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8b61" w14:textId="0928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медицинской помощи по клинической фармакологии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ноября 2017 года № 808. Зарегистрирован в Министерстве юстиции Республики Казахстан 20 ноября 2017 года № 16001. Утратил силу приказом Министра здравоохранения Республики Казахстан от 19 апреля 2023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19.04.2023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по клинической фармакологии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 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808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медицинской помощи по клинической фармакологии в Республике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медицинской помощи по клинической фармакологии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устанавливает общие принципы организации оказания медицинской помощи по клинической фармакологии в медицинских организациях.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настоящем Стандарте: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AВС (эй би си) анализ (activity-based costing) (активити бэйзд костинг) – анализ рациональности использования финансовых затрат на лекарственные средства посредством распределения лекарственных средств по трем классам в зависимости от объемов их потребления на протяжении определенного периода;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– средства, представляющие собой или содержащие фармакологически активные вещества, вступающие в контакт с организмом человека или проникающие в его органы и ткани, предназначенные для профилактики, диагностики и лечения заболеваний, а также изменения состояния и функций организма: лекарственная субстанция, лекарственное сырье, балк-продукты лекарственных средств, лекарственные препараты;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рациональное использование лекарственных средств (далее – РИЛС) – использование лекарственных средств согласно клиническим показаниям, в дозах, соответствующих индивидуальным потребностям пациента, в течение адекватного периода времени и по самой низкой цене для больного;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ОСМС), сформированный на основе казахстанского национального лекарственного формуляра и утвержденный руководителем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лекарственных формуляров организаций здравоохранения, утвержденными приказом Министра здравоохранения Республики Казахстан от 23 ноября 2009 года № 762 (зарегистрирован в Реестре государственной регистрации нормативных правовых актов за № 5900) (далее – Приказ № 762);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побочная реакция (побочное действие) – непреднамеренная побочная реакция организма, связанная с применением лекарственного препарата и предполагающая наличие, как минимум, возможной взаимосвязи с применением подозреваемого лекарственного препарата;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казахстанский национальный лекарственный формуляр – перечень лекарственных средств с доказанной клинической эффективностью и безопасностью, содержащий информацию о лекарственных средствах и ценах, являющийся обязательной основой для разработки лекарственных формуляров организаций здравоохранения и формирования списков закупа лекарственных средств в рамках ГОБМП и в ОСМС;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лекарственные средства высокого риска – лекарственные средства, при работе с которыми имеется повышенный риск причинения ущерба пациенту и медицинским работникам, требующие осторожности и внимательности при обращении;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 медицинской помощи – уровень соответствия оказываемой медицинской помощи стандартам, утвержденным уполномоченным органом и установленным на основе современного уровня развития медицинской науки и технологии;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формулярная комиссия – консультативно-совещательный орган, основной целью которого является внедрение и поддержание формулярной системы и РИЛС в соответствующей медицинской организации (регионе), на основе принятых уполномоченным органом норм и стандартов;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VEN (вен) анализ – оценка эффективности использования лекарственных средств: жизненно-важные (Vital) (витал) – лекарственные средства, необходимые (важные) для спасения и поддержания жизни; необходимые (Essential) (эссеншиал) – лекарственные средства, эффективные при лечении менее опасных, но серьезных заболеваний; второстепенные (несущественные) (Non-essential) (нон-эссеншиал) – лекарственные средства сомнительной эффективности, дорогостоящие лекарства, используемые по симптоматическим показаниям.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Штаты организаций здравоохранения, оказывающих медицинскую помощь по клинической фармакологии, за исключением организаций являющихся государственными предприятиями на праве хозяйственного ведения, товариществами с ограниченной ответственностью, акционерными обществами,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за № 6173).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деятельности </w:t>
      </w:r>
      <w:r>
        <w:rPr>
          <w:rFonts w:ascii="Times New Roman"/>
          <w:b/>
          <w:i w:val="false"/>
          <w:color w:val="000000"/>
        </w:rPr>
        <w:t xml:space="preserve">клинической фармакологии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клинической фармакологии является достижение клинической эффективности, безопасности лекарственной терапии, РИЛС для улучшения качества медицинской помощи и результатов лечения.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реализации цели врач клинический фармаколог обеспечивает: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консультативной помощи медицинским работникам по РИЛС;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функционировании и поддержании формулярной системы в медицинской организации;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экспертизы, анализа и оценки использования лекарственных средств и участие в фармаконадзоре;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проведении комплексных мероприятий, направленных на повышение профессионального уровня и информированности медицинских работников по вопросам клинической фармакологии и РИЛС.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Кабинет врача клинического фармаколога и отделение клинической фармакологии являются структурными клиническими подразделениями медицинской организации и организуются в составе поликлиники (районной, городской) 1 должность врача клинического фармаколога при наличии 30 врачей амбулаторного приема; в составе многопрофильных стационаров (городских, областных), специализированных диспансеров, республиканских организаций здравоохранения из расчета 1 должность на 800 пролеченных больных в месяц.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Врач клинический фармаколог: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проблемы пациента с оценкой использования, эффективности и безопасности, прогнозированием влияния лекарственных средств на исход заболевания, разработкой плана оптимизации использования и мониторинга лекарственных средств;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консультации пациентов по приему назначенных лекарственных средств (режиму, дозировке), их связи с приемом пищи, особенностями течения болезни, аллергоанамнеза;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консультативную помощь медицинским работникам по вопросам РИЛС, терапевтической целесообразности назначаемых лекарственных средств, основанных на принципах доказательной медицины с учетом их клинико-фармакологических характеристик, тяжести заболевания пациента, его возраста, генетического фона, аллергологического анамнеза, лабораторных и инструментальных данных исследований;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консилиумах по вопросам РИЛС;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формировании лекарственного формуляра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разработке списка лекарственных средств высокого риска для обеспечения безопасности пациента в процессе оказания медицинской помощи;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диагностику и неотложную помощь при угрожающих жизни пациента состояниях (анафилактический шок, бронхоспастический синдром, острая сосудистая недостаточность, острая дыхательная недостаточность, судорожный синдром);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оценку использования лекарственных средств в организации здравоохранения (АВС,VEN (эй би си, вен) анализов);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использование антимикробных средств и участвует в разработке мероприятий по сдерживанию антибиотикорезистентности совместно со специалистами инфекционного контроля медицинской организации;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организации и проведении клинических исследований новых лекарственных средств, клинических исследованиях и переоценке ранее используемых лекарственных средств и медицинских технологий;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данные медицинской статистики при проведении экспертизы и оценки РИЛС, возможности их замены с учетом возраста пациента, аллергологического анамнеза и характера заболевания;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 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оказания медицинской помощи по клинической фармакологии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Медицинская помощь врачом клиническим фармакологом оказывается в форме: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амбулаторно-поликлинической помощи в виде консультативно-диагностической помощи;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стационарозамещающей помощи;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стационарной помощи.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медицинской помощи по клинической фармакологии осуществляется путем консультативного сопровождения использования лекарственных средств пациентами, врачом клиническим фармакологом, консилиумом с участием врача клинического фармаколога.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Лечащий врач принимает решение о направлении пациента на консультацию к врачу клиническому фармакологу в случаях: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побочных реакций (побочных действий) лекарственных средств;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назначения пациенту лекарственных средств с ожидаемым риском развития серьезных нежелательных лекарственных реакций, назначении комбинаций лекарственных препаратов, усиливающих частоту нежелательных лекарственных реакций;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необходимости назначения лекарственных средств с высоким риском развития побочных действий;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беременности и в период кормления грудью;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клинической эффективности или резистентности к проводимой медикаментозной терапии;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развития полиморбидности;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заболевания, протекающего с нарушением функций почек, печени, других органов и систем, изменяющих фармакокинетику и фармакодинамику лекарственных средств;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подозрения на наличие и (или) выявление фармакогенетических особенностей пациента;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назначения пациенту антибактериальных препаратов резервного ряда, в том числе, при неэффективности ранее проводимой антибактериальной терапии;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назначения пациенту лекарственных средств с узким терапевтическим диапазоном;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необходимости контроля надлежащего до- и послеоперационного ведения пациентов, получающих длительную лекарственную терапию;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необходимости проведения мониторинга и экспертной оценки целесообразности, эффективности и безопасности проводимой пациенту медикаментозной терапии.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Врач, оказывающий амбулаторно-поликлиническую помощь, при направлении пациента к врачу клиническому фармакологу предоставляет медицинскую карту по </w:t>
      </w:r>
      <w:r>
        <w:rPr>
          <w:rFonts w:ascii="Times New Roman"/>
          <w:b w:val="false"/>
          <w:i w:val="false"/>
          <w:color w:val="000000"/>
          <w:sz w:val="28"/>
        </w:rPr>
        <w:t>формам 025/у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"Медицинская карта амбулаторного пациента", </w:t>
      </w:r>
      <w:r>
        <w:rPr>
          <w:rFonts w:ascii="Times New Roman"/>
          <w:b w:val="false"/>
          <w:i w:val="false"/>
          <w:color w:val="000000"/>
          <w:sz w:val="28"/>
        </w:rPr>
        <w:t>112/у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"История развития ребенка" или выписку по </w:t>
      </w:r>
      <w:r>
        <w:rPr>
          <w:rFonts w:ascii="Times New Roman"/>
          <w:b w:val="false"/>
          <w:i w:val="false"/>
          <w:color w:val="000000"/>
          <w:sz w:val="28"/>
        </w:rPr>
        <w:t>форме 027/у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"Выписка из медицинской карты амбулаторного, стационарного больного",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с указанием предварительного или заключительного диагноза, сопутствующих заболеваний и клинических проявлений болезни, а также имеющихся данных лабораторных и функциональных исследований.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Врач, оказывающий стационарную помощь, при направлении пациента к врачу клиническому фармакологу предоставляет медицинские карты по </w:t>
      </w:r>
      <w:r>
        <w:rPr>
          <w:rFonts w:ascii="Times New Roman"/>
          <w:b w:val="false"/>
          <w:i w:val="false"/>
          <w:color w:val="000000"/>
          <w:sz w:val="28"/>
        </w:rPr>
        <w:t>формам 003/у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"Медицинская карта стационарного больного", </w:t>
      </w:r>
      <w:r>
        <w:rPr>
          <w:rFonts w:ascii="Times New Roman"/>
          <w:b w:val="false"/>
          <w:i w:val="false"/>
          <w:color w:val="000000"/>
          <w:sz w:val="28"/>
        </w:rPr>
        <w:t>096/у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"История родов", </w:t>
      </w:r>
      <w:r>
        <w:rPr>
          <w:rFonts w:ascii="Times New Roman"/>
          <w:b w:val="false"/>
          <w:i w:val="false"/>
          <w:color w:val="000000"/>
          <w:sz w:val="28"/>
        </w:rPr>
        <w:t>097/у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"История развития новорожденного" или выписку по </w:t>
      </w:r>
      <w:r>
        <w:rPr>
          <w:rFonts w:ascii="Times New Roman"/>
          <w:b w:val="false"/>
          <w:i w:val="false"/>
          <w:color w:val="000000"/>
          <w:sz w:val="28"/>
        </w:rPr>
        <w:t>форме 027/у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"Выписка из медицинской карты амбулаторного, стационарного больного",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907,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предварительного или заключительного диагноза, сопутствующих заболеваний и клинических проявлений болезни, а также имеющихся данных лабораторных и функциональных исследований.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