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4944" w14:textId="2374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лабораториям, использующим потенциально опасные химические и биологические вещества"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сентября 2017 года № 684. Зарегистрирован в Министерстве юстиции Республики Казахстан 14 ноября 2017 года № 15990. Утратил силу приказом Министра здравоохранения Республики Казахстан от 15 октября 2021 года № ҚР ДСМ-105.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15.10.2021 </w:t>
      </w:r>
      <w:r>
        <w:rPr>
          <w:rFonts w:ascii="Times New Roman"/>
          <w:b w:val="false"/>
          <w:i w:val="false"/>
          <w:color w:val="ff0000"/>
          <w:sz w:val="28"/>
        </w:rPr>
        <w:t>№ ҚР ДСМ-105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Санитарные </w:t>
      </w:r>
      <w:r>
        <w:rPr>
          <w:rFonts w:ascii="Times New Roman"/>
          <w:b w:val="false"/>
          <w:i w:val="false"/>
          <w:color w:val="000000"/>
          <w:sz w:val="28"/>
        </w:rPr>
        <w:t>правила</w:t>
      </w:r>
      <w:r>
        <w:rPr>
          <w:rFonts w:ascii="Times New Roman"/>
          <w:b w:val="false"/>
          <w:i w:val="false"/>
          <w:color w:val="000000"/>
          <w:sz w:val="28"/>
        </w:rPr>
        <w:t xml:space="preserve"> "Санитарно-эпидемиологические требования к лабораториям, использующим потенциально опасные химические и биологические вещества". </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15 апреля 2015 года № 338 "Об утверждении Санитарных правил "Санитарно-эпидемиологические требования к лабораториям, использующим потенциально опасные химические и биологические вещества" (зарегистрированный в Реестре государственной регистрации нормативных правовых актов под № 11099, опубликованный в информационно-правовой системе "Әділет" 11 июня 2015 года).</w:t>
      </w:r>
    </w:p>
    <w:bookmarkEnd w:id="2"/>
    <w:bookmarkStart w:name="z6"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видах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0"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Биртанов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Т. Сулейменов</w:t>
      </w:r>
    </w:p>
    <w:p>
      <w:pPr>
        <w:spacing w:after="0"/>
        <w:ind w:left="0"/>
        <w:jc w:val="both"/>
      </w:pPr>
      <w:r>
        <w:rPr>
          <w:rFonts w:ascii="Times New Roman"/>
          <w:b w:val="false"/>
          <w:i w:val="false"/>
          <w:color w:val="000000"/>
          <w:sz w:val="28"/>
        </w:rPr>
        <w:t>30 октября 2017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приказом Министра</w:t>
            </w:r>
            <w:r>
              <w:br/>
            </w:r>
            <w:r>
              <w:rPr>
                <w:rFonts w:ascii="Times New Roman"/>
                <w:b w:val="false"/>
                <w:i w:val="false"/>
                <w:color w:val="000000"/>
                <w:sz w:val="20"/>
              </w:rPr>
              <w:t xml:space="preserve"> здравоохранения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8 сентября 2017 года № 684</w:t>
            </w:r>
          </w:p>
        </w:tc>
      </w:tr>
    </w:tbl>
    <w:bookmarkStart w:name="z16" w:id="11"/>
    <w:p>
      <w:pPr>
        <w:spacing w:after="0"/>
        <w:ind w:left="0"/>
        <w:jc w:val="left"/>
      </w:pPr>
      <w:r>
        <w:rPr>
          <w:rFonts w:ascii="Times New Roman"/>
          <w:b/>
          <w:i w:val="false"/>
          <w:color w:val="000000"/>
        </w:rPr>
        <w:t xml:space="preserve"> Санитарные правила "Санитарно-эпидемиологические требования к лабораториям, использующим потенциально опасные химические и биологические вещества"</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лабораториям, использующим потенциально опасные химические и биологические вещества" (далее – Санитарные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w:t>
      </w:r>
      <w:r>
        <w:rPr>
          <w:rFonts w:ascii="Times New Roman"/>
          <w:b w:val="false"/>
          <w:i w:val="false"/>
          <w:color w:val="000000"/>
          <w:sz w:val="28"/>
        </w:rPr>
        <w:t>пунктом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и устанавливают санитарно-эпидемиологические требования к выбору земельного участка под строительство объекта, проектированию, эксплуатации, реконструкции, ремонту, водоснабжению, водоотведению, теплоснабжению, освещению, вентиляции, кондиционированию и к условиям работы в микробиологических, санитарно-гигиенических, радиологических лабораториях, хранению и транспортировке материалов (микроорганизмов).</w:t>
      </w:r>
    </w:p>
    <w:bookmarkEnd w:id="13"/>
    <w:bookmarkStart w:name="z19" w:id="14"/>
    <w:p>
      <w:pPr>
        <w:spacing w:after="0"/>
        <w:ind w:left="0"/>
        <w:jc w:val="both"/>
      </w:pPr>
      <w:r>
        <w:rPr>
          <w:rFonts w:ascii="Times New Roman"/>
          <w:b w:val="false"/>
          <w:i w:val="false"/>
          <w:color w:val="000000"/>
          <w:sz w:val="28"/>
        </w:rPr>
        <w:t>
      2. В Санитарных правилах использованы следующие термины и определения:</w:t>
      </w:r>
    </w:p>
    <w:bookmarkEnd w:id="14"/>
    <w:bookmarkStart w:name="z20" w:id="15"/>
    <w:p>
      <w:pPr>
        <w:spacing w:after="0"/>
        <w:ind w:left="0"/>
        <w:jc w:val="both"/>
      </w:pPr>
      <w:r>
        <w:rPr>
          <w:rFonts w:ascii="Times New Roman"/>
          <w:b w:val="false"/>
          <w:i w:val="false"/>
          <w:color w:val="000000"/>
          <w:sz w:val="28"/>
        </w:rPr>
        <w:t>
      1) аварийная ситуация (далее – авария) – ситуация, возникшая в лаборатории при работе с потенциально опасными химическими и биологическими веществами, создающая реальную или потенциальную возможность выделения химического и патогенного биологического агента в воздух производственной зоны, окружающую среду или заражение персонала;</w:t>
      </w:r>
    </w:p>
    <w:bookmarkEnd w:id="15"/>
    <w:bookmarkStart w:name="z21" w:id="16"/>
    <w:p>
      <w:pPr>
        <w:spacing w:after="0"/>
        <w:ind w:left="0"/>
        <w:jc w:val="both"/>
      </w:pPr>
      <w:r>
        <w:rPr>
          <w:rFonts w:ascii="Times New Roman"/>
          <w:b w:val="false"/>
          <w:i w:val="false"/>
          <w:color w:val="000000"/>
          <w:sz w:val="28"/>
        </w:rPr>
        <w:t>
      2) автоклавная – помещение для работы с сосудом под высоким давлением;</w:t>
      </w:r>
    </w:p>
    <w:bookmarkEnd w:id="16"/>
    <w:bookmarkStart w:name="z22" w:id="17"/>
    <w:p>
      <w:pPr>
        <w:spacing w:after="0"/>
        <w:ind w:left="0"/>
        <w:jc w:val="both"/>
      </w:pPr>
      <w:r>
        <w:rPr>
          <w:rFonts w:ascii="Times New Roman"/>
          <w:b w:val="false"/>
          <w:i w:val="false"/>
          <w:color w:val="000000"/>
          <w:sz w:val="28"/>
        </w:rPr>
        <w:t>
      3) бактериологическая лаборатория – лаборатория, выполняющая исследования по выделению бактерий из биологического материала и объектов окружающей среды, определению антигенов и антител;</w:t>
      </w:r>
    </w:p>
    <w:bookmarkEnd w:id="17"/>
    <w:bookmarkStart w:name="z23" w:id="18"/>
    <w:p>
      <w:pPr>
        <w:spacing w:after="0"/>
        <w:ind w:left="0"/>
        <w:jc w:val="both"/>
      </w:pPr>
      <w:r>
        <w:rPr>
          <w:rFonts w:ascii="Times New Roman"/>
          <w:b w:val="false"/>
          <w:i w:val="false"/>
          <w:color w:val="000000"/>
          <w:sz w:val="28"/>
        </w:rPr>
        <w:t>
      4) контрольно-пропускной пункт – специальное помещение, предназначенное для обеспечения пропуска людей и транспортных средств;</w:t>
      </w:r>
    </w:p>
    <w:bookmarkEnd w:id="18"/>
    <w:bookmarkStart w:name="z24" w:id="19"/>
    <w:p>
      <w:pPr>
        <w:spacing w:after="0"/>
        <w:ind w:left="0"/>
        <w:jc w:val="both"/>
      </w:pPr>
      <w:r>
        <w:rPr>
          <w:rFonts w:ascii="Times New Roman"/>
          <w:b w:val="false"/>
          <w:i w:val="false"/>
          <w:color w:val="000000"/>
          <w:sz w:val="28"/>
        </w:rPr>
        <w:t xml:space="preserve">
      5) биологические агенты или токсины (далее - БА или токсины) – микроорганизмы и сложные соединения белковой природы бактериального, растительного или животного происхождения, способные при </w:t>
      </w:r>
      <w:r>
        <w:rPr>
          <w:rFonts w:ascii="Times New Roman"/>
          <w:b w:val="false"/>
          <w:i w:val="false"/>
          <w:color w:val="000000"/>
          <w:sz w:val="28"/>
        </w:rPr>
        <w:t>попадании или контакте с организмами человека или животных, а также с растениями вызывать их заболевания или гибель;</w:t>
      </w:r>
    </w:p>
    <w:bookmarkEnd w:id="19"/>
    <w:bookmarkStart w:name="z26" w:id="20"/>
    <w:p>
      <w:pPr>
        <w:spacing w:after="0"/>
        <w:ind w:left="0"/>
        <w:jc w:val="both"/>
      </w:pPr>
      <w:r>
        <w:rPr>
          <w:rFonts w:ascii="Times New Roman"/>
          <w:b w:val="false"/>
          <w:i w:val="false"/>
          <w:color w:val="000000"/>
          <w:sz w:val="28"/>
        </w:rPr>
        <w:t>
      6) биологическая безопасность – система медико-биологических, организационных и инженерно-технических мероприятий, направленных на защиту работающего персонала, населения и окружающей среды от воздействия биологических агентов (далее – ББ);</w:t>
      </w:r>
    </w:p>
    <w:bookmarkEnd w:id="20"/>
    <w:bookmarkStart w:name="z27" w:id="21"/>
    <w:p>
      <w:pPr>
        <w:spacing w:after="0"/>
        <w:ind w:left="0"/>
        <w:jc w:val="both"/>
      </w:pPr>
      <w:r>
        <w:rPr>
          <w:rFonts w:ascii="Times New Roman"/>
          <w:b w:val="false"/>
          <w:i w:val="false"/>
          <w:color w:val="000000"/>
          <w:sz w:val="28"/>
        </w:rPr>
        <w:t>
      7) бокс биологической безопасности (далее – БББ) – конструкция, используемая для физической изоляции (удержания и контролируемого удаления из рабочей зоны) микроорганизмов с целью предотвращения возможности заражения персонала и контаминации воздуха рабочей зоны и окружающей среды;</w:t>
      </w:r>
    </w:p>
    <w:bookmarkEnd w:id="21"/>
    <w:bookmarkStart w:name="z28" w:id="22"/>
    <w:p>
      <w:pPr>
        <w:spacing w:after="0"/>
        <w:ind w:left="0"/>
        <w:jc w:val="both"/>
      </w:pPr>
      <w:r>
        <w:rPr>
          <w:rFonts w:ascii="Times New Roman"/>
          <w:b w:val="false"/>
          <w:i w:val="false"/>
          <w:color w:val="000000"/>
          <w:sz w:val="28"/>
        </w:rPr>
        <w:t>
      8) биологическая защита (далее – биозащита) – обеспечение защиты, контроля и учета БА или токсинов с целью предотвращения их утери, кражи, неправильного использования, диверсии, несанкционированного доступа или преднамеренной несанкционированной утечки;</w:t>
      </w:r>
    </w:p>
    <w:bookmarkEnd w:id="22"/>
    <w:bookmarkStart w:name="z29" w:id="23"/>
    <w:p>
      <w:pPr>
        <w:spacing w:after="0"/>
        <w:ind w:left="0"/>
        <w:jc w:val="both"/>
      </w:pPr>
      <w:r>
        <w:rPr>
          <w:rFonts w:ascii="Times New Roman"/>
          <w:b w:val="false"/>
          <w:i w:val="false"/>
          <w:color w:val="000000"/>
          <w:sz w:val="28"/>
        </w:rPr>
        <w:t>
      9) боксированное помещение (далее – бокс) – изолированное помещение с тамбуром (предбоксником);</w:t>
      </w:r>
    </w:p>
    <w:bookmarkEnd w:id="23"/>
    <w:bookmarkStart w:name="z30" w:id="24"/>
    <w:p>
      <w:pPr>
        <w:spacing w:after="0"/>
        <w:ind w:left="0"/>
        <w:jc w:val="both"/>
      </w:pPr>
      <w:r>
        <w:rPr>
          <w:rFonts w:ascii="Times New Roman"/>
          <w:b w:val="false"/>
          <w:i w:val="false"/>
          <w:color w:val="000000"/>
          <w:sz w:val="28"/>
        </w:rPr>
        <w:t>
      10) виварий – подразделение организации, где содержатся разные виды лабораторных животных, используемые для экспериментов;</w:t>
      </w:r>
    </w:p>
    <w:bookmarkEnd w:id="24"/>
    <w:bookmarkStart w:name="z31" w:id="25"/>
    <w:p>
      <w:pPr>
        <w:spacing w:after="0"/>
        <w:ind w:left="0"/>
        <w:jc w:val="both"/>
      </w:pPr>
      <w:r>
        <w:rPr>
          <w:rFonts w:ascii="Times New Roman"/>
          <w:b w:val="false"/>
          <w:i w:val="false"/>
          <w:color w:val="000000"/>
          <w:sz w:val="28"/>
        </w:rPr>
        <w:t>
      11) вирусологическая лаборатория – лаборатория, выполняющая исследования по выделению вирусов из биологического материала и объектов окружающей среды, определению антигенов и антител;</w:t>
      </w:r>
    </w:p>
    <w:bookmarkEnd w:id="25"/>
    <w:bookmarkStart w:name="z32" w:id="26"/>
    <w:p>
      <w:pPr>
        <w:spacing w:after="0"/>
        <w:ind w:left="0"/>
        <w:jc w:val="both"/>
      </w:pPr>
      <w:r>
        <w:rPr>
          <w:rFonts w:ascii="Times New Roman"/>
          <w:b w:val="false"/>
          <w:i w:val="false"/>
          <w:color w:val="000000"/>
          <w:sz w:val="28"/>
        </w:rPr>
        <w:t xml:space="preserve">
      12) дезактивация – удаление или снижение радиоактивного загрязнения с какой-либо поверхности или из какой-либо среды; </w:t>
      </w:r>
    </w:p>
    <w:bookmarkEnd w:id="26"/>
    <w:bookmarkStart w:name="z33" w:id="27"/>
    <w:p>
      <w:pPr>
        <w:spacing w:after="0"/>
        <w:ind w:left="0"/>
        <w:jc w:val="both"/>
      </w:pPr>
      <w:r>
        <w:rPr>
          <w:rFonts w:ascii="Times New Roman"/>
          <w:b w:val="false"/>
          <w:i w:val="false"/>
          <w:color w:val="000000"/>
          <w:sz w:val="28"/>
        </w:rPr>
        <w:t xml:space="preserve">
      13) дезары – ультрафиолетовый бактерицидный облучатель, применяется для дезинфекции воздуха в помещениях; </w:t>
      </w:r>
    </w:p>
    <w:bookmarkEnd w:id="27"/>
    <w:bookmarkStart w:name="z34" w:id="28"/>
    <w:p>
      <w:pPr>
        <w:spacing w:after="0"/>
        <w:ind w:left="0"/>
        <w:jc w:val="both"/>
      </w:pPr>
      <w:r>
        <w:rPr>
          <w:rFonts w:ascii="Times New Roman"/>
          <w:b w:val="false"/>
          <w:i w:val="false"/>
          <w:color w:val="000000"/>
          <w:sz w:val="28"/>
        </w:rPr>
        <w:t xml:space="preserve">
      14) демеркуризация – комплекс мероприятий по уборке ртути в случае ее разлития; </w:t>
      </w:r>
    </w:p>
    <w:bookmarkEnd w:id="28"/>
    <w:bookmarkStart w:name="z35" w:id="29"/>
    <w:p>
      <w:pPr>
        <w:spacing w:after="0"/>
        <w:ind w:left="0"/>
        <w:jc w:val="both"/>
      </w:pPr>
      <w:r>
        <w:rPr>
          <w:rFonts w:ascii="Times New Roman"/>
          <w:b w:val="false"/>
          <w:i w:val="false"/>
          <w:color w:val="000000"/>
          <w:sz w:val="28"/>
        </w:rPr>
        <w:t xml:space="preserve">
      15) исследования диагностические – исследования объектов биотической и абиотической природы, проводимые с целью обнаружения и идентификации возбудителя, его антигена или антител к нему; </w:t>
      </w:r>
    </w:p>
    <w:bookmarkEnd w:id="29"/>
    <w:bookmarkStart w:name="z36" w:id="30"/>
    <w:p>
      <w:pPr>
        <w:spacing w:after="0"/>
        <w:ind w:left="0"/>
        <w:jc w:val="both"/>
      </w:pPr>
      <w:r>
        <w:rPr>
          <w:rFonts w:ascii="Times New Roman"/>
          <w:b w:val="false"/>
          <w:i w:val="false"/>
          <w:color w:val="000000"/>
          <w:sz w:val="28"/>
        </w:rPr>
        <w:t>
      16) заразная зона – помещение или группа помещений лаборатории, где осуществляются манипуляции с патогенными биологическими агентами или вероятным на зараженность патогенным биологическим агентом материалом и их хранение;</w:t>
      </w:r>
    </w:p>
    <w:bookmarkEnd w:id="30"/>
    <w:bookmarkStart w:name="z37" w:id="31"/>
    <w:p>
      <w:pPr>
        <w:spacing w:after="0"/>
        <w:ind w:left="0"/>
        <w:jc w:val="both"/>
      </w:pPr>
      <w:r>
        <w:rPr>
          <w:rFonts w:ascii="Times New Roman"/>
          <w:b w:val="false"/>
          <w:i w:val="false"/>
          <w:color w:val="000000"/>
          <w:sz w:val="28"/>
        </w:rPr>
        <w:t>
      17) лаборатория – юридическое лицо или его структурное подразделение, выполняющее органолептические, санитарно-гигиенические, микробиологические, вирусологические, паразитологические, биохимические, токсикологические, радиологические исследования, дозиметрические замеры физических факторов.</w:t>
      </w:r>
    </w:p>
    <w:bookmarkEnd w:id="31"/>
    <w:bookmarkStart w:name="z38" w:id="32"/>
    <w:p>
      <w:pPr>
        <w:spacing w:after="0"/>
        <w:ind w:left="0"/>
        <w:jc w:val="both"/>
      </w:pPr>
      <w:r>
        <w:rPr>
          <w:rFonts w:ascii="Times New Roman"/>
          <w:b w:val="false"/>
          <w:i w:val="false"/>
          <w:color w:val="000000"/>
          <w:sz w:val="28"/>
        </w:rPr>
        <w:t>
      18) инфекционный материал – материал, о котором известно или обоснованно предполагается, что в нем содержатся возбудители инфекционных болезней;</w:t>
      </w:r>
    </w:p>
    <w:bookmarkEnd w:id="32"/>
    <w:bookmarkStart w:name="z39" w:id="33"/>
    <w:p>
      <w:pPr>
        <w:spacing w:after="0"/>
        <w:ind w:left="0"/>
        <w:jc w:val="both"/>
      </w:pPr>
      <w:r>
        <w:rPr>
          <w:rFonts w:ascii="Times New Roman"/>
          <w:b w:val="false"/>
          <w:i w:val="false"/>
          <w:color w:val="000000"/>
          <w:sz w:val="28"/>
        </w:rPr>
        <w:t xml:space="preserve">
      19) иммуноферментный анализ (далее – ИФА) – метод определения различного рода биологических молекул, основанный на взаимодействии антигена с антителом, с использованием ферментной метки; </w:t>
      </w:r>
    </w:p>
    <w:bookmarkEnd w:id="33"/>
    <w:bookmarkStart w:name="z40" w:id="34"/>
    <w:p>
      <w:pPr>
        <w:spacing w:after="0"/>
        <w:ind w:left="0"/>
        <w:jc w:val="both"/>
      </w:pPr>
      <w:r>
        <w:rPr>
          <w:rFonts w:ascii="Times New Roman"/>
          <w:b w:val="false"/>
          <w:i w:val="false"/>
          <w:color w:val="000000"/>
          <w:sz w:val="28"/>
        </w:rPr>
        <w:t>
      20) инсектарий – подразделение объекта для содержания, выведения или разведения насекомых, применяемых для экспериментальных целей;</w:t>
      </w:r>
    </w:p>
    <w:bookmarkEnd w:id="34"/>
    <w:bookmarkStart w:name="z41" w:id="35"/>
    <w:p>
      <w:pPr>
        <w:spacing w:after="0"/>
        <w:ind w:left="0"/>
        <w:jc w:val="both"/>
      </w:pPr>
      <w:r>
        <w:rPr>
          <w:rFonts w:ascii="Times New Roman"/>
          <w:b w:val="false"/>
          <w:i w:val="false"/>
          <w:color w:val="000000"/>
          <w:sz w:val="28"/>
        </w:rPr>
        <w:t xml:space="preserve">
      21) микробиологическая лаборатория – лаборатория, выполняющая исследования по выявлению микроорганизмов в биологическом материале и объектах окружающей среды; </w:t>
      </w:r>
    </w:p>
    <w:bookmarkEnd w:id="35"/>
    <w:bookmarkStart w:name="z42" w:id="36"/>
    <w:p>
      <w:pPr>
        <w:spacing w:after="0"/>
        <w:ind w:left="0"/>
        <w:jc w:val="both"/>
      </w:pPr>
      <w:r>
        <w:rPr>
          <w:rFonts w:ascii="Times New Roman"/>
          <w:b w:val="false"/>
          <w:i w:val="false"/>
          <w:color w:val="000000"/>
          <w:sz w:val="28"/>
        </w:rPr>
        <w:t xml:space="preserve">
      22) микроорганизмы – это сложные соединения белковой природы бактерии, вирусы, микоплазмы, риккетсии, хламидии и грибы, которые при определенных условиях и в определенных концентрациях могут оказать влияние на здоровье человека; </w:t>
      </w:r>
    </w:p>
    <w:bookmarkEnd w:id="36"/>
    <w:bookmarkStart w:name="z43" w:id="37"/>
    <w:p>
      <w:pPr>
        <w:spacing w:after="0"/>
        <w:ind w:left="0"/>
        <w:jc w:val="both"/>
      </w:pPr>
      <w:r>
        <w:rPr>
          <w:rFonts w:ascii="Times New Roman"/>
          <w:b w:val="false"/>
          <w:i w:val="false"/>
          <w:color w:val="000000"/>
          <w:sz w:val="28"/>
        </w:rPr>
        <w:t xml:space="preserve">
      23) огнеопасные вещества – легковоспламеняющиеся вещества и горючие жидкости, которые воспламеняются от внешнего источника зажигания; </w:t>
      </w:r>
    </w:p>
    <w:bookmarkEnd w:id="37"/>
    <w:bookmarkStart w:name="z44" w:id="38"/>
    <w:p>
      <w:pPr>
        <w:spacing w:after="0"/>
        <w:ind w:left="0"/>
        <w:jc w:val="both"/>
      </w:pPr>
      <w:r>
        <w:rPr>
          <w:rFonts w:ascii="Times New Roman"/>
          <w:b w:val="false"/>
          <w:i w:val="false"/>
          <w:color w:val="000000"/>
          <w:sz w:val="28"/>
        </w:rPr>
        <w:t>
      24) техническая укрепленность объекта (помещения) – совокупность инженерной защиты конструктивных элементов зданий, помещений, их периметров, специальных технических средств охраны (системы охранной, тревожной сигнализации; системы контроля доступа; видеоконтрольные и видеоохранные системы телевизионного наблюдения; детекторы обнаружения радиоактивных, химических и иных отравляющих веществ; детекторы обнаружения оружия, взрывных веществ и устройств) и систем пожарной сигнализации, в том числе систем автоматического обнаружения и тушения пожаров;</w:t>
      </w:r>
    </w:p>
    <w:bookmarkEnd w:id="38"/>
    <w:bookmarkStart w:name="z45" w:id="39"/>
    <w:p>
      <w:pPr>
        <w:spacing w:after="0"/>
        <w:ind w:left="0"/>
        <w:jc w:val="both"/>
      </w:pPr>
      <w:r>
        <w:rPr>
          <w:rFonts w:ascii="Times New Roman"/>
          <w:b w:val="false"/>
          <w:i w:val="false"/>
          <w:color w:val="000000"/>
          <w:sz w:val="28"/>
        </w:rPr>
        <w:t>
      25) патогенный биологический агент (далее – ПБА) – патогенные для человека микроорганизмы (бактерии, вирусы, риккетсии, хламидии, простейшие, грибы, микоплазмы, эндо – и эктопаразиты), генно-инженерно-модифицированные микроорганизмы, яды биологического и растительного происхождения (токсины), гельминты, а также материал (включая кровь, другие биологические жидкости и экскременты организма), вероятные на содержание перечисленных агентов;</w:t>
      </w:r>
    </w:p>
    <w:bookmarkEnd w:id="39"/>
    <w:bookmarkStart w:name="z46" w:id="40"/>
    <w:p>
      <w:pPr>
        <w:spacing w:after="0"/>
        <w:ind w:left="0"/>
        <w:jc w:val="both"/>
      </w:pPr>
      <w:r>
        <w:rPr>
          <w:rFonts w:ascii="Times New Roman"/>
          <w:b w:val="false"/>
          <w:i w:val="false"/>
          <w:color w:val="000000"/>
          <w:sz w:val="28"/>
        </w:rPr>
        <w:t>
      26) паразитологическая лаборатория – лаборатория, выполняющая исследования по выявлению гельминтов и простейших в биологическом материале и объектах окружающей среды;</w:t>
      </w:r>
    </w:p>
    <w:bookmarkEnd w:id="40"/>
    <w:bookmarkStart w:name="z47" w:id="41"/>
    <w:p>
      <w:pPr>
        <w:spacing w:after="0"/>
        <w:ind w:left="0"/>
        <w:jc w:val="both"/>
      </w:pPr>
      <w:r>
        <w:rPr>
          <w:rFonts w:ascii="Times New Roman"/>
          <w:b w:val="false"/>
          <w:i w:val="false"/>
          <w:color w:val="000000"/>
          <w:sz w:val="28"/>
        </w:rPr>
        <w:t>
      27) периметр – граница охраняемой территории (зоны), оборудованная ограждающими строительными конструкциями (барьерами) и контрольно-пропускными пунктами;</w:t>
      </w:r>
    </w:p>
    <w:bookmarkEnd w:id="41"/>
    <w:bookmarkStart w:name="z48" w:id="42"/>
    <w:p>
      <w:pPr>
        <w:spacing w:after="0"/>
        <w:ind w:left="0"/>
        <w:jc w:val="both"/>
      </w:pPr>
      <w:r>
        <w:rPr>
          <w:rFonts w:ascii="Times New Roman"/>
          <w:b w:val="false"/>
          <w:i w:val="false"/>
          <w:color w:val="000000"/>
          <w:sz w:val="28"/>
        </w:rPr>
        <w:t>
      28) полимеразная цепная реакция (далее – ПЦР) – реакция, основанная на многократном увеличении числа копий фрагмента дезоксирибонуклеиновой кислоты (далее - ДНК) - рибонуклеиновой кислоты (далее – РНК) (амплификации), что позволяет обнаружить специфический участок генома исследуемого микроорганизма;</w:t>
      </w:r>
    </w:p>
    <w:bookmarkEnd w:id="42"/>
    <w:bookmarkStart w:name="z49" w:id="43"/>
    <w:p>
      <w:pPr>
        <w:spacing w:after="0"/>
        <w:ind w:left="0"/>
        <w:jc w:val="both"/>
      </w:pPr>
      <w:r>
        <w:rPr>
          <w:rFonts w:ascii="Times New Roman"/>
          <w:b w:val="false"/>
          <w:i w:val="false"/>
          <w:color w:val="000000"/>
          <w:sz w:val="28"/>
        </w:rPr>
        <w:t>
      29) радиологическая лаборатория – лаборатория, проводящая радиационный контроль, радиологические исследования по определению содержания радионуклидов в различных объектах, а так же проводящая дозиметрические, радиометрические, спектрометрические измерения;</w:t>
      </w:r>
    </w:p>
    <w:bookmarkEnd w:id="43"/>
    <w:bookmarkStart w:name="z50" w:id="44"/>
    <w:p>
      <w:pPr>
        <w:spacing w:after="0"/>
        <w:ind w:left="0"/>
        <w:jc w:val="both"/>
      </w:pPr>
      <w:r>
        <w:rPr>
          <w:rFonts w:ascii="Times New Roman"/>
          <w:b w:val="false"/>
          <w:i w:val="false"/>
          <w:color w:val="000000"/>
          <w:sz w:val="28"/>
        </w:rPr>
        <w:t>
      30) санитарно-гигиеническая лаборатория- лаборатория, проводящая санитарно-гигиенические, токсикологические, химические исследования, замеры физических факторов, других исследований и испытаний;</w:t>
      </w:r>
    </w:p>
    <w:bookmarkEnd w:id="44"/>
    <w:bookmarkStart w:name="z51" w:id="45"/>
    <w:p>
      <w:pPr>
        <w:spacing w:after="0"/>
        <w:ind w:left="0"/>
        <w:jc w:val="both"/>
      </w:pPr>
      <w:r>
        <w:rPr>
          <w:rFonts w:ascii="Times New Roman"/>
          <w:b w:val="false"/>
          <w:i w:val="false"/>
          <w:color w:val="000000"/>
          <w:sz w:val="28"/>
        </w:rPr>
        <w:t>
      31) исследования экспериментальные – все виды работ с использованием микроорганизмов, гельминтов, токсинов и ядов биологического происхождения;</w:t>
      </w:r>
    </w:p>
    <w:bookmarkEnd w:id="45"/>
    <w:bookmarkStart w:name="z52" w:id="46"/>
    <w:p>
      <w:pPr>
        <w:spacing w:after="0"/>
        <w:ind w:left="0"/>
        <w:jc w:val="both"/>
      </w:pPr>
      <w:r>
        <w:rPr>
          <w:rFonts w:ascii="Times New Roman"/>
          <w:b w:val="false"/>
          <w:i w:val="false"/>
          <w:color w:val="000000"/>
          <w:sz w:val="28"/>
        </w:rPr>
        <w:t>
      32) чистая зона – помещение или группа помещений лаборатории, где не проводятся манипуляции с БА;</w:t>
      </w:r>
    </w:p>
    <w:bookmarkEnd w:id="46"/>
    <w:bookmarkStart w:name="z53" w:id="47"/>
    <w:p>
      <w:pPr>
        <w:spacing w:after="0"/>
        <w:ind w:left="0"/>
        <w:jc w:val="both"/>
      </w:pPr>
      <w:r>
        <w:rPr>
          <w:rFonts w:ascii="Times New Roman"/>
          <w:b w:val="false"/>
          <w:i w:val="false"/>
          <w:color w:val="000000"/>
          <w:sz w:val="28"/>
        </w:rPr>
        <w:t>
      33) временные лаборатории (эпидемиологические отряды, экспедиции) – лаборатории, функционирующие периодически, организовываются при возникновении эпидемических вспышек;</w:t>
      </w:r>
    </w:p>
    <w:bookmarkEnd w:id="47"/>
    <w:bookmarkStart w:name="z54" w:id="48"/>
    <w:p>
      <w:pPr>
        <w:spacing w:after="0"/>
        <w:ind w:left="0"/>
        <w:jc w:val="both"/>
      </w:pPr>
      <w:r>
        <w:rPr>
          <w:rFonts w:ascii="Times New Roman"/>
          <w:b w:val="false"/>
          <w:i w:val="false"/>
          <w:color w:val="000000"/>
          <w:sz w:val="28"/>
        </w:rPr>
        <w:t>
      34) условно-заразная зона – помещение или группа помещений в пределах заразной зоны;</w:t>
      </w:r>
    </w:p>
    <w:bookmarkEnd w:id="48"/>
    <w:bookmarkStart w:name="z55" w:id="49"/>
    <w:p>
      <w:pPr>
        <w:spacing w:after="0"/>
        <w:ind w:left="0"/>
        <w:jc w:val="both"/>
      </w:pPr>
      <w:r>
        <w:rPr>
          <w:rFonts w:ascii="Times New Roman"/>
          <w:b w:val="false"/>
          <w:i w:val="false"/>
          <w:color w:val="000000"/>
          <w:sz w:val="28"/>
        </w:rPr>
        <w:t>
      35) штамм – чистая культура микроорганизма;</w:t>
      </w:r>
    </w:p>
    <w:bookmarkEnd w:id="49"/>
    <w:bookmarkStart w:name="z56" w:id="50"/>
    <w:p>
      <w:pPr>
        <w:spacing w:after="0"/>
        <w:ind w:left="0"/>
        <w:jc w:val="both"/>
      </w:pPr>
      <w:r>
        <w:rPr>
          <w:rFonts w:ascii="Times New Roman"/>
          <w:b w:val="false"/>
          <w:i w:val="false"/>
          <w:color w:val="000000"/>
          <w:sz w:val="28"/>
        </w:rPr>
        <w:t>
      36) эпидемиологически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вспышек инфекционных заболеваний среди населения.</w:t>
      </w:r>
    </w:p>
    <w:bookmarkEnd w:id="50"/>
    <w:bookmarkStart w:name="z57" w:id="51"/>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объекта, проектированию, эксплуатации, реконструкции, ремонту лабораторий</w:t>
      </w:r>
    </w:p>
    <w:bookmarkEnd w:id="51"/>
    <w:bookmarkStart w:name="z58" w:id="52"/>
    <w:p>
      <w:pPr>
        <w:spacing w:after="0"/>
        <w:ind w:left="0"/>
        <w:jc w:val="both"/>
      </w:pPr>
      <w:r>
        <w:rPr>
          <w:rFonts w:ascii="Times New Roman"/>
          <w:b w:val="false"/>
          <w:i w:val="false"/>
          <w:color w:val="000000"/>
          <w:sz w:val="28"/>
        </w:rPr>
        <w:t xml:space="preserve">
      3. При выборе земельного участка под строительство объектов не допускается использовать земельные участки: </w:t>
      </w:r>
    </w:p>
    <w:bookmarkEnd w:id="52"/>
    <w:bookmarkStart w:name="z59" w:id="53"/>
    <w:p>
      <w:pPr>
        <w:spacing w:after="0"/>
        <w:ind w:left="0"/>
        <w:jc w:val="both"/>
      </w:pPr>
      <w:r>
        <w:rPr>
          <w:rFonts w:ascii="Times New Roman"/>
          <w:b w:val="false"/>
          <w:i w:val="false"/>
          <w:color w:val="000000"/>
          <w:sz w:val="28"/>
        </w:rPr>
        <w:t>
      1) используемые в прошлом под скотомогильники и места захоронения токсичных отходов;</w:t>
      </w:r>
    </w:p>
    <w:bookmarkEnd w:id="53"/>
    <w:bookmarkStart w:name="z60" w:id="54"/>
    <w:p>
      <w:pPr>
        <w:spacing w:after="0"/>
        <w:ind w:left="0"/>
        <w:jc w:val="both"/>
      </w:pPr>
      <w:r>
        <w:rPr>
          <w:rFonts w:ascii="Times New Roman"/>
          <w:b w:val="false"/>
          <w:i w:val="false"/>
          <w:color w:val="000000"/>
          <w:sz w:val="28"/>
        </w:rPr>
        <w:t>
      2) стационарно неблагополучные по сибирской язве населенного пункта.</w:t>
      </w:r>
    </w:p>
    <w:bookmarkEnd w:id="54"/>
    <w:bookmarkStart w:name="z61" w:id="55"/>
    <w:p>
      <w:pPr>
        <w:spacing w:after="0"/>
        <w:ind w:left="0"/>
        <w:jc w:val="both"/>
      </w:pPr>
      <w:r>
        <w:rPr>
          <w:rFonts w:ascii="Times New Roman"/>
          <w:b w:val="false"/>
          <w:i w:val="false"/>
          <w:color w:val="000000"/>
          <w:sz w:val="28"/>
        </w:rPr>
        <w:t xml:space="preserve">
      4. Площадь при выборе земельного участка под строительство объектов, определяется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55"/>
    <w:bookmarkStart w:name="z62" w:id="56"/>
    <w:p>
      <w:pPr>
        <w:spacing w:after="0"/>
        <w:ind w:left="0"/>
        <w:jc w:val="both"/>
      </w:pPr>
      <w:r>
        <w:rPr>
          <w:rFonts w:ascii="Times New Roman"/>
          <w:b w:val="false"/>
          <w:i w:val="false"/>
          <w:color w:val="000000"/>
          <w:sz w:val="28"/>
        </w:rPr>
        <w:t xml:space="preserve">
      5. 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 </w:t>
      </w:r>
    </w:p>
    <w:bookmarkEnd w:id="56"/>
    <w:bookmarkStart w:name="z63" w:id="57"/>
    <w:p>
      <w:pPr>
        <w:spacing w:after="0"/>
        <w:ind w:left="0"/>
        <w:jc w:val="both"/>
      </w:pPr>
      <w:r>
        <w:rPr>
          <w:rFonts w:ascii="Times New Roman"/>
          <w:b w:val="false"/>
          <w:i w:val="false"/>
          <w:color w:val="000000"/>
          <w:sz w:val="28"/>
        </w:rPr>
        <w:t>
      6. Временные лаборатории допускается эксплуатировать в приспособленных зданиях, помещениях при соблюдении требований безопасности, обеспечении достаточным количеством воды, электроэнергией, водоотведением.</w:t>
      </w:r>
    </w:p>
    <w:bookmarkEnd w:id="57"/>
    <w:bookmarkStart w:name="z64" w:id="58"/>
    <w:p>
      <w:pPr>
        <w:spacing w:after="0"/>
        <w:ind w:left="0"/>
        <w:jc w:val="both"/>
      </w:pPr>
      <w:r>
        <w:rPr>
          <w:rFonts w:ascii="Times New Roman"/>
          <w:b w:val="false"/>
          <w:i w:val="false"/>
          <w:color w:val="000000"/>
          <w:sz w:val="28"/>
        </w:rPr>
        <w:t>
      7. При проектировании допускается эксплуатация лабораторий в самостоятельном здании, встроено-пристроенных производственных помещениях с отдельным входом, на отдельных этажах производственных зданий, профильных организаций при наличии отдельного входа, клинико-диагностические лаборатории в лечебно-профилактических организациях с отдельным входом.</w:t>
      </w:r>
    </w:p>
    <w:bookmarkEnd w:id="58"/>
    <w:bookmarkStart w:name="z65" w:id="59"/>
    <w:p>
      <w:pPr>
        <w:spacing w:after="0"/>
        <w:ind w:left="0"/>
        <w:jc w:val="both"/>
      </w:pPr>
      <w:r>
        <w:rPr>
          <w:rFonts w:ascii="Times New Roman"/>
          <w:b w:val="false"/>
          <w:i w:val="false"/>
          <w:color w:val="000000"/>
          <w:sz w:val="28"/>
        </w:rPr>
        <w:t xml:space="preserve">
      8. При проектировании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 градостроительства и строительства 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59"/>
    <w:bookmarkStart w:name="z66" w:id="60"/>
    <w:p>
      <w:pPr>
        <w:spacing w:after="0"/>
        <w:ind w:left="0"/>
        <w:jc w:val="both"/>
      </w:pPr>
      <w:r>
        <w:rPr>
          <w:rFonts w:ascii="Times New Roman"/>
          <w:b w:val="false"/>
          <w:i w:val="false"/>
          <w:color w:val="000000"/>
          <w:sz w:val="28"/>
        </w:rPr>
        <w:t xml:space="preserve">
      9. Лаборатории, выполняющие микробиологические исследования имеют не менее двух входов: с санитарным пропускником для сотрудников и для доставки материала на исследование. </w:t>
      </w:r>
    </w:p>
    <w:bookmarkEnd w:id="60"/>
    <w:bookmarkStart w:name="z67" w:id="61"/>
    <w:p>
      <w:pPr>
        <w:spacing w:after="0"/>
        <w:ind w:left="0"/>
        <w:jc w:val="both"/>
      </w:pPr>
      <w:r>
        <w:rPr>
          <w:rFonts w:ascii="Times New Roman"/>
          <w:b w:val="false"/>
          <w:i w:val="false"/>
          <w:color w:val="000000"/>
          <w:sz w:val="28"/>
        </w:rPr>
        <w:t>
      Допускается получение материала для исследования через передаточное окно.</w:t>
      </w:r>
    </w:p>
    <w:bookmarkEnd w:id="61"/>
    <w:bookmarkStart w:name="z68" w:id="62"/>
    <w:p>
      <w:pPr>
        <w:spacing w:after="0"/>
        <w:ind w:left="0"/>
        <w:jc w:val="both"/>
      </w:pPr>
      <w:r>
        <w:rPr>
          <w:rFonts w:ascii="Times New Roman"/>
          <w:b w:val="false"/>
          <w:i w:val="false"/>
          <w:color w:val="000000"/>
          <w:sz w:val="28"/>
        </w:rPr>
        <w:t>
      10. Во внешнем ограждении не допускается наличие не запираемых дверей, ворот, калиток, а также проломов, повреждений.</w:t>
      </w:r>
    </w:p>
    <w:bookmarkEnd w:id="62"/>
    <w:bookmarkStart w:name="z69" w:id="63"/>
    <w:p>
      <w:pPr>
        <w:spacing w:after="0"/>
        <w:ind w:left="0"/>
        <w:jc w:val="both"/>
      </w:pPr>
      <w:r>
        <w:rPr>
          <w:rFonts w:ascii="Times New Roman"/>
          <w:b w:val="false"/>
          <w:i w:val="false"/>
          <w:color w:val="000000"/>
          <w:sz w:val="28"/>
        </w:rPr>
        <w:t>
      11. По периметру ограждения территории устанавливается освещение.</w:t>
      </w:r>
    </w:p>
    <w:bookmarkEnd w:id="63"/>
    <w:bookmarkStart w:name="z70" w:id="64"/>
    <w:p>
      <w:pPr>
        <w:spacing w:after="0"/>
        <w:ind w:left="0"/>
        <w:jc w:val="both"/>
      </w:pPr>
      <w:r>
        <w:rPr>
          <w:rFonts w:ascii="Times New Roman"/>
          <w:b w:val="false"/>
          <w:i w:val="false"/>
          <w:color w:val="000000"/>
          <w:sz w:val="28"/>
        </w:rPr>
        <w:t>
      12. Оконные проемы, витрины первого этажа лабораторий имеют прочность эквивалентную следующим параметрам:</w:t>
      </w:r>
    </w:p>
    <w:bookmarkEnd w:id="64"/>
    <w:bookmarkStart w:name="z71" w:id="65"/>
    <w:p>
      <w:pPr>
        <w:spacing w:after="0"/>
        <w:ind w:left="0"/>
        <w:jc w:val="both"/>
      </w:pPr>
      <w:r>
        <w:rPr>
          <w:rFonts w:ascii="Times New Roman"/>
          <w:b w:val="false"/>
          <w:i w:val="false"/>
          <w:color w:val="000000"/>
          <w:sz w:val="28"/>
        </w:rPr>
        <w:t>
      1) окна с обычным остеклением, дополнительно защищенным рольставнями из стального листа толщиной не менее 1 мм;</w:t>
      </w:r>
    </w:p>
    <w:bookmarkEnd w:id="65"/>
    <w:bookmarkStart w:name="z72" w:id="66"/>
    <w:p>
      <w:pPr>
        <w:spacing w:after="0"/>
        <w:ind w:left="0"/>
        <w:jc w:val="both"/>
      </w:pPr>
      <w:r>
        <w:rPr>
          <w:rFonts w:ascii="Times New Roman"/>
          <w:b w:val="false"/>
          <w:i w:val="false"/>
          <w:color w:val="000000"/>
          <w:sz w:val="28"/>
        </w:rPr>
        <w:t>
      2) окна с обычным остеклением, дополнительно защищенным металлическими решетками (раздвижными, распашными) или жалюзями соответствующей прочности;</w:t>
      </w:r>
    </w:p>
    <w:bookmarkEnd w:id="66"/>
    <w:bookmarkStart w:name="z73" w:id="67"/>
    <w:p>
      <w:pPr>
        <w:spacing w:after="0"/>
        <w:ind w:left="0"/>
        <w:jc w:val="both"/>
      </w:pPr>
      <w:r>
        <w:rPr>
          <w:rFonts w:ascii="Times New Roman"/>
          <w:b w:val="false"/>
          <w:i w:val="false"/>
          <w:color w:val="000000"/>
          <w:sz w:val="28"/>
        </w:rPr>
        <w:t>
      3) окна специальной конструкции с защитным остеклением, устойчивым к одиночному удару, выдерживающим 3 удара стального шара весом 4 кг, сброшенного с высоты 9,5 м и выше.</w:t>
      </w:r>
    </w:p>
    <w:bookmarkEnd w:id="67"/>
    <w:bookmarkStart w:name="z74" w:id="68"/>
    <w:p>
      <w:pPr>
        <w:spacing w:after="0"/>
        <w:ind w:left="0"/>
        <w:jc w:val="both"/>
      </w:pPr>
      <w:r>
        <w:rPr>
          <w:rFonts w:ascii="Times New Roman"/>
          <w:b w:val="false"/>
          <w:i w:val="false"/>
          <w:color w:val="000000"/>
          <w:sz w:val="28"/>
        </w:rPr>
        <w:t>
      13. Помещения лабораторий имеют конструктивное архитектурно-планировочное исполнение и оснащение техническими системами безопасности, в совокупности обеспечивающими защиту от проникновения.</w:t>
      </w:r>
    </w:p>
    <w:bookmarkEnd w:id="68"/>
    <w:bookmarkStart w:name="z75" w:id="69"/>
    <w:p>
      <w:pPr>
        <w:spacing w:after="0"/>
        <w:ind w:left="0"/>
        <w:jc w:val="both"/>
      </w:pPr>
      <w:r>
        <w:rPr>
          <w:rFonts w:ascii="Times New Roman"/>
          <w:b w:val="false"/>
          <w:i w:val="false"/>
          <w:color w:val="000000"/>
          <w:sz w:val="28"/>
        </w:rPr>
        <w:t>
      14. На объектах, занятых проведением экспериментальных, диагностических и производственных работ, а также хранением ПБА I-II групп патогенности устанавливается пропускной режим.</w:t>
      </w:r>
    </w:p>
    <w:bookmarkEnd w:id="69"/>
    <w:bookmarkStart w:name="z76" w:id="70"/>
    <w:p>
      <w:pPr>
        <w:spacing w:after="0"/>
        <w:ind w:left="0"/>
        <w:jc w:val="both"/>
      </w:pPr>
      <w:r>
        <w:rPr>
          <w:rFonts w:ascii="Times New Roman"/>
          <w:b w:val="false"/>
          <w:i w:val="false"/>
          <w:color w:val="000000"/>
          <w:sz w:val="28"/>
        </w:rPr>
        <w:t>
      15. Работы с ядовитыми веществами проводятся в отдельных помещениях (комнатах) или в отдельном вытяжном шкафу.</w:t>
      </w:r>
    </w:p>
    <w:bookmarkEnd w:id="70"/>
    <w:bookmarkStart w:name="z77" w:id="71"/>
    <w:p>
      <w:pPr>
        <w:spacing w:after="0"/>
        <w:ind w:left="0"/>
        <w:jc w:val="both"/>
      </w:pPr>
      <w:r>
        <w:rPr>
          <w:rFonts w:ascii="Times New Roman"/>
          <w:b w:val="false"/>
          <w:i w:val="false"/>
          <w:color w:val="000000"/>
          <w:sz w:val="28"/>
        </w:rPr>
        <w:t>
      16. Окна, двери боксов и комнат закрываются наглухо. Форточки защищаются сеткой от насекомых. Двери в бокс и предбокс имеют обозреваемые окна.</w:t>
      </w:r>
    </w:p>
    <w:bookmarkEnd w:id="71"/>
    <w:bookmarkStart w:name="z78" w:id="72"/>
    <w:p>
      <w:pPr>
        <w:spacing w:after="0"/>
        <w:ind w:left="0"/>
        <w:jc w:val="both"/>
      </w:pPr>
      <w:r>
        <w:rPr>
          <w:rFonts w:ascii="Times New Roman"/>
          <w:b w:val="false"/>
          <w:i w:val="false"/>
          <w:color w:val="000000"/>
          <w:sz w:val="28"/>
        </w:rPr>
        <w:t>
      17. Планировка помещений микробиологических лабораторий исключает перекрест чистых и заразных потоков. На входной двери обозначается название лаборатории и знак "Биологическая опасность". На дверях помещений вывешиваются таблички с указанием их назначения.</w:t>
      </w:r>
    </w:p>
    <w:bookmarkEnd w:id="72"/>
    <w:bookmarkStart w:name="z79" w:id="73"/>
    <w:p>
      <w:pPr>
        <w:spacing w:after="0"/>
        <w:ind w:left="0"/>
        <w:jc w:val="both"/>
      </w:pPr>
      <w:r>
        <w:rPr>
          <w:rFonts w:ascii="Times New Roman"/>
          <w:b w:val="false"/>
          <w:i w:val="false"/>
          <w:color w:val="000000"/>
          <w:sz w:val="28"/>
        </w:rPr>
        <w:t>
      18. Регистратура и помещение для приема проб размещается при входе в лабораторию. При наличии в лаборатории пункта для забора материала предусматриваются раздельные туалеты для персонала и обследуемых лиц.</w:t>
      </w:r>
    </w:p>
    <w:bookmarkEnd w:id="73"/>
    <w:bookmarkStart w:name="z80" w:id="74"/>
    <w:p>
      <w:pPr>
        <w:spacing w:after="0"/>
        <w:ind w:left="0"/>
        <w:jc w:val="both"/>
      </w:pPr>
      <w:r>
        <w:rPr>
          <w:rFonts w:ascii="Times New Roman"/>
          <w:b w:val="false"/>
          <w:i w:val="false"/>
          <w:color w:val="000000"/>
          <w:sz w:val="28"/>
        </w:rPr>
        <w:t>
      19. Для работы с ПБА применяются БББ 2 класса защиты. Помещения, где проводится работа с ПБА, оборудуются бактерицидными облучателями.</w:t>
      </w:r>
    </w:p>
    <w:bookmarkEnd w:id="74"/>
    <w:bookmarkStart w:name="z81" w:id="75"/>
    <w:p>
      <w:pPr>
        <w:spacing w:after="0"/>
        <w:ind w:left="0"/>
        <w:jc w:val="both"/>
      </w:pPr>
      <w:r>
        <w:rPr>
          <w:rFonts w:ascii="Times New Roman"/>
          <w:b w:val="false"/>
          <w:i w:val="false"/>
          <w:color w:val="000000"/>
          <w:sz w:val="28"/>
        </w:rPr>
        <w:t>
      20. Поверхность пола, стен, потолка в лабораторных помещениях гладкая, без щелей, легко обрабатываемая, устойчивая к действию моющих и дезинфицирующих средств, не допускаются скользкие полы.</w:t>
      </w:r>
    </w:p>
    <w:bookmarkEnd w:id="75"/>
    <w:bookmarkStart w:name="z82" w:id="76"/>
    <w:p>
      <w:pPr>
        <w:spacing w:after="0"/>
        <w:ind w:left="0"/>
        <w:jc w:val="both"/>
      </w:pPr>
      <w:r>
        <w:rPr>
          <w:rFonts w:ascii="Times New Roman"/>
          <w:b w:val="false"/>
          <w:i w:val="false"/>
          <w:color w:val="000000"/>
          <w:sz w:val="28"/>
        </w:rPr>
        <w:t>
      21. Для лабораторий, проводящих только научно-исследовательские исследования с ПБА I-IV групп патогенности в БББ 2 допускается использование подвесных потолков.</w:t>
      </w:r>
    </w:p>
    <w:bookmarkEnd w:id="76"/>
    <w:bookmarkStart w:name="z83" w:id="77"/>
    <w:p>
      <w:pPr>
        <w:spacing w:after="0"/>
        <w:ind w:left="0"/>
        <w:jc w:val="both"/>
      </w:pPr>
      <w:r>
        <w:rPr>
          <w:rFonts w:ascii="Times New Roman"/>
          <w:b w:val="false"/>
          <w:i w:val="false"/>
          <w:color w:val="000000"/>
          <w:sz w:val="28"/>
        </w:rPr>
        <w:t>
      22. Края покрытий пола "заразных" помещений для работы с I-IV групп патогенности должны быть подняты. При наличии трапов пол имеет уклоны.</w:t>
      </w:r>
    </w:p>
    <w:bookmarkEnd w:id="77"/>
    <w:bookmarkStart w:name="z84" w:id="78"/>
    <w:p>
      <w:pPr>
        <w:spacing w:after="0"/>
        <w:ind w:left="0"/>
        <w:jc w:val="both"/>
      </w:pPr>
      <w:r>
        <w:rPr>
          <w:rFonts w:ascii="Times New Roman"/>
          <w:b w:val="false"/>
          <w:i w:val="false"/>
          <w:color w:val="000000"/>
          <w:sz w:val="28"/>
        </w:rPr>
        <w:t>
      23. В санитарно-гигиенической лаборатории пол покрывается кислотоупорным материалом.</w:t>
      </w:r>
    </w:p>
    <w:bookmarkEnd w:id="78"/>
    <w:bookmarkStart w:name="z85" w:id="79"/>
    <w:p>
      <w:pPr>
        <w:spacing w:after="0"/>
        <w:ind w:left="0"/>
        <w:jc w:val="both"/>
      </w:pPr>
      <w:r>
        <w:rPr>
          <w:rFonts w:ascii="Times New Roman"/>
          <w:b w:val="false"/>
          <w:i w:val="false"/>
          <w:color w:val="000000"/>
          <w:sz w:val="28"/>
        </w:rPr>
        <w:t>
      24. В радиологической лаборатории пол, потолок и стены покрываются слабосорбирующими материалами, стойкими к моющим средствам.</w:t>
      </w:r>
    </w:p>
    <w:bookmarkEnd w:id="79"/>
    <w:bookmarkStart w:name="z86" w:id="80"/>
    <w:p>
      <w:pPr>
        <w:spacing w:after="0"/>
        <w:ind w:left="0"/>
        <w:jc w:val="both"/>
      </w:pPr>
      <w:r>
        <w:rPr>
          <w:rFonts w:ascii="Times New Roman"/>
          <w:b w:val="false"/>
          <w:i w:val="false"/>
          <w:color w:val="000000"/>
          <w:sz w:val="28"/>
        </w:rPr>
        <w:t>
      25. В помещениях, в которых проводятся работы с огне – и взрывоопасными веществами, предусматриваются два выхода.</w:t>
      </w:r>
    </w:p>
    <w:bookmarkEnd w:id="80"/>
    <w:bookmarkStart w:name="z87" w:id="81"/>
    <w:p>
      <w:pPr>
        <w:spacing w:after="0"/>
        <w:ind w:left="0"/>
        <w:jc w:val="both"/>
      </w:pPr>
      <w:r>
        <w:rPr>
          <w:rFonts w:ascii="Times New Roman"/>
          <w:b w:val="false"/>
          <w:i w:val="false"/>
          <w:color w:val="000000"/>
          <w:sz w:val="28"/>
        </w:rPr>
        <w:t>
      Рабочие столы покрываются антикоррозийным, несгораемым материалом, для работы с кислотами и щелочами – с устройством бортиков.</w:t>
      </w:r>
    </w:p>
    <w:bookmarkEnd w:id="81"/>
    <w:bookmarkStart w:name="z88" w:id="82"/>
    <w:p>
      <w:pPr>
        <w:spacing w:after="0"/>
        <w:ind w:left="0"/>
        <w:jc w:val="both"/>
      </w:pPr>
      <w:r>
        <w:rPr>
          <w:rFonts w:ascii="Times New Roman"/>
          <w:b w:val="false"/>
          <w:i w:val="false"/>
          <w:color w:val="000000"/>
          <w:sz w:val="28"/>
        </w:rPr>
        <w:t xml:space="preserve">
      26. При реконструкции и ремонте лабораторий соблюдаются требования предусмотренные пунктами с </w:t>
      </w:r>
      <w:r>
        <w:rPr>
          <w:rFonts w:ascii="Times New Roman"/>
          <w:b w:val="false"/>
          <w:i w:val="false"/>
          <w:color w:val="000000"/>
          <w:sz w:val="28"/>
        </w:rPr>
        <w:t>7</w:t>
      </w:r>
      <w:r>
        <w:rPr>
          <w:rFonts w:ascii="Times New Roman"/>
          <w:b w:val="false"/>
          <w:i w:val="false"/>
          <w:color w:val="000000"/>
          <w:sz w:val="28"/>
        </w:rPr>
        <w:t xml:space="preserve"> по </w:t>
      </w:r>
      <w:r>
        <w:rPr>
          <w:rFonts w:ascii="Times New Roman"/>
          <w:b w:val="false"/>
          <w:i w:val="false"/>
          <w:color w:val="000000"/>
          <w:sz w:val="28"/>
        </w:rPr>
        <w:t>26</w:t>
      </w:r>
      <w:r>
        <w:rPr>
          <w:rFonts w:ascii="Times New Roman"/>
          <w:b w:val="false"/>
          <w:i w:val="false"/>
          <w:color w:val="000000"/>
          <w:sz w:val="28"/>
        </w:rPr>
        <w:t xml:space="preserve"> настоящих Санитарных правил.</w:t>
      </w:r>
    </w:p>
    <w:bookmarkEnd w:id="82"/>
    <w:bookmarkStart w:name="z89" w:id="83"/>
    <w:p>
      <w:pPr>
        <w:spacing w:after="0"/>
        <w:ind w:left="0"/>
        <w:jc w:val="left"/>
      </w:pPr>
      <w:r>
        <w:rPr>
          <w:rFonts w:ascii="Times New Roman"/>
          <w:b/>
          <w:i w:val="false"/>
          <w:color w:val="000000"/>
        </w:rPr>
        <w:t xml:space="preserve"> Глава 3. Санитарно - эпидемиологические требования к водоснабжению, водоотведению, теплоснабжению, освещению и вентиляции, кондиционированию в лабораториях</w:t>
      </w:r>
    </w:p>
    <w:bookmarkEnd w:id="83"/>
    <w:bookmarkStart w:name="z90" w:id="84"/>
    <w:p>
      <w:pPr>
        <w:spacing w:after="0"/>
        <w:ind w:left="0"/>
        <w:jc w:val="both"/>
      </w:pPr>
      <w:r>
        <w:rPr>
          <w:rFonts w:ascii="Times New Roman"/>
          <w:b w:val="false"/>
          <w:i w:val="false"/>
          <w:color w:val="000000"/>
          <w:sz w:val="28"/>
        </w:rPr>
        <w:t>
      27. В лабораториях предусматриваются в исправном состоянии централизованное хозяйственно - питьевое, горячее водоснабжение, водоотведение, теплоснабжение.</w:t>
      </w:r>
    </w:p>
    <w:bookmarkEnd w:id="84"/>
    <w:bookmarkStart w:name="z91" w:id="85"/>
    <w:p>
      <w:pPr>
        <w:spacing w:after="0"/>
        <w:ind w:left="0"/>
        <w:jc w:val="both"/>
      </w:pPr>
      <w:r>
        <w:rPr>
          <w:rFonts w:ascii="Times New Roman"/>
          <w:b w:val="false"/>
          <w:i w:val="false"/>
          <w:color w:val="000000"/>
          <w:sz w:val="28"/>
        </w:rPr>
        <w:t xml:space="preserve">
      28.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 </w:t>
      </w:r>
    </w:p>
    <w:bookmarkEnd w:id="85"/>
    <w:bookmarkStart w:name="z92" w:id="86"/>
    <w:p>
      <w:pPr>
        <w:spacing w:after="0"/>
        <w:ind w:left="0"/>
        <w:jc w:val="both"/>
      </w:pPr>
      <w:r>
        <w:rPr>
          <w:rFonts w:ascii="Times New Roman"/>
          <w:b w:val="false"/>
          <w:i w:val="false"/>
          <w:color w:val="000000"/>
          <w:sz w:val="28"/>
        </w:rPr>
        <w:t>
      29. Все боксы имеют предбокс, где устанавливаются раковины для мытья рук (рукомойники), в случае отсутствия допускается использование кожных антисептиков, зеркало и емкости с дезинфицирующими растворами.</w:t>
      </w:r>
    </w:p>
    <w:bookmarkEnd w:id="86"/>
    <w:bookmarkStart w:name="z93" w:id="87"/>
    <w:p>
      <w:pPr>
        <w:spacing w:after="0"/>
        <w:ind w:left="0"/>
        <w:jc w:val="both"/>
      </w:pPr>
      <w:r>
        <w:rPr>
          <w:rFonts w:ascii="Times New Roman"/>
          <w:b w:val="false"/>
          <w:i w:val="false"/>
          <w:color w:val="000000"/>
          <w:sz w:val="28"/>
        </w:rPr>
        <w:t xml:space="preserve">
      30. В лаборатории оборудуются раковины для мытья рук персонала и раковины или ванны для мытья посуды и инвентаря с подводкой холодной и горячей воды через смесители. </w:t>
      </w:r>
    </w:p>
    <w:bookmarkEnd w:id="87"/>
    <w:bookmarkStart w:name="z94" w:id="88"/>
    <w:p>
      <w:pPr>
        <w:spacing w:after="0"/>
        <w:ind w:left="0"/>
        <w:jc w:val="both"/>
      </w:pPr>
      <w:r>
        <w:rPr>
          <w:rFonts w:ascii="Times New Roman"/>
          <w:b w:val="false"/>
          <w:i w:val="false"/>
          <w:color w:val="000000"/>
          <w:sz w:val="28"/>
        </w:rPr>
        <w:t xml:space="preserve">
      31. При размещении лабораторий в неканализованной и частично канализованной местности предусматривается устройство местной канализации (ямы, септики). Прием сточных вод осуществляется в общую или раздельные подземные водонепроницаемые емкости, оснащенные крышками с гидравлическими затворами (сифонами), расположенные в хозяйственной зоне территории объекта, очистка которых проводится своевременно. </w:t>
      </w:r>
    </w:p>
    <w:bookmarkEnd w:id="88"/>
    <w:bookmarkStart w:name="z95" w:id="89"/>
    <w:p>
      <w:pPr>
        <w:spacing w:after="0"/>
        <w:ind w:left="0"/>
        <w:jc w:val="both"/>
      </w:pPr>
      <w:r>
        <w:rPr>
          <w:rFonts w:ascii="Times New Roman"/>
          <w:b w:val="false"/>
          <w:i w:val="false"/>
          <w:color w:val="000000"/>
          <w:sz w:val="28"/>
        </w:rPr>
        <w:t>
      32. При отсутствии централизованного источника теплоснабжения предусматривается автономная котельная, работающая на жидком, твердом, газообразном топливе.</w:t>
      </w:r>
    </w:p>
    <w:bookmarkEnd w:id="89"/>
    <w:bookmarkStart w:name="z96" w:id="90"/>
    <w:p>
      <w:pPr>
        <w:spacing w:after="0"/>
        <w:ind w:left="0"/>
        <w:jc w:val="both"/>
      </w:pPr>
      <w:r>
        <w:rPr>
          <w:rFonts w:ascii="Times New Roman"/>
          <w:b w:val="false"/>
          <w:i w:val="false"/>
          <w:color w:val="000000"/>
          <w:sz w:val="28"/>
        </w:rPr>
        <w:t xml:space="preserve">
      33. Естественное и искусственное освещение помещений определяется в соответствии с государственными нормативами в области архитектуры, градостроительства и строительства. </w:t>
      </w:r>
    </w:p>
    <w:bookmarkEnd w:id="90"/>
    <w:bookmarkStart w:name="z97" w:id="91"/>
    <w:p>
      <w:pPr>
        <w:spacing w:after="0"/>
        <w:ind w:left="0"/>
        <w:jc w:val="both"/>
      </w:pPr>
      <w:r>
        <w:rPr>
          <w:rFonts w:ascii="Times New Roman"/>
          <w:b w:val="false"/>
          <w:i w:val="false"/>
          <w:color w:val="000000"/>
          <w:sz w:val="28"/>
        </w:rPr>
        <w:t>
      Рабочие помещения обеспечиваются защитой рабочих столов и оптики от прямого попадания прямого солнечного света путем использования светозащитных устройств из материала, устойчивого к дезинфектантам.</w:t>
      </w:r>
    </w:p>
    <w:bookmarkEnd w:id="91"/>
    <w:bookmarkStart w:name="z98" w:id="92"/>
    <w:p>
      <w:pPr>
        <w:spacing w:after="0"/>
        <w:ind w:left="0"/>
        <w:jc w:val="both"/>
      </w:pPr>
      <w:r>
        <w:rPr>
          <w:rFonts w:ascii="Times New Roman"/>
          <w:b w:val="false"/>
          <w:i w:val="false"/>
          <w:color w:val="000000"/>
          <w:sz w:val="28"/>
        </w:rPr>
        <w:t>
      34. В помещении, где проводится работа с люминесцентным микроскопом, фото комнате, в душевых, санитарных узлах и складских помещениях не предусматривается естественное освещение.</w:t>
      </w:r>
    </w:p>
    <w:bookmarkEnd w:id="92"/>
    <w:bookmarkStart w:name="z99" w:id="93"/>
    <w:p>
      <w:pPr>
        <w:spacing w:after="0"/>
        <w:ind w:left="0"/>
        <w:jc w:val="both"/>
      </w:pPr>
      <w:r>
        <w:rPr>
          <w:rFonts w:ascii="Times New Roman"/>
          <w:b w:val="false"/>
          <w:i w:val="false"/>
          <w:color w:val="000000"/>
          <w:sz w:val="28"/>
        </w:rPr>
        <w:t>
      35. Лаборатория оборудуется приточно-вытяжной вентиляцией с искусственным побуждением и отдельными (автономными) вентиляционными устройствами для отсоса воздуха из вытяжных шкафов, помещения заразной зоны лаборатории оборудуются приточно-вытяжной вентиляцией с искусственным побуждением и фильтрами тонкой очистки на выходе, для лабораторий районного уровня допускается вентиляция с механическим побуждением.</w:t>
      </w:r>
    </w:p>
    <w:bookmarkEnd w:id="93"/>
    <w:bookmarkStart w:name="z100" w:id="94"/>
    <w:p>
      <w:pPr>
        <w:spacing w:after="0"/>
        <w:ind w:left="0"/>
        <w:jc w:val="both"/>
      </w:pPr>
      <w:r>
        <w:rPr>
          <w:rFonts w:ascii="Times New Roman"/>
          <w:b w:val="false"/>
          <w:i w:val="false"/>
          <w:color w:val="000000"/>
          <w:sz w:val="28"/>
        </w:rPr>
        <w:t>
      36. Вытяжные шкафы, в которых ведутся работы с веществами, выделяющими вредные и горючие пары и газы, оборудуются верхними и нижними отсосами и бортиками, предотвращающими стекание жидкости на пол.</w:t>
      </w:r>
    </w:p>
    <w:bookmarkEnd w:id="94"/>
    <w:bookmarkStart w:name="z101" w:id="95"/>
    <w:p>
      <w:pPr>
        <w:spacing w:after="0"/>
        <w:ind w:left="0"/>
        <w:jc w:val="both"/>
      </w:pPr>
      <w:r>
        <w:rPr>
          <w:rFonts w:ascii="Times New Roman"/>
          <w:b w:val="false"/>
          <w:i w:val="false"/>
          <w:color w:val="000000"/>
          <w:sz w:val="28"/>
        </w:rPr>
        <w:t xml:space="preserve">
      37. Вытяжные устройства обеспечивают скорость всасывания воздуха в открытых в створах шкафа. </w:t>
      </w:r>
    </w:p>
    <w:bookmarkEnd w:id="95"/>
    <w:bookmarkStart w:name="z102" w:id="96"/>
    <w:p>
      <w:pPr>
        <w:spacing w:after="0"/>
        <w:ind w:left="0"/>
        <w:jc w:val="both"/>
      </w:pPr>
      <w:r>
        <w:rPr>
          <w:rFonts w:ascii="Times New Roman"/>
          <w:b w:val="false"/>
          <w:i w:val="false"/>
          <w:color w:val="000000"/>
          <w:sz w:val="28"/>
        </w:rPr>
        <w:t>
      38. Выключатели вентиляции вытяжных шкафов и БББ располагаются вблизи них, розетки для включения приборов, располагающихся в вытяжных шкафах и БББ – на наружной панели, газовые краны – у передних бортов, штепсельные розетки – на торцевой стороне рабочего стола вне вытяжного шкафа или БББ.</w:t>
      </w:r>
    </w:p>
    <w:bookmarkEnd w:id="96"/>
    <w:bookmarkStart w:name="z103" w:id="97"/>
    <w:p>
      <w:pPr>
        <w:spacing w:after="0"/>
        <w:ind w:left="0"/>
        <w:jc w:val="both"/>
      </w:pPr>
      <w:r>
        <w:rPr>
          <w:rFonts w:ascii="Times New Roman"/>
          <w:b w:val="false"/>
          <w:i w:val="false"/>
          <w:color w:val="000000"/>
          <w:sz w:val="28"/>
        </w:rPr>
        <w:t>
      39. Створки (дверцы) вытяжных шкафов во время работы закрываются с небольшим зазором внизу. Приподнятые створки прочно укрепляются приспособлениями, исключающими их падение.</w:t>
      </w:r>
    </w:p>
    <w:bookmarkEnd w:id="97"/>
    <w:bookmarkStart w:name="z104" w:id="98"/>
    <w:p>
      <w:pPr>
        <w:spacing w:after="0"/>
        <w:ind w:left="0"/>
        <w:jc w:val="both"/>
      </w:pPr>
      <w:r>
        <w:rPr>
          <w:rFonts w:ascii="Times New Roman"/>
          <w:b w:val="false"/>
          <w:i w:val="false"/>
          <w:color w:val="000000"/>
          <w:sz w:val="28"/>
        </w:rPr>
        <w:t xml:space="preserve">
      40. В лабораториях создаются оптимальные микроклиматические условия (температура, скорость движения воздуха и относительная влажность воздуха), в соответствии с установленными требованиями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 (далее – документы нормирования).</w:t>
      </w:r>
    </w:p>
    <w:bookmarkEnd w:id="98"/>
    <w:bookmarkStart w:name="z105" w:id="99"/>
    <w:p>
      <w:pPr>
        <w:spacing w:after="0"/>
        <w:ind w:left="0"/>
        <w:jc w:val="both"/>
      </w:pPr>
      <w:r>
        <w:rPr>
          <w:rFonts w:ascii="Times New Roman"/>
          <w:b w:val="false"/>
          <w:i w:val="false"/>
          <w:color w:val="000000"/>
          <w:sz w:val="28"/>
        </w:rPr>
        <w:t>
      41. В зданиях, расположенных в районах третьей и четвертой климатических зон, в летний период устанавливаются кондиционеры, в микробиологических лабораториях дополнительно дезары. При работе с зараженным материалом кондиционер выключается. Фильтрующие элементы кондиционеров периодически (не реже 1 раза в три месяца) подвергаются очистке от механических частиц и дезинфекции.</w:t>
      </w:r>
    </w:p>
    <w:bookmarkEnd w:id="99"/>
    <w:bookmarkStart w:name="z106" w:id="100"/>
    <w:p>
      <w:pPr>
        <w:spacing w:after="0"/>
        <w:ind w:left="0"/>
        <w:jc w:val="left"/>
      </w:pPr>
      <w:r>
        <w:rPr>
          <w:rFonts w:ascii="Times New Roman"/>
          <w:b/>
          <w:i w:val="false"/>
          <w:color w:val="000000"/>
        </w:rPr>
        <w:t xml:space="preserve"> Глава 4. Санитарно-эпидемиологические требования к условиям работы в микробиологических лабораториях</w:t>
      </w:r>
    </w:p>
    <w:bookmarkEnd w:id="100"/>
    <w:bookmarkStart w:name="z107" w:id="101"/>
    <w:p>
      <w:pPr>
        <w:spacing w:after="0"/>
        <w:ind w:left="0"/>
        <w:jc w:val="both"/>
      </w:pPr>
      <w:r>
        <w:rPr>
          <w:rFonts w:ascii="Times New Roman"/>
          <w:b w:val="false"/>
          <w:i w:val="false"/>
          <w:color w:val="000000"/>
          <w:sz w:val="28"/>
        </w:rPr>
        <w:t xml:space="preserve">
      42. Лаборатории микробиологические (бактериологические, вирусологические, паразитологические), независимо от форм собственности имеют разрешение соответствующей комиссии по контролю за соблюдением требований биологической безопасности на работу с микроорганизмами I-IV групп патогенности и гельминтами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01"/>
    <w:bookmarkStart w:name="z108" w:id="102"/>
    <w:p>
      <w:pPr>
        <w:spacing w:after="0"/>
        <w:ind w:left="0"/>
        <w:jc w:val="both"/>
      </w:pPr>
      <w:r>
        <w:rPr>
          <w:rFonts w:ascii="Times New Roman"/>
          <w:b w:val="false"/>
          <w:i w:val="false"/>
          <w:color w:val="000000"/>
          <w:sz w:val="28"/>
        </w:rPr>
        <w:t>
      43. Исследования по обнаружению в крови людей антигенов (без накопления возбудителя), антител к ним и диагностика молекулярно-генетическими методами (без накопления возбудителя) по детекции в клиническом материале возбудителей бруцеллеза, вируса иммунодефицита человека (ВИЧ), парентеральных вирусных гепатитов В и С, допускается проводить в лабораториях, имеющих условия на работу с микроорганизмами III-IV группы патогенности.</w:t>
      </w:r>
    </w:p>
    <w:bookmarkEnd w:id="102"/>
    <w:bookmarkStart w:name="z109" w:id="103"/>
    <w:p>
      <w:pPr>
        <w:spacing w:after="0"/>
        <w:ind w:left="0"/>
        <w:jc w:val="both"/>
      </w:pPr>
      <w:r>
        <w:rPr>
          <w:rFonts w:ascii="Times New Roman"/>
          <w:b w:val="false"/>
          <w:i w:val="false"/>
          <w:color w:val="000000"/>
          <w:sz w:val="28"/>
        </w:rPr>
        <w:t xml:space="preserve">
      44. При поступлении на работу проводится инструктаж по технике безопасности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сроками проведения обучения, инструктирования и проверок знаний по вопросам безопасности и охраны труда работников, утвержденными приказом Министра здравоохранения и социального развития Республики Казахстан от 25 декабря 2015 года № 1019 (зарегистрированный в Реестре государственной регистрации нормативных правовых актов № 12665).</w:t>
      </w:r>
    </w:p>
    <w:bookmarkEnd w:id="103"/>
    <w:bookmarkStart w:name="z110" w:id="104"/>
    <w:p>
      <w:pPr>
        <w:spacing w:after="0"/>
        <w:ind w:left="0"/>
        <w:jc w:val="both"/>
      </w:pPr>
      <w:r>
        <w:rPr>
          <w:rFonts w:ascii="Times New Roman"/>
          <w:b w:val="false"/>
          <w:i w:val="false"/>
          <w:color w:val="000000"/>
          <w:sz w:val="28"/>
        </w:rPr>
        <w:t>
      45. В лабораториях выполняются требования системы контроля качества исследований, которые указаны в документах нормирования.</w:t>
      </w:r>
    </w:p>
    <w:bookmarkEnd w:id="104"/>
    <w:bookmarkStart w:name="z111" w:id="105"/>
    <w:p>
      <w:pPr>
        <w:spacing w:after="0"/>
        <w:ind w:left="0"/>
        <w:jc w:val="both"/>
      </w:pPr>
      <w:r>
        <w:rPr>
          <w:rFonts w:ascii="Times New Roman"/>
          <w:b w:val="false"/>
          <w:i w:val="false"/>
          <w:color w:val="000000"/>
          <w:sz w:val="28"/>
        </w:rPr>
        <w:t>
      46. В помещениях лаборатории не допускается:</w:t>
      </w:r>
    </w:p>
    <w:bookmarkEnd w:id="105"/>
    <w:bookmarkStart w:name="z112" w:id="106"/>
    <w:p>
      <w:pPr>
        <w:spacing w:after="0"/>
        <w:ind w:left="0"/>
        <w:jc w:val="both"/>
      </w:pPr>
      <w:r>
        <w:rPr>
          <w:rFonts w:ascii="Times New Roman"/>
          <w:b w:val="false"/>
          <w:i w:val="false"/>
          <w:color w:val="000000"/>
          <w:sz w:val="28"/>
        </w:rPr>
        <w:t>
      1) работать без специальной одежды;</w:t>
      </w:r>
    </w:p>
    <w:bookmarkEnd w:id="106"/>
    <w:bookmarkStart w:name="z113" w:id="107"/>
    <w:p>
      <w:pPr>
        <w:spacing w:after="0"/>
        <w:ind w:left="0"/>
        <w:jc w:val="both"/>
      </w:pPr>
      <w:r>
        <w:rPr>
          <w:rFonts w:ascii="Times New Roman"/>
          <w:b w:val="false"/>
          <w:i w:val="false"/>
          <w:color w:val="000000"/>
          <w:sz w:val="28"/>
        </w:rPr>
        <w:t>
      2) проводить работы при неисправной вентиляции;</w:t>
      </w:r>
    </w:p>
    <w:bookmarkEnd w:id="107"/>
    <w:bookmarkStart w:name="z114" w:id="108"/>
    <w:p>
      <w:pPr>
        <w:spacing w:after="0"/>
        <w:ind w:left="0"/>
        <w:jc w:val="both"/>
      </w:pPr>
      <w:r>
        <w:rPr>
          <w:rFonts w:ascii="Times New Roman"/>
          <w:b w:val="false"/>
          <w:i w:val="false"/>
          <w:color w:val="000000"/>
          <w:sz w:val="28"/>
        </w:rPr>
        <w:t>
      3) хранить и применять реактивы без этикеток;</w:t>
      </w:r>
    </w:p>
    <w:bookmarkEnd w:id="108"/>
    <w:bookmarkStart w:name="z115" w:id="109"/>
    <w:p>
      <w:pPr>
        <w:spacing w:after="0"/>
        <w:ind w:left="0"/>
        <w:jc w:val="both"/>
      </w:pPr>
      <w:r>
        <w:rPr>
          <w:rFonts w:ascii="Times New Roman"/>
          <w:b w:val="false"/>
          <w:i w:val="false"/>
          <w:color w:val="000000"/>
          <w:sz w:val="28"/>
        </w:rPr>
        <w:t>
      4) хранить запасы ядовитых, взрывоопасных веществ и растворов на рабочих местах и стеллажах.</w:t>
      </w:r>
    </w:p>
    <w:bookmarkEnd w:id="109"/>
    <w:bookmarkStart w:name="z116" w:id="110"/>
    <w:p>
      <w:pPr>
        <w:spacing w:after="0"/>
        <w:ind w:left="0"/>
        <w:jc w:val="both"/>
      </w:pPr>
      <w:r>
        <w:rPr>
          <w:rFonts w:ascii="Times New Roman"/>
          <w:b w:val="false"/>
          <w:i w:val="false"/>
          <w:color w:val="000000"/>
          <w:sz w:val="28"/>
        </w:rPr>
        <w:t>
      47. При работе с газообразными веществами, находящимися в баллонах под давлением, не допускается:</w:t>
      </w:r>
    </w:p>
    <w:bookmarkEnd w:id="110"/>
    <w:bookmarkStart w:name="z117" w:id="111"/>
    <w:p>
      <w:pPr>
        <w:spacing w:after="0"/>
        <w:ind w:left="0"/>
        <w:jc w:val="both"/>
      </w:pPr>
      <w:r>
        <w:rPr>
          <w:rFonts w:ascii="Times New Roman"/>
          <w:b w:val="false"/>
          <w:i w:val="false"/>
          <w:color w:val="000000"/>
          <w:sz w:val="28"/>
        </w:rPr>
        <w:t xml:space="preserve">
      1) быстро открывать вентили баллона; </w:t>
      </w:r>
    </w:p>
    <w:bookmarkEnd w:id="111"/>
    <w:bookmarkStart w:name="z118" w:id="112"/>
    <w:p>
      <w:pPr>
        <w:spacing w:after="0"/>
        <w:ind w:left="0"/>
        <w:jc w:val="both"/>
      </w:pPr>
      <w:r>
        <w:rPr>
          <w:rFonts w:ascii="Times New Roman"/>
          <w:b w:val="false"/>
          <w:i w:val="false"/>
          <w:color w:val="000000"/>
          <w:sz w:val="28"/>
        </w:rPr>
        <w:t>
      2) применять для баллона с кислородом редуктор, не имеющий надпись "Кислород";</w:t>
      </w:r>
    </w:p>
    <w:bookmarkEnd w:id="112"/>
    <w:bookmarkStart w:name="z119" w:id="113"/>
    <w:p>
      <w:pPr>
        <w:spacing w:after="0"/>
        <w:ind w:left="0"/>
        <w:jc w:val="both"/>
      </w:pPr>
      <w:r>
        <w:rPr>
          <w:rFonts w:ascii="Times New Roman"/>
          <w:b w:val="false"/>
          <w:i w:val="false"/>
          <w:color w:val="000000"/>
          <w:sz w:val="28"/>
        </w:rPr>
        <w:t>
      3) хранить их в рабочем помещении.</w:t>
      </w:r>
    </w:p>
    <w:bookmarkEnd w:id="113"/>
    <w:bookmarkStart w:name="z120" w:id="114"/>
    <w:p>
      <w:pPr>
        <w:spacing w:after="0"/>
        <w:ind w:left="0"/>
        <w:jc w:val="both"/>
      </w:pPr>
      <w:r>
        <w:rPr>
          <w:rFonts w:ascii="Times New Roman"/>
          <w:b w:val="false"/>
          <w:i w:val="false"/>
          <w:color w:val="000000"/>
          <w:sz w:val="28"/>
        </w:rPr>
        <w:t>
      48. Створки вытяжных шкафов во время работы закрываются, приподнятые створки прочно укрепляются приспособлениями.</w:t>
      </w:r>
    </w:p>
    <w:bookmarkEnd w:id="114"/>
    <w:bookmarkStart w:name="z121" w:id="115"/>
    <w:p>
      <w:pPr>
        <w:spacing w:after="0"/>
        <w:ind w:left="0"/>
        <w:jc w:val="both"/>
      </w:pPr>
      <w:r>
        <w:rPr>
          <w:rFonts w:ascii="Times New Roman"/>
          <w:b w:val="false"/>
          <w:i w:val="false"/>
          <w:color w:val="000000"/>
          <w:sz w:val="28"/>
        </w:rPr>
        <w:t>
      49. Нагревание легковоспламеняющихся жидкостей до 100°С проводится на водяных банях, свыше 100°С - на масляных банях. Не допускается опускать колбу с легко воспламеняющейся жидкостью в горячую воду без предварительного постепенного подогрева.</w:t>
      </w:r>
    </w:p>
    <w:bookmarkEnd w:id="115"/>
    <w:bookmarkStart w:name="z122" w:id="116"/>
    <w:p>
      <w:pPr>
        <w:spacing w:after="0"/>
        <w:ind w:left="0"/>
        <w:jc w:val="both"/>
      </w:pPr>
      <w:r>
        <w:rPr>
          <w:rFonts w:ascii="Times New Roman"/>
          <w:b w:val="false"/>
          <w:i w:val="false"/>
          <w:color w:val="000000"/>
          <w:sz w:val="28"/>
        </w:rPr>
        <w:t>
      50. При работе со стеклянными приборами следует:</w:t>
      </w:r>
    </w:p>
    <w:bookmarkEnd w:id="116"/>
    <w:bookmarkStart w:name="z123" w:id="117"/>
    <w:p>
      <w:pPr>
        <w:spacing w:after="0"/>
        <w:ind w:left="0"/>
        <w:jc w:val="both"/>
      </w:pPr>
      <w:r>
        <w:rPr>
          <w:rFonts w:ascii="Times New Roman"/>
          <w:b w:val="false"/>
          <w:i w:val="false"/>
          <w:color w:val="000000"/>
          <w:sz w:val="28"/>
        </w:rPr>
        <w:t>
      1) нагретый сосуд закрывать притертой пробкой после его охлаждения;</w:t>
      </w:r>
    </w:p>
    <w:bookmarkEnd w:id="117"/>
    <w:bookmarkStart w:name="z124" w:id="118"/>
    <w:p>
      <w:pPr>
        <w:spacing w:after="0"/>
        <w:ind w:left="0"/>
        <w:jc w:val="both"/>
      </w:pPr>
      <w:r>
        <w:rPr>
          <w:rFonts w:ascii="Times New Roman"/>
          <w:b w:val="false"/>
          <w:i w:val="false"/>
          <w:color w:val="000000"/>
          <w:sz w:val="28"/>
        </w:rPr>
        <w:t xml:space="preserve">
      2) при работе со стеклянными трубками или термометрами в просверленной пробке, последнюю не упирать в ладонь, а держать за боковые стороны; </w:t>
      </w:r>
    </w:p>
    <w:bookmarkEnd w:id="118"/>
    <w:bookmarkStart w:name="z125" w:id="119"/>
    <w:p>
      <w:pPr>
        <w:spacing w:after="0"/>
        <w:ind w:left="0"/>
        <w:jc w:val="both"/>
      </w:pPr>
      <w:r>
        <w:rPr>
          <w:rFonts w:ascii="Times New Roman"/>
          <w:b w:val="false"/>
          <w:i w:val="false"/>
          <w:color w:val="000000"/>
          <w:sz w:val="28"/>
        </w:rPr>
        <w:t>
      3) при сборе стеклянных приборов или соединений отдельных их частей с помощью каучука – защищать руки полотенцем, при разламывании стеклянных трубок придерживать трубку около надпила.</w:t>
      </w:r>
    </w:p>
    <w:bookmarkEnd w:id="119"/>
    <w:bookmarkStart w:name="z126" w:id="120"/>
    <w:p>
      <w:pPr>
        <w:spacing w:after="0"/>
        <w:ind w:left="0"/>
        <w:jc w:val="both"/>
      </w:pPr>
      <w:r>
        <w:rPr>
          <w:rFonts w:ascii="Times New Roman"/>
          <w:b w:val="false"/>
          <w:i w:val="false"/>
          <w:color w:val="000000"/>
          <w:sz w:val="28"/>
        </w:rPr>
        <w:t>
      51. Работы, при проведении которых, стеклянные приборы подвергаются перегреву или его поломке, выполняются в вытяжных шкафах в очках, перчатках и резиновом фартуке.</w:t>
      </w:r>
    </w:p>
    <w:bookmarkEnd w:id="120"/>
    <w:bookmarkStart w:name="z127" w:id="121"/>
    <w:p>
      <w:pPr>
        <w:spacing w:after="0"/>
        <w:ind w:left="0"/>
        <w:jc w:val="both"/>
      </w:pPr>
      <w:r>
        <w:rPr>
          <w:rFonts w:ascii="Times New Roman"/>
          <w:b w:val="false"/>
          <w:i w:val="false"/>
          <w:color w:val="000000"/>
          <w:sz w:val="28"/>
        </w:rPr>
        <w:t>
      52. Сосуды со спиртом, бензолом, ацетоном, бромом, йодом закрываются стеклянными притертыми пробками, со щелочами – закручивающимися крышками.</w:t>
      </w:r>
    </w:p>
    <w:bookmarkEnd w:id="121"/>
    <w:bookmarkStart w:name="z128" w:id="122"/>
    <w:p>
      <w:pPr>
        <w:spacing w:after="0"/>
        <w:ind w:left="0"/>
        <w:jc w:val="both"/>
      </w:pPr>
      <w:r>
        <w:rPr>
          <w:rFonts w:ascii="Times New Roman"/>
          <w:b w:val="false"/>
          <w:i w:val="false"/>
          <w:color w:val="000000"/>
          <w:sz w:val="28"/>
        </w:rPr>
        <w:t>
      53. При переливании жидкостей (кроме жидкостей, содержащих возбудителей инфекционных заболеваний) необходимо пользоваться воронкой.</w:t>
      </w:r>
    </w:p>
    <w:bookmarkEnd w:id="122"/>
    <w:bookmarkStart w:name="z129" w:id="123"/>
    <w:p>
      <w:pPr>
        <w:spacing w:after="0"/>
        <w:ind w:left="0"/>
        <w:jc w:val="both"/>
      </w:pPr>
      <w:r>
        <w:rPr>
          <w:rFonts w:ascii="Times New Roman"/>
          <w:b w:val="false"/>
          <w:i w:val="false"/>
          <w:color w:val="000000"/>
          <w:sz w:val="28"/>
        </w:rPr>
        <w:t>
      54. Мытье рук осуществляется путем подачи жидкого мыла с диспенсора и высушивание рук производится разовыми бумажными полотенцами.</w:t>
      </w:r>
    </w:p>
    <w:bookmarkEnd w:id="123"/>
    <w:bookmarkStart w:name="z130" w:id="124"/>
    <w:p>
      <w:pPr>
        <w:spacing w:after="0"/>
        <w:ind w:left="0"/>
        <w:jc w:val="both"/>
      </w:pPr>
      <w:r>
        <w:rPr>
          <w:rFonts w:ascii="Times New Roman"/>
          <w:b w:val="false"/>
          <w:i w:val="false"/>
          <w:color w:val="000000"/>
          <w:sz w:val="28"/>
        </w:rPr>
        <w:t>
      55. Лаборатории обеспечиваются аптечками на случай экстренной помощи и на случай аварий. При проведении работ с ботулиническим токсином лаборатории имеют антитоксические сыворотки.</w:t>
      </w:r>
    </w:p>
    <w:bookmarkEnd w:id="124"/>
    <w:bookmarkStart w:name="z131" w:id="125"/>
    <w:p>
      <w:pPr>
        <w:spacing w:after="0"/>
        <w:ind w:left="0"/>
        <w:jc w:val="both"/>
      </w:pPr>
      <w:r>
        <w:rPr>
          <w:rFonts w:ascii="Times New Roman"/>
          <w:b w:val="false"/>
          <w:i w:val="false"/>
          <w:color w:val="000000"/>
          <w:sz w:val="28"/>
        </w:rPr>
        <w:t>
      56. Сотрудники лабораторий обеспечиваются специальной одеждой и средствами индивидуальной защиты.</w:t>
      </w:r>
    </w:p>
    <w:bookmarkEnd w:id="125"/>
    <w:bookmarkStart w:name="z132" w:id="126"/>
    <w:p>
      <w:pPr>
        <w:spacing w:after="0"/>
        <w:ind w:left="0"/>
        <w:jc w:val="both"/>
      </w:pPr>
      <w:r>
        <w:rPr>
          <w:rFonts w:ascii="Times New Roman"/>
          <w:b w:val="false"/>
          <w:i w:val="false"/>
          <w:color w:val="000000"/>
          <w:sz w:val="28"/>
        </w:rPr>
        <w:t>
      57. В зависимости от выполняемой работы с микроорганизмами I-IV группы патогенности используются следующие типы защитных костюмов:</w:t>
      </w:r>
    </w:p>
    <w:bookmarkEnd w:id="126"/>
    <w:bookmarkStart w:name="z133" w:id="127"/>
    <w:p>
      <w:pPr>
        <w:spacing w:after="0"/>
        <w:ind w:left="0"/>
        <w:jc w:val="both"/>
      </w:pPr>
      <w:r>
        <w:rPr>
          <w:rFonts w:ascii="Times New Roman"/>
          <w:b w:val="false"/>
          <w:i w:val="false"/>
          <w:color w:val="000000"/>
          <w:sz w:val="28"/>
        </w:rPr>
        <w:t>
      1) I типа – пижама или комбинезон, медицинские тапочки, медицинская шапочка, большая косынка (капюшон), противочумный халат, респиратор-капюшон положительного давления, ватно-марлевая маска (противопылевой респиратор, фильтрующий или кислородно-изолирующий противогаз), очки, резиновые перчатки, полотенце, носки, тапочки, сапоги резиновые;</w:t>
      </w:r>
    </w:p>
    <w:bookmarkEnd w:id="127"/>
    <w:bookmarkStart w:name="z134" w:id="128"/>
    <w:p>
      <w:pPr>
        <w:spacing w:after="0"/>
        <w:ind w:left="0"/>
        <w:jc w:val="both"/>
      </w:pPr>
      <w:r>
        <w:rPr>
          <w:rFonts w:ascii="Times New Roman"/>
          <w:b w:val="false"/>
          <w:i w:val="false"/>
          <w:color w:val="000000"/>
          <w:sz w:val="28"/>
        </w:rPr>
        <w:t>
      2) II типа – пижама или комбинезон, медицинские тапочки, медицинская шапочка, большая косынка (капюшон), противочумный халат, ватно-марлевая маска, резиновые перчатки, полотенце, носки, тапочки, сапоги резиновые;</w:t>
      </w:r>
    </w:p>
    <w:bookmarkEnd w:id="128"/>
    <w:bookmarkStart w:name="z135" w:id="129"/>
    <w:p>
      <w:pPr>
        <w:spacing w:after="0"/>
        <w:ind w:left="0"/>
        <w:jc w:val="both"/>
      </w:pPr>
      <w:r>
        <w:rPr>
          <w:rFonts w:ascii="Times New Roman"/>
          <w:b w:val="false"/>
          <w:i w:val="false"/>
          <w:color w:val="000000"/>
          <w:sz w:val="28"/>
        </w:rPr>
        <w:t>
      3) III типа – пижама, медицинская шапочка, большая косынка, противочумный халат, резиновые перчатки, полотенце, носки, тапочки, галоши;</w:t>
      </w:r>
    </w:p>
    <w:bookmarkEnd w:id="129"/>
    <w:bookmarkStart w:name="z136" w:id="130"/>
    <w:p>
      <w:pPr>
        <w:spacing w:after="0"/>
        <w:ind w:left="0"/>
        <w:jc w:val="both"/>
      </w:pPr>
      <w:r>
        <w:rPr>
          <w:rFonts w:ascii="Times New Roman"/>
          <w:b w:val="false"/>
          <w:i w:val="false"/>
          <w:color w:val="000000"/>
          <w:sz w:val="28"/>
        </w:rPr>
        <w:t>
      4) IV типа – пижама, шапочка (малая косынка), противочумный халат (хирургический), носки, тапочки.</w:t>
      </w:r>
    </w:p>
    <w:bookmarkEnd w:id="130"/>
    <w:bookmarkStart w:name="z137" w:id="131"/>
    <w:p>
      <w:pPr>
        <w:spacing w:after="0"/>
        <w:ind w:left="0"/>
        <w:jc w:val="both"/>
      </w:pPr>
      <w:r>
        <w:rPr>
          <w:rFonts w:ascii="Times New Roman"/>
          <w:b w:val="false"/>
          <w:i w:val="false"/>
          <w:color w:val="000000"/>
          <w:sz w:val="28"/>
        </w:rPr>
        <w:t>
      58. Комбинезоны и пижамы должны быть спереди с глухой застежкой.</w:t>
      </w:r>
    </w:p>
    <w:bookmarkEnd w:id="131"/>
    <w:bookmarkStart w:name="z138" w:id="132"/>
    <w:p>
      <w:pPr>
        <w:spacing w:after="0"/>
        <w:ind w:left="0"/>
        <w:jc w:val="both"/>
      </w:pPr>
      <w:r>
        <w:rPr>
          <w:rFonts w:ascii="Times New Roman"/>
          <w:b w:val="false"/>
          <w:i w:val="false"/>
          <w:color w:val="000000"/>
          <w:sz w:val="28"/>
        </w:rPr>
        <w:t>
      59. Противочумный халат хирургического типа, но значительно длиннее (до нижней трети голени), при этом полы глубоко заходят одна на другую, пояс и завязки у ворота состоят из двух частей, пришитых каждая к отдельному полю, для завязывания рукавов предусматривается одна длинная тесемка.</w:t>
      </w:r>
    </w:p>
    <w:bookmarkEnd w:id="132"/>
    <w:bookmarkStart w:name="z139" w:id="133"/>
    <w:p>
      <w:pPr>
        <w:spacing w:after="0"/>
        <w:ind w:left="0"/>
        <w:jc w:val="both"/>
      </w:pPr>
      <w:r>
        <w:rPr>
          <w:rFonts w:ascii="Times New Roman"/>
          <w:b w:val="false"/>
          <w:i w:val="false"/>
          <w:color w:val="000000"/>
          <w:sz w:val="28"/>
        </w:rPr>
        <w:t>
      60. Применяется противочумная косынка размером 90х90х125 см.</w:t>
      </w:r>
    </w:p>
    <w:bookmarkEnd w:id="133"/>
    <w:bookmarkStart w:name="z140" w:id="134"/>
    <w:p>
      <w:pPr>
        <w:spacing w:after="0"/>
        <w:ind w:left="0"/>
        <w:jc w:val="both"/>
      </w:pPr>
      <w:r>
        <w:rPr>
          <w:rFonts w:ascii="Times New Roman"/>
          <w:b w:val="false"/>
          <w:i w:val="false"/>
          <w:color w:val="000000"/>
          <w:sz w:val="28"/>
        </w:rPr>
        <w:t>
      61. Применяется ватно-марлевая маска из куска марли длиной 125 см и шириной 50 см с ровным пластом ваты длиной 25 см, шириной 17 см. Края куска марли заворачивают внахлест. Допускается применение фильтрующих средств индивидуальной защиты органов дыхания (в том числе противоаэрозольные), с изолирующей лицевой частью.</w:t>
      </w:r>
    </w:p>
    <w:bookmarkEnd w:id="134"/>
    <w:bookmarkStart w:name="z141" w:id="135"/>
    <w:p>
      <w:pPr>
        <w:spacing w:after="0"/>
        <w:ind w:left="0"/>
        <w:jc w:val="both"/>
      </w:pPr>
      <w:r>
        <w:rPr>
          <w:rFonts w:ascii="Times New Roman"/>
          <w:b w:val="false"/>
          <w:i w:val="false"/>
          <w:color w:val="000000"/>
          <w:sz w:val="28"/>
        </w:rPr>
        <w:t>
      62. Очки применяют "летные" с широким, плотно прилегающим краем, изогнутыми стеклами или конструкции, обеспечивающий их герметичность. Допускается использование средств индивидуальной защиты глаз (очки защитные) от химических и биологических факторов с изолирующей лицевой частью.</w:t>
      </w:r>
    </w:p>
    <w:bookmarkEnd w:id="135"/>
    <w:bookmarkStart w:name="z142" w:id="136"/>
    <w:p>
      <w:pPr>
        <w:spacing w:after="0"/>
        <w:ind w:left="0"/>
        <w:jc w:val="both"/>
      </w:pPr>
      <w:r>
        <w:rPr>
          <w:rFonts w:ascii="Times New Roman"/>
          <w:b w:val="false"/>
          <w:i w:val="false"/>
          <w:color w:val="000000"/>
          <w:sz w:val="28"/>
        </w:rPr>
        <w:t>
      63. Противочумный костюм надевают до входа в помещение, где работают с заразным материалом в следующей последовательности: пижама (комбинезон), носки, тапочки, медицинская шапочка, капюшон (большая косынка), противочумный халат и сапоги. Тесемки у ворота халата и пояс халата завязывают спереди на левой стороне обязательно петлей, после чего закрепляют тесемки на рукавах. Респиратор (маска) закрывает рот и нос, верхние тесемки маски завязывают петлей на затылке, нижние на темени, по бокам крыльев носа закладывают ватные тампоны. Очки хорошо пригнаны и проверены на отсутствие фильтрации воздуха.</w:t>
      </w:r>
    </w:p>
    <w:bookmarkEnd w:id="136"/>
    <w:bookmarkStart w:name="z143" w:id="137"/>
    <w:p>
      <w:pPr>
        <w:spacing w:after="0"/>
        <w:ind w:left="0"/>
        <w:jc w:val="both"/>
      </w:pPr>
      <w:r>
        <w:rPr>
          <w:rFonts w:ascii="Times New Roman"/>
          <w:b w:val="false"/>
          <w:i w:val="false"/>
          <w:color w:val="000000"/>
          <w:sz w:val="28"/>
        </w:rPr>
        <w:t>
      64. Для обеззараживания костюма предусматриваются отдельные емкости с дезинфицирующим раствором для обработки: сапог или галош, рук в перчатках в процессе снятия костюма, ватно-марлевых масок, халата, косынки (капюшона), полотенца, перчаток, очки погружаются в 70° спирт.</w:t>
      </w:r>
    </w:p>
    <w:bookmarkEnd w:id="137"/>
    <w:bookmarkStart w:name="z144" w:id="138"/>
    <w:p>
      <w:pPr>
        <w:spacing w:after="0"/>
        <w:ind w:left="0"/>
        <w:jc w:val="both"/>
      </w:pPr>
      <w:r>
        <w:rPr>
          <w:rFonts w:ascii="Times New Roman"/>
          <w:b w:val="false"/>
          <w:i w:val="false"/>
          <w:color w:val="000000"/>
          <w:sz w:val="28"/>
        </w:rPr>
        <w:t>
      65. При обеззараживании автоклавированием, кипячением или в дезинфицирующей камере, костюм складывают соответственно в биксы, двойные мешки.</w:t>
      </w:r>
    </w:p>
    <w:bookmarkEnd w:id="138"/>
    <w:bookmarkStart w:name="z145" w:id="139"/>
    <w:p>
      <w:pPr>
        <w:spacing w:after="0"/>
        <w:ind w:left="0"/>
        <w:jc w:val="both"/>
      </w:pPr>
      <w:r>
        <w:rPr>
          <w:rFonts w:ascii="Times New Roman"/>
          <w:b w:val="false"/>
          <w:i w:val="false"/>
          <w:color w:val="000000"/>
          <w:sz w:val="28"/>
        </w:rPr>
        <w:t>
      66. Костюм снимают в следующем порядке, погружая руки в перчатках в дезинфицирующий раствор после снятия каждой части костюма:</w:t>
      </w:r>
    </w:p>
    <w:bookmarkEnd w:id="139"/>
    <w:bookmarkStart w:name="z146" w:id="140"/>
    <w:p>
      <w:pPr>
        <w:spacing w:after="0"/>
        <w:ind w:left="0"/>
        <w:jc w:val="both"/>
      </w:pPr>
      <w:r>
        <w:rPr>
          <w:rFonts w:ascii="Times New Roman"/>
          <w:b w:val="false"/>
          <w:i w:val="false"/>
          <w:color w:val="000000"/>
          <w:sz w:val="28"/>
        </w:rPr>
        <w:t>
      1) сапоги или галоши протирают сверху вниз тампонами, обильно смоченными дезинфицирующим раствором, вынимают полотенце;</w:t>
      </w:r>
    </w:p>
    <w:bookmarkEnd w:id="140"/>
    <w:bookmarkStart w:name="z147" w:id="141"/>
    <w:p>
      <w:pPr>
        <w:spacing w:after="0"/>
        <w:ind w:left="0"/>
        <w:jc w:val="both"/>
      </w:pPr>
      <w:r>
        <w:rPr>
          <w:rFonts w:ascii="Times New Roman"/>
          <w:b w:val="false"/>
          <w:i w:val="false"/>
          <w:color w:val="000000"/>
          <w:sz w:val="28"/>
        </w:rPr>
        <w:t xml:space="preserve">
      2) снимают нарукавники и вторую пару перчаток, если они были необходимы при работе; </w:t>
      </w:r>
    </w:p>
    <w:bookmarkEnd w:id="141"/>
    <w:bookmarkStart w:name="z148" w:id="142"/>
    <w:p>
      <w:pPr>
        <w:spacing w:after="0"/>
        <w:ind w:left="0"/>
        <w:jc w:val="both"/>
      </w:pPr>
      <w:r>
        <w:rPr>
          <w:rFonts w:ascii="Times New Roman"/>
          <w:b w:val="false"/>
          <w:i w:val="false"/>
          <w:color w:val="000000"/>
          <w:sz w:val="28"/>
        </w:rPr>
        <w:t>
      3) снимают сапоги;</w:t>
      </w:r>
    </w:p>
    <w:bookmarkEnd w:id="142"/>
    <w:bookmarkStart w:name="z149" w:id="143"/>
    <w:p>
      <w:pPr>
        <w:spacing w:after="0"/>
        <w:ind w:left="0"/>
        <w:jc w:val="both"/>
      </w:pPr>
      <w:r>
        <w:rPr>
          <w:rFonts w:ascii="Times New Roman"/>
          <w:b w:val="false"/>
          <w:i w:val="false"/>
          <w:color w:val="000000"/>
          <w:sz w:val="28"/>
        </w:rPr>
        <w:t xml:space="preserve">
      4) протирают ватным тампоном, смоченным дезинфицирующим раствором, фартук, снимают, складывая наружной стороной внутрь; </w:t>
      </w:r>
    </w:p>
    <w:bookmarkEnd w:id="143"/>
    <w:bookmarkStart w:name="z150" w:id="144"/>
    <w:p>
      <w:pPr>
        <w:spacing w:after="0"/>
        <w:ind w:left="0"/>
        <w:jc w:val="both"/>
      </w:pPr>
      <w:r>
        <w:rPr>
          <w:rFonts w:ascii="Times New Roman"/>
          <w:b w:val="false"/>
          <w:i w:val="false"/>
          <w:color w:val="000000"/>
          <w:sz w:val="28"/>
        </w:rPr>
        <w:t>
      5) снимают очки, оттягивая их двумя руками вперед, вверх и назад за голову;</w:t>
      </w:r>
    </w:p>
    <w:bookmarkEnd w:id="144"/>
    <w:bookmarkStart w:name="z151" w:id="145"/>
    <w:p>
      <w:pPr>
        <w:spacing w:after="0"/>
        <w:ind w:left="0"/>
        <w:jc w:val="both"/>
      </w:pPr>
      <w:r>
        <w:rPr>
          <w:rFonts w:ascii="Times New Roman"/>
          <w:b w:val="false"/>
          <w:i w:val="false"/>
          <w:color w:val="000000"/>
          <w:sz w:val="28"/>
        </w:rPr>
        <w:t>
      6) ватно-марлевую маску развязывают и снимают, не касаясь лица наружной ее стороной;</w:t>
      </w:r>
    </w:p>
    <w:bookmarkEnd w:id="145"/>
    <w:bookmarkStart w:name="z152" w:id="146"/>
    <w:p>
      <w:pPr>
        <w:spacing w:after="0"/>
        <w:ind w:left="0"/>
        <w:jc w:val="both"/>
      </w:pPr>
      <w:r>
        <w:rPr>
          <w:rFonts w:ascii="Times New Roman"/>
          <w:b w:val="false"/>
          <w:i w:val="false"/>
          <w:color w:val="000000"/>
          <w:sz w:val="28"/>
        </w:rPr>
        <w:t>
      7) снимают перчатки (при подозрении на нарушение целостности перчаток их проверяют в дезинфицирующем растворе, (но не воздухом);</w:t>
      </w:r>
    </w:p>
    <w:bookmarkEnd w:id="146"/>
    <w:bookmarkStart w:name="z153" w:id="147"/>
    <w:p>
      <w:pPr>
        <w:spacing w:after="0"/>
        <w:ind w:left="0"/>
        <w:jc w:val="both"/>
      </w:pPr>
      <w:r>
        <w:rPr>
          <w:rFonts w:ascii="Times New Roman"/>
          <w:b w:val="false"/>
          <w:i w:val="false"/>
          <w:color w:val="000000"/>
          <w:sz w:val="28"/>
        </w:rPr>
        <w:t>
      8) после снятия защитного костюма руки обрабатываются 70° спиртом, затем тщательно моют с мылом;</w:t>
      </w:r>
    </w:p>
    <w:bookmarkEnd w:id="147"/>
    <w:bookmarkStart w:name="z154" w:id="148"/>
    <w:p>
      <w:pPr>
        <w:spacing w:after="0"/>
        <w:ind w:left="0"/>
        <w:jc w:val="both"/>
      </w:pPr>
      <w:r>
        <w:rPr>
          <w:rFonts w:ascii="Times New Roman"/>
          <w:b w:val="false"/>
          <w:i w:val="false"/>
          <w:color w:val="000000"/>
          <w:sz w:val="28"/>
        </w:rPr>
        <w:t>
      9) развязывают завязки ворота халата, пояс и опустив верхний край перчаток, развязывают завязки рукавов, снимают халат, заворачивая наружную часть его внутрь;</w:t>
      </w:r>
    </w:p>
    <w:bookmarkEnd w:id="148"/>
    <w:bookmarkStart w:name="z155" w:id="149"/>
    <w:p>
      <w:pPr>
        <w:spacing w:after="0"/>
        <w:ind w:left="0"/>
        <w:jc w:val="both"/>
      </w:pPr>
      <w:r>
        <w:rPr>
          <w:rFonts w:ascii="Times New Roman"/>
          <w:b w:val="false"/>
          <w:i w:val="false"/>
          <w:color w:val="000000"/>
          <w:sz w:val="28"/>
        </w:rPr>
        <w:t>
      10) снимают косынку, осторожно собирая все концы ее в одну руку на затылке.</w:t>
      </w:r>
    </w:p>
    <w:bookmarkEnd w:id="149"/>
    <w:bookmarkStart w:name="z156" w:id="150"/>
    <w:p>
      <w:pPr>
        <w:spacing w:after="0"/>
        <w:ind w:left="0"/>
        <w:jc w:val="both"/>
      </w:pPr>
      <w:r>
        <w:rPr>
          <w:rFonts w:ascii="Times New Roman"/>
          <w:b w:val="false"/>
          <w:i w:val="false"/>
          <w:color w:val="000000"/>
          <w:sz w:val="28"/>
        </w:rPr>
        <w:t>
      67. Микробиологическая лаборатория для проведения работы с материалом, зараженным или вероятным на зараженность микроорганизмами III-IV групп патогенности, имеет "заразную" и "чистую" зоны. На границе "чистой" и "заразной" зон, во вновь строящихся или реконструируемых лабораториях, предусматривается устройство санитарных пропускников.</w:t>
      </w:r>
    </w:p>
    <w:bookmarkEnd w:id="150"/>
    <w:bookmarkStart w:name="z157" w:id="151"/>
    <w:p>
      <w:pPr>
        <w:spacing w:after="0"/>
        <w:ind w:left="0"/>
        <w:jc w:val="both"/>
      </w:pPr>
      <w:r>
        <w:rPr>
          <w:rFonts w:ascii="Times New Roman"/>
          <w:b w:val="false"/>
          <w:i w:val="false"/>
          <w:color w:val="000000"/>
          <w:sz w:val="28"/>
        </w:rPr>
        <w:t>
      68. До начала работы помещение лабораторий убирают влажным способом, в "чистой" зоне с применением моющих средств, в "заразной" зоне с применением моющих средств и дезинфектантов, облучают бактерицидными облучателями в течение 30-60 минут при мощности 2,5 ватт на 1 кубический метр (далее – м</w:t>
      </w:r>
      <w:r>
        <w:rPr>
          <w:rFonts w:ascii="Times New Roman"/>
          <w:b w:val="false"/>
          <w:i w:val="false"/>
          <w:color w:val="000000"/>
          <w:vertAlign w:val="superscript"/>
        </w:rPr>
        <w:t>3</w:t>
      </w:r>
      <w:r>
        <w:rPr>
          <w:rFonts w:ascii="Times New Roman"/>
          <w:b w:val="false"/>
          <w:i w:val="false"/>
          <w:color w:val="000000"/>
          <w:sz w:val="28"/>
        </w:rPr>
        <w:t xml:space="preserve">). После окончания работы столы, приборы, оборудование, пол, БББ протирают с применением дезинфицирующего раствора. Уборочный инвентарь имеет маркировку отдельно для "чистой" и "заразной" зон. </w:t>
      </w:r>
    </w:p>
    <w:bookmarkEnd w:id="151"/>
    <w:bookmarkStart w:name="z158" w:id="152"/>
    <w:p>
      <w:pPr>
        <w:spacing w:after="0"/>
        <w:ind w:left="0"/>
        <w:jc w:val="both"/>
      </w:pPr>
      <w:r>
        <w:rPr>
          <w:rFonts w:ascii="Times New Roman"/>
          <w:b w:val="false"/>
          <w:i w:val="false"/>
          <w:color w:val="000000"/>
          <w:sz w:val="28"/>
        </w:rPr>
        <w:t>
      69. Доставка инфекционного материала и перенос его из одной лаборатории в другую на территории организации (лаборатории) осуществляется в металлической, герметично закрытой посуде (биксе, баках, сумках-холодильниках, контейнерах). Доставляемые емкости с жидкими материалами закрываются пробками, исключающими выливание содержимого во время транспортирования. При распаковке материала биксы, контейнеры и пробирки обтирают дезинфицирующим раствором и ставятся на металлические подносы.</w:t>
      </w:r>
    </w:p>
    <w:bookmarkEnd w:id="152"/>
    <w:bookmarkStart w:name="z159" w:id="153"/>
    <w:p>
      <w:pPr>
        <w:spacing w:after="0"/>
        <w:ind w:left="0"/>
        <w:jc w:val="both"/>
      </w:pPr>
      <w:r>
        <w:rPr>
          <w:rFonts w:ascii="Times New Roman"/>
          <w:b w:val="false"/>
          <w:i w:val="false"/>
          <w:color w:val="000000"/>
          <w:sz w:val="28"/>
        </w:rPr>
        <w:t>
      70. Перенос инфекционного материала из бокса в бокс или автоклавную проводится в металлических биксах или баках, контейнерах.</w:t>
      </w:r>
    </w:p>
    <w:bookmarkEnd w:id="153"/>
    <w:bookmarkStart w:name="z160" w:id="154"/>
    <w:p>
      <w:pPr>
        <w:spacing w:after="0"/>
        <w:ind w:left="0"/>
        <w:jc w:val="both"/>
      </w:pPr>
      <w:r>
        <w:rPr>
          <w:rFonts w:ascii="Times New Roman"/>
          <w:b w:val="false"/>
          <w:i w:val="false"/>
          <w:color w:val="000000"/>
          <w:sz w:val="28"/>
        </w:rPr>
        <w:t>
      71. При посеве инфекционного материала на пробирках, чашках, флаконах указываются надписи с названием материала, номером анализа, датами посева и регистрационным номером.</w:t>
      </w:r>
    </w:p>
    <w:bookmarkEnd w:id="154"/>
    <w:bookmarkStart w:name="z161" w:id="155"/>
    <w:p>
      <w:pPr>
        <w:spacing w:after="0"/>
        <w:ind w:left="0"/>
        <w:jc w:val="both"/>
      </w:pPr>
      <w:r>
        <w:rPr>
          <w:rFonts w:ascii="Times New Roman"/>
          <w:b w:val="false"/>
          <w:i w:val="false"/>
          <w:color w:val="000000"/>
          <w:sz w:val="28"/>
        </w:rPr>
        <w:t>
      72. Жидкие среды, содержащие возбудителей инфекционных заболеваний, набираются с помощью автоматической пипетки или одноразовых стерильных пипеток. Перед использованием посуда, пипетки, оборудование, шприцы проверяются на целостность и исправность.</w:t>
      </w:r>
    </w:p>
    <w:bookmarkEnd w:id="155"/>
    <w:bookmarkStart w:name="z162" w:id="156"/>
    <w:p>
      <w:pPr>
        <w:spacing w:after="0"/>
        <w:ind w:left="0"/>
        <w:jc w:val="both"/>
      </w:pPr>
      <w:r>
        <w:rPr>
          <w:rFonts w:ascii="Times New Roman"/>
          <w:b w:val="false"/>
          <w:i w:val="false"/>
          <w:color w:val="000000"/>
          <w:sz w:val="28"/>
        </w:rPr>
        <w:t>
      73. Вскрытие ампул с высушенными микроорганизмами проводится в настольных боксах, над кюветой с дезинфицирующим раствором. Конец надрезанной ампулы накрывается трехслойной марлевой салфеткой, смоченной дезинфицирующим раствором и обламывается пинцетом. Вскрытая ампула оставляется накрытой той же салфеткой в течение одной-двух минут, с последующим погружением салфетки в дезинфицирующий раствор, после чего ампула накрывается стерильным тампоном.</w:t>
      </w:r>
    </w:p>
    <w:bookmarkEnd w:id="156"/>
    <w:bookmarkStart w:name="z163" w:id="157"/>
    <w:p>
      <w:pPr>
        <w:spacing w:after="0"/>
        <w:ind w:left="0"/>
        <w:jc w:val="both"/>
      </w:pPr>
      <w:r>
        <w:rPr>
          <w:rFonts w:ascii="Times New Roman"/>
          <w:b w:val="false"/>
          <w:i w:val="false"/>
          <w:color w:val="000000"/>
          <w:sz w:val="28"/>
        </w:rPr>
        <w:t>
      74. В лабораториях не допускается:</w:t>
      </w:r>
    </w:p>
    <w:bookmarkEnd w:id="157"/>
    <w:bookmarkStart w:name="z164" w:id="158"/>
    <w:p>
      <w:pPr>
        <w:spacing w:after="0"/>
        <w:ind w:left="0"/>
        <w:jc w:val="both"/>
      </w:pPr>
      <w:r>
        <w:rPr>
          <w:rFonts w:ascii="Times New Roman"/>
          <w:b w:val="false"/>
          <w:i w:val="false"/>
          <w:color w:val="000000"/>
          <w:sz w:val="28"/>
        </w:rPr>
        <w:t>
      1) работать с живыми вакцинами в помещении, где проводятся исследования инфекционного материала;</w:t>
      </w:r>
    </w:p>
    <w:bookmarkEnd w:id="158"/>
    <w:bookmarkStart w:name="z165" w:id="159"/>
    <w:p>
      <w:pPr>
        <w:spacing w:after="0"/>
        <w:ind w:left="0"/>
        <w:jc w:val="both"/>
      </w:pPr>
      <w:r>
        <w:rPr>
          <w:rFonts w:ascii="Times New Roman"/>
          <w:b w:val="false"/>
          <w:i w:val="false"/>
          <w:color w:val="000000"/>
          <w:sz w:val="28"/>
        </w:rPr>
        <w:t>
      2) проводить экспериментальные работы с вирулентными антибиотикоустойчивыми микроорганизмами при отсутствии в микробиологической лаборатории лекарственных препаратов, к которым чувствительны исследуемые микроорганизмы;</w:t>
      </w:r>
    </w:p>
    <w:bookmarkEnd w:id="159"/>
    <w:bookmarkStart w:name="z166" w:id="160"/>
    <w:p>
      <w:pPr>
        <w:spacing w:after="0"/>
        <w:ind w:left="0"/>
        <w:jc w:val="both"/>
      </w:pPr>
      <w:r>
        <w:rPr>
          <w:rFonts w:ascii="Times New Roman"/>
          <w:b w:val="false"/>
          <w:i w:val="false"/>
          <w:color w:val="000000"/>
          <w:sz w:val="28"/>
        </w:rPr>
        <w:t>
      3) оставлять без присмотра зажженные горелки и другие нагревательные приборы, работать на горелках с неисправными кранами, держать вблизи них воспламеняющиеся вещества;</w:t>
      </w:r>
    </w:p>
    <w:bookmarkEnd w:id="160"/>
    <w:bookmarkStart w:name="z167" w:id="161"/>
    <w:p>
      <w:pPr>
        <w:spacing w:after="0"/>
        <w:ind w:left="0"/>
        <w:jc w:val="both"/>
      </w:pPr>
      <w:r>
        <w:rPr>
          <w:rFonts w:ascii="Times New Roman"/>
          <w:b w:val="false"/>
          <w:i w:val="false"/>
          <w:color w:val="000000"/>
          <w:sz w:val="28"/>
        </w:rPr>
        <w:t>
      4) убирать пролитые огнеопасные жидкости при зажженных горелках и включенных электронагревательных приборах;</w:t>
      </w:r>
    </w:p>
    <w:bookmarkEnd w:id="161"/>
    <w:bookmarkStart w:name="z168" w:id="162"/>
    <w:p>
      <w:pPr>
        <w:spacing w:after="0"/>
        <w:ind w:left="0"/>
        <w:jc w:val="both"/>
      </w:pPr>
      <w:r>
        <w:rPr>
          <w:rFonts w:ascii="Times New Roman"/>
          <w:b w:val="false"/>
          <w:i w:val="false"/>
          <w:color w:val="000000"/>
          <w:sz w:val="28"/>
        </w:rPr>
        <w:t>
      5) во время работы открывать дверь бокса.</w:t>
      </w:r>
    </w:p>
    <w:bookmarkEnd w:id="162"/>
    <w:bookmarkStart w:name="z169" w:id="163"/>
    <w:p>
      <w:pPr>
        <w:spacing w:after="0"/>
        <w:ind w:left="0"/>
        <w:jc w:val="both"/>
      </w:pPr>
      <w:r>
        <w:rPr>
          <w:rFonts w:ascii="Times New Roman"/>
          <w:b w:val="false"/>
          <w:i w:val="false"/>
          <w:color w:val="000000"/>
          <w:sz w:val="28"/>
        </w:rPr>
        <w:t>
      75. Отработанный материал (рабочие посевы, биологический материал от больных, трупы грызунов, лабораторных животных, гнездовой материал) обеззараживают. Оставлять на рабочих столах нефиксированные мазки, лабораторную посуду с инфекционным материалом после завершения работы не допускается.</w:t>
      </w:r>
    </w:p>
    <w:bookmarkEnd w:id="163"/>
    <w:bookmarkStart w:name="z170" w:id="164"/>
    <w:p>
      <w:pPr>
        <w:spacing w:after="0"/>
        <w:ind w:left="0"/>
        <w:jc w:val="both"/>
      </w:pPr>
      <w:r>
        <w:rPr>
          <w:rFonts w:ascii="Times New Roman"/>
          <w:b w:val="false"/>
          <w:i w:val="false"/>
          <w:color w:val="000000"/>
          <w:sz w:val="28"/>
        </w:rPr>
        <w:t>
      76. Оттаивание холодильников после хранения заразного материала совмещается с их дезинфекцией. Конденсационные воды подлежат обеззараживанию.</w:t>
      </w:r>
    </w:p>
    <w:bookmarkEnd w:id="164"/>
    <w:bookmarkStart w:name="z171" w:id="165"/>
    <w:p>
      <w:pPr>
        <w:spacing w:after="0"/>
        <w:ind w:left="0"/>
        <w:jc w:val="both"/>
      </w:pPr>
      <w:r>
        <w:rPr>
          <w:rFonts w:ascii="Times New Roman"/>
          <w:b w:val="false"/>
          <w:i w:val="false"/>
          <w:color w:val="000000"/>
          <w:sz w:val="28"/>
        </w:rPr>
        <w:t xml:space="preserve">
      77. Перед началом работы в БББ включается вытяжная вентиляция. Загрузка материала производится при отрицательном давлении. БББ устанавливаются в месте, удаленном от проходов и разного рода воздушных потоков. </w:t>
      </w:r>
    </w:p>
    <w:bookmarkEnd w:id="165"/>
    <w:bookmarkStart w:name="z172" w:id="166"/>
    <w:p>
      <w:pPr>
        <w:spacing w:after="0"/>
        <w:ind w:left="0"/>
        <w:jc w:val="both"/>
      </w:pPr>
      <w:r>
        <w:rPr>
          <w:rFonts w:ascii="Times New Roman"/>
          <w:b w:val="false"/>
          <w:i w:val="false"/>
          <w:color w:val="000000"/>
          <w:sz w:val="28"/>
        </w:rPr>
        <w:t>
      78. Сосуды, работающие под давлением, маркируются.</w:t>
      </w:r>
    </w:p>
    <w:bookmarkEnd w:id="166"/>
    <w:bookmarkStart w:name="z173" w:id="167"/>
    <w:p>
      <w:pPr>
        <w:spacing w:after="0"/>
        <w:ind w:left="0"/>
        <w:jc w:val="both"/>
      </w:pPr>
      <w:r>
        <w:rPr>
          <w:rFonts w:ascii="Times New Roman"/>
          <w:b w:val="false"/>
          <w:i w:val="false"/>
          <w:color w:val="000000"/>
          <w:sz w:val="28"/>
        </w:rPr>
        <w:t>
      79. При эксплуатации автоклавов и термостатов выполняются следующие требования:</w:t>
      </w:r>
    </w:p>
    <w:bookmarkEnd w:id="167"/>
    <w:bookmarkStart w:name="z174" w:id="168"/>
    <w:p>
      <w:pPr>
        <w:spacing w:after="0"/>
        <w:ind w:left="0"/>
        <w:jc w:val="both"/>
      </w:pPr>
      <w:r>
        <w:rPr>
          <w:rFonts w:ascii="Times New Roman"/>
          <w:b w:val="false"/>
          <w:i w:val="false"/>
          <w:color w:val="000000"/>
          <w:sz w:val="28"/>
        </w:rPr>
        <w:t>
      1) сдавать под расписку лицу, работающему на автоклаве, имеющий доступ к работе с оборудованием, работающим под давлением опломбированные баки и другую посуду с заразным материалом, если этим заняты два и более работника;</w:t>
      </w:r>
    </w:p>
    <w:bookmarkEnd w:id="168"/>
    <w:bookmarkStart w:name="z175" w:id="169"/>
    <w:p>
      <w:pPr>
        <w:spacing w:after="0"/>
        <w:ind w:left="0"/>
        <w:jc w:val="both"/>
      </w:pPr>
      <w:r>
        <w:rPr>
          <w:rFonts w:ascii="Times New Roman"/>
          <w:b w:val="false"/>
          <w:i w:val="false"/>
          <w:color w:val="000000"/>
          <w:sz w:val="28"/>
        </w:rPr>
        <w:t>
      2) вести журнал (в произвольной форме) контроля работы автоклава;</w:t>
      </w:r>
    </w:p>
    <w:bookmarkEnd w:id="169"/>
    <w:bookmarkStart w:name="z176" w:id="170"/>
    <w:p>
      <w:pPr>
        <w:spacing w:after="0"/>
        <w:ind w:left="0"/>
        <w:jc w:val="both"/>
      </w:pPr>
      <w:r>
        <w:rPr>
          <w:rFonts w:ascii="Times New Roman"/>
          <w:b w:val="false"/>
          <w:i w:val="false"/>
          <w:color w:val="000000"/>
          <w:sz w:val="28"/>
        </w:rPr>
        <w:t>
      3) не ставить в термостат легковоспламеняющиеся вещества;</w:t>
      </w:r>
    </w:p>
    <w:bookmarkEnd w:id="170"/>
    <w:bookmarkStart w:name="z177" w:id="171"/>
    <w:p>
      <w:pPr>
        <w:spacing w:after="0"/>
        <w:ind w:left="0"/>
        <w:jc w:val="both"/>
      </w:pPr>
      <w:r>
        <w:rPr>
          <w:rFonts w:ascii="Times New Roman"/>
          <w:b w:val="false"/>
          <w:i w:val="false"/>
          <w:color w:val="000000"/>
          <w:sz w:val="28"/>
        </w:rPr>
        <w:t>
      4) не снимать предохранительные колпаки от регулирующих устройств.</w:t>
      </w:r>
    </w:p>
    <w:bookmarkEnd w:id="171"/>
    <w:bookmarkStart w:name="z178" w:id="172"/>
    <w:p>
      <w:pPr>
        <w:spacing w:after="0"/>
        <w:ind w:left="0"/>
        <w:jc w:val="both"/>
      </w:pPr>
      <w:r>
        <w:rPr>
          <w:rFonts w:ascii="Times New Roman"/>
          <w:b w:val="false"/>
          <w:i w:val="false"/>
          <w:color w:val="000000"/>
          <w:sz w:val="28"/>
        </w:rPr>
        <w:t>
      80. Работа в БББ организуется в направлении от чистой зоны к заразной зоне. Внутренние поверхности БББ обрабатываются антикоррозийными дезинфицирующими средствами, разрешенными к применению в Республике Казахстан. Необходимо проводить ежегодный контроль эффективности работы фильтров в БББ.</w:t>
      </w:r>
    </w:p>
    <w:bookmarkEnd w:id="172"/>
    <w:bookmarkStart w:name="z179" w:id="173"/>
    <w:p>
      <w:pPr>
        <w:spacing w:after="0"/>
        <w:ind w:left="0"/>
        <w:jc w:val="both"/>
      </w:pPr>
      <w:r>
        <w:rPr>
          <w:rFonts w:ascii="Times New Roman"/>
          <w:b w:val="false"/>
          <w:i w:val="false"/>
          <w:color w:val="000000"/>
          <w:sz w:val="28"/>
        </w:rPr>
        <w:t xml:space="preserve">
      81. В комнатах, где проводится ИФА обработка столов, приборов, оборудования проводится 70⁰ этиловым спиртом, ИФА исследования, при проведении ПЦР - с использованием 70⁰ этилового спирта (до и после работы) и дезинфекционными средствами, разрешенными к применению для этих целей, в соответствии с инструкцией производителя. </w:t>
      </w:r>
    </w:p>
    <w:bookmarkEnd w:id="173"/>
    <w:bookmarkStart w:name="z180" w:id="174"/>
    <w:p>
      <w:pPr>
        <w:spacing w:after="0"/>
        <w:ind w:left="0"/>
        <w:jc w:val="both"/>
      </w:pPr>
      <w:r>
        <w:rPr>
          <w:rFonts w:ascii="Times New Roman"/>
          <w:b w:val="false"/>
          <w:i w:val="false"/>
          <w:color w:val="000000"/>
          <w:sz w:val="28"/>
        </w:rPr>
        <w:t>
      82. При проведении исследований у животных по индикации вирусов соблюдаются следующие условия:</w:t>
      </w:r>
    </w:p>
    <w:bookmarkEnd w:id="174"/>
    <w:bookmarkStart w:name="z181" w:id="175"/>
    <w:p>
      <w:pPr>
        <w:spacing w:after="0"/>
        <w:ind w:left="0"/>
        <w:jc w:val="both"/>
      </w:pPr>
      <w:r>
        <w:rPr>
          <w:rFonts w:ascii="Times New Roman"/>
          <w:b w:val="false"/>
          <w:i w:val="false"/>
          <w:color w:val="000000"/>
          <w:sz w:val="28"/>
        </w:rPr>
        <w:t>
      1) заражение и вскрытие лабораторных животных, содержание инфицированных животных, центрифугирование, сушка, операции с вероятным образованием аэрозоля, заражение культуры клеток и куриных эмбрионов, приготовление суспензий, работа с лиофилизированными ПБА, работа по ведению коллекционных штаммов проводится в боксированных помещениях заразной зоны лаборатории в БББ;</w:t>
      </w:r>
    </w:p>
    <w:bookmarkEnd w:id="175"/>
    <w:bookmarkStart w:name="z182" w:id="176"/>
    <w:p>
      <w:pPr>
        <w:spacing w:after="0"/>
        <w:ind w:left="0"/>
        <w:jc w:val="both"/>
      </w:pPr>
      <w:r>
        <w:rPr>
          <w:rFonts w:ascii="Times New Roman"/>
          <w:b w:val="false"/>
          <w:i w:val="false"/>
          <w:color w:val="000000"/>
          <w:sz w:val="28"/>
        </w:rPr>
        <w:t>
      2) емкости с ПБА помещаются на поднос или лоток, покрытый многослойной салфеткой, смоченной дезинфицирующим раствором;</w:t>
      </w:r>
    </w:p>
    <w:bookmarkEnd w:id="176"/>
    <w:bookmarkStart w:name="z183" w:id="177"/>
    <w:p>
      <w:pPr>
        <w:spacing w:after="0"/>
        <w:ind w:left="0"/>
        <w:jc w:val="both"/>
      </w:pPr>
      <w:r>
        <w:rPr>
          <w:rFonts w:ascii="Times New Roman"/>
          <w:b w:val="false"/>
          <w:i w:val="false"/>
          <w:color w:val="000000"/>
          <w:sz w:val="28"/>
        </w:rPr>
        <w:t>
      3) серологические исследования с живыми вирусами, приготовление различных первичных и перевиваемых линий культур ткани, первичная обработка клинического материала проводятся в БББ.</w:t>
      </w:r>
    </w:p>
    <w:bookmarkEnd w:id="177"/>
    <w:bookmarkStart w:name="z184" w:id="178"/>
    <w:p>
      <w:pPr>
        <w:spacing w:after="0"/>
        <w:ind w:left="0"/>
        <w:jc w:val="both"/>
      </w:pPr>
      <w:r>
        <w:rPr>
          <w:rFonts w:ascii="Times New Roman"/>
          <w:b w:val="false"/>
          <w:i w:val="false"/>
          <w:color w:val="000000"/>
          <w:sz w:val="28"/>
        </w:rPr>
        <w:t>
      83. Микробиологическая лаборатория для проведения работы с материалом, зараженным или вероятным на зараженность микроорганизмами I-II групп патогенности, имеют заразную, условно-чистую, чистую зоны. На границе "чистой" и "заразной" зон, во вновь строящихся или реконструируемых лабораториях, предусматривается устройство санитарных пропускников.</w:t>
      </w:r>
    </w:p>
    <w:bookmarkEnd w:id="178"/>
    <w:bookmarkStart w:name="z185" w:id="179"/>
    <w:p>
      <w:pPr>
        <w:spacing w:after="0"/>
        <w:ind w:left="0"/>
        <w:jc w:val="both"/>
      </w:pPr>
      <w:r>
        <w:rPr>
          <w:rFonts w:ascii="Times New Roman"/>
          <w:b w:val="false"/>
          <w:i w:val="false"/>
          <w:color w:val="000000"/>
          <w:sz w:val="28"/>
        </w:rPr>
        <w:t>
      84. В конце рабочего дня термостаты, холодильники, шкафы, где хранятся патогены I-II группы, пломбируются, двери производственных помещений закрываются на замок.</w:t>
      </w:r>
    </w:p>
    <w:bookmarkEnd w:id="179"/>
    <w:bookmarkStart w:name="z186" w:id="180"/>
    <w:p>
      <w:pPr>
        <w:spacing w:after="0"/>
        <w:ind w:left="0"/>
        <w:jc w:val="both"/>
      </w:pPr>
      <w:r>
        <w:rPr>
          <w:rFonts w:ascii="Times New Roman"/>
          <w:b w:val="false"/>
          <w:i w:val="false"/>
          <w:color w:val="000000"/>
          <w:sz w:val="28"/>
        </w:rPr>
        <w:t>
      85. При проведении работ с возбудителями I-II группы патогенности, соблюдается следующее:</w:t>
      </w:r>
    </w:p>
    <w:bookmarkEnd w:id="180"/>
    <w:bookmarkStart w:name="z187" w:id="181"/>
    <w:p>
      <w:pPr>
        <w:spacing w:after="0"/>
        <w:ind w:left="0"/>
        <w:jc w:val="both"/>
      </w:pPr>
      <w:r>
        <w:rPr>
          <w:rFonts w:ascii="Times New Roman"/>
          <w:b w:val="false"/>
          <w:i w:val="false"/>
          <w:color w:val="000000"/>
          <w:sz w:val="28"/>
        </w:rPr>
        <w:t>
      1) посуда, применяемая при работе с членистоногими, дезинфицируется кипячением, отходы заливаются дезинфицирующим раствором или сжигаются. Инструменты кипятятся или обжигаются на огне. Бязевые мешочки обеззараживаются кипячением в водно-мыльном растворе в течение 30 минут;</w:t>
      </w:r>
    </w:p>
    <w:bookmarkEnd w:id="181"/>
    <w:bookmarkStart w:name="z188" w:id="182"/>
    <w:p>
      <w:pPr>
        <w:spacing w:after="0"/>
        <w:ind w:left="0"/>
        <w:jc w:val="both"/>
      </w:pPr>
      <w:r>
        <w:rPr>
          <w:rFonts w:ascii="Times New Roman"/>
          <w:b w:val="false"/>
          <w:i w:val="false"/>
          <w:color w:val="000000"/>
          <w:sz w:val="28"/>
        </w:rPr>
        <w:t>
      2) разбор погадок хищных птиц и экскрементов зверьков проводится после 12-18 часового их содержания в 1% растворе формалина;</w:t>
      </w:r>
    </w:p>
    <w:bookmarkEnd w:id="182"/>
    <w:bookmarkStart w:name="z189" w:id="183"/>
    <w:p>
      <w:pPr>
        <w:spacing w:after="0"/>
        <w:ind w:left="0"/>
        <w:jc w:val="both"/>
      </w:pPr>
      <w:r>
        <w:rPr>
          <w:rFonts w:ascii="Times New Roman"/>
          <w:b w:val="false"/>
          <w:i w:val="false"/>
          <w:color w:val="000000"/>
          <w:sz w:val="28"/>
        </w:rPr>
        <w:t>
      3) насекомые и клещи содержатся в специальном помещении (инсектарии) в садках или банках, исключающих их рассеивание. Блох, добытых для пополнения инсектария, содержат в отдельных банках до появления молодых, не пивших кровь особей;</w:t>
      </w:r>
    </w:p>
    <w:bookmarkEnd w:id="183"/>
    <w:bookmarkStart w:name="z190" w:id="184"/>
    <w:p>
      <w:pPr>
        <w:spacing w:after="0"/>
        <w:ind w:left="0"/>
        <w:jc w:val="both"/>
      </w:pPr>
      <w:r>
        <w:rPr>
          <w:rFonts w:ascii="Times New Roman"/>
          <w:b w:val="false"/>
          <w:i w:val="false"/>
          <w:color w:val="000000"/>
          <w:sz w:val="28"/>
        </w:rPr>
        <w:t>
      4) после окончания работы рабочие столы обрабатываются дезинфицирующим раствором, руки - 70</w:t>
      </w:r>
      <w:r>
        <w:rPr>
          <w:rFonts w:ascii="Times New Roman"/>
          <w:b w:val="false"/>
          <w:i w:val="false"/>
          <w:color w:val="000000"/>
          <w:vertAlign w:val="superscript"/>
        </w:rPr>
        <w:t>о</w:t>
      </w:r>
      <w:r>
        <w:rPr>
          <w:rFonts w:ascii="Times New Roman"/>
          <w:b w:val="false"/>
          <w:i w:val="false"/>
          <w:color w:val="000000"/>
          <w:sz w:val="28"/>
        </w:rPr>
        <w:t xml:space="preserve"> спиртом. </w:t>
      </w:r>
    </w:p>
    <w:bookmarkEnd w:id="184"/>
    <w:bookmarkStart w:name="z191" w:id="185"/>
    <w:p>
      <w:pPr>
        <w:spacing w:after="0"/>
        <w:ind w:left="0"/>
        <w:jc w:val="both"/>
      </w:pPr>
      <w:r>
        <w:rPr>
          <w:rFonts w:ascii="Times New Roman"/>
          <w:b w:val="false"/>
          <w:i w:val="false"/>
          <w:color w:val="000000"/>
          <w:sz w:val="28"/>
        </w:rPr>
        <w:t>
      5) у входа в помещение, где проводится работа с зараженными животными, устраивают пороги высотой 30 см, у дверей бактериологических боксов, помещений для серологических и экспресс исследований кладутся коврики, смоченные дезинфицирующим раствором;</w:t>
      </w:r>
    </w:p>
    <w:bookmarkEnd w:id="185"/>
    <w:bookmarkStart w:name="z192" w:id="186"/>
    <w:p>
      <w:pPr>
        <w:spacing w:after="0"/>
        <w:ind w:left="0"/>
        <w:jc w:val="both"/>
      </w:pPr>
      <w:r>
        <w:rPr>
          <w:rFonts w:ascii="Times New Roman"/>
          <w:b w:val="false"/>
          <w:i w:val="false"/>
          <w:color w:val="000000"/>
          <w:sz w:val="28"/>
        </w:rPr>
        <w:t>
      6) герметичность лабораторных помещений;</w:t>
      </w:r>
    </w:p>
    <w:bookmarkEnd w:id="186"/>
    <w:bookmarkStart w:name="z193" w:id="187"/>
    <w:p>
      <w:pPr>
        <w:spacing w:after="0"/>
        <w:ind w:left="0"/>
        <w:jc w:val="both"/>
      </w:pPr>
      <w:r>
        <w:rPr>
          <w:rFonts w:ascii="Times New Roman"/>
          <w:b w:val="false"/>
          <w:i w:val="false"/>
          <w:color w:val="000000"/>
          <w:sz w:val="28"/>
        </w:rPr>
        <w:t xml:space="preserve">
      7) лицам, работающим с материалом, вероятным на зараженность возбудителями I группы патогенности, в конце рабочего дня проводится термометрия температуры тела; </w:t>
      </w:r>
    </w:p>
    <w:bookmarkEnd w:id="187"/>
    <w:bookmarkStart w:name="z194" w:id="188"/>
    <w:p>
      <w:pPr>
        <w:spacing w:after="0"/>
        <w:ind w:left="0"/>
        <w:jc w:val="both"/>
      </w:pPr>
      <w:r>
        <w:rPr>
          <w:rFonts w:ascii="Times New Roman"/>
          <w:b w:val="false"/>
          <w:i w:val="false"/>
          <w:color w:val="000000"/>
          <w:sz w:val="28"/>
        </w:rPr>
        <w:t>
      8) животные, зараженные материалом вероятным на инфицированность микроорганизмами I-II групп патогенности, содержатся отдельно от остальных животных;</w:t>
      </w:r>
    </w:p>
    <w:bookmarkEnd w:id="188"/>
    <w:bookmarkStart w:name="z195" w:id="189"/>
    <w:p>
      <w:pPr>
        <w:spacing w:after="0"/>
        <w:ind w:left="0"/>
        <w:jc w:val="both"/>
      </w:pPr>
      <w:r>
        <w:rPr>
          <w:rFonts w:ascii="Times New Roman"/>
          <w:b w:val="false"/>
          <w:i w:val="false"/>
          <w:color w:val="000000"/>
          <w:sz w:val="28"/>
        </w:rPr>
        <w:t>
      9) все работы, связанные с приемом и первичной обработкой биологического материала от людей, грызунов, эктопаразитов, проб внешней среды, зараженных животных и их исследование на возбудителей I-II группы патогенности проводятся в заразном блоке с использованием защитного костюма I-II типа;</w:t>
      </w:r>
    </w:p>
    <w:bookmarkEnd w:id="189"/>
    <w:bookmarkStart w:name="z196" w:id="190"/>
    <w:p>
      <w:pPr>
        <w:spacing w:after="0"/>
        <w:ind w:left="0"/>
        <w:jc w:val="both"/>
      </w:pPr>
      <w:r>
        <w:rPr>
          <w:rFonts w:ascii="Times New Roman"/>
          <w:b w:val="false"/>
          <w:i w:val="false"/>
          <w:color w:val="000000"/>
          <w:sz w:val="28"/>
        </w:rPr>
        <w:t xml:space="preserve">
      10) исследования с возбудителями сапа и мелиоидоза проводятся в защитном костюме II типа, резиновых перчатках, ватно-марлевой маске и защитных очках. По окончанию работы в предбоксах заразного отделения защитные костюмы снимаются и обеззараживаются; </w:t>
      </w:r>
    </w:p>
    <w:bookmarkEnd w:id="190"/>
    <w:bookmarkStart w:name="z197" w:id="191"/>
    <w:p>
      <w:pPr>
        <w:spacing w:after="0"/>
        <w:ind w:left="0"/>
        <w:jc w:val="both"/>
      </w:pPr>
      <w:r>
        <w:rPr>
          <w:rFonts w:ascii="Times New Roman"/>
          <w:b w:val="false"/>
          <w:i w:val="false"/>
          <w:color w:val="000000"/>
          <w:sz w:val="28"/>
        </w:rPr>
        <w:t>
      11) выходить из помещений лаборатории в защитной одежде и вызывать сотрудника из помещения в период его работы с заразным или вероятным на зараженность материалом не допускается;</w:t>
      </w:r>
    </w:p>
    <w:bookmarkEnd w:id="191"/>
    <w:bookmarkStart w:name="z198" w:id="192"/>
    <w:p>
      <w:pPr>
        <w:spacing w:after="0"/>
        <w:ind w:left="0"/>
        <w:jc w:val="both"/>
      </w:pPr>
      <w:r>
        <w:rPr>
          <w:rFonts w:ascii="Times New Roman"/>
          <w:b w:val="false"/>
          <w:i w:val="false"/>
          <w:color w:val="000000"/>
          <w:sz w:val="28"/>
        </w:rPr>
        <w:t>
      12) при работе с возбудителем сибирской язвы, по завершению исследований, проводится обследование помещения и оборудования на обсемененность данным возбудителем.</w:t>
      </w:r>
    </w:p>
    <w:bookmarkEnd w:id="192"/>
    <w:bookmarkStart w:name="z199" w:id="193"/>
    <w:p>
      <w:pPr>
        <w:spacing w:after="0"/>
        <w:ind w:left="0"/>
        <w:jc w:val="both"/>
      </w:pPr>
      <w:r>
        <w:rPr>
          <w:rFonts w:ascii="Times New Roman"/>
          <w:b w:val="false"/>
          <w:i w:val="false"/>
          <w:color w:val="000000"/>
          <w:sz w:val="28"/>
        </w:rPr>
        <w:t>
      86. При микробиологической лаборатории, проводящей работу с возбудителями I группы патогенности, предусматривается изолятор для сотрудников на случай обнаружения у них симптомов вероятных на заболевание и лиц, допустивших аварию.</w:t>
      </w:r>
    </w:p>
    <w:bookmarkEnd w:id="193"/>
    <w:bookmarkStart w:name="z200" w:id="194"/>
    <w:p>
      <w:pPr>
        <w:spacing w:after="0"/>
        <w:ind w:left="0"/>
        <w:jc w:val="both"/>
      </w:pPr>
      <w:r>
        <w:rPr>
          <w:rFonts w:ascii="Times New Roman"/>
          <w:b w:val="false"/>
          <w:i w:val="false"/>
          <w:color w:val="000000"/>
          <w:sz w:val="28"/>
        </w:rPr>
        <w:t>
      Изолятор обеспечивается запасом основных и резервных специфических лекарственных препаратов, противошоковых медикаментов и дезинфицирующих средств.</w:t>
      </w:r>
    </w:p>
    <w:bookmarkEnd w:id="194"/>
    <w:bookmarkStart w:name="z201" w:id="195"/>
    <w:p>
      <w:pPr>
        <w:spacing w:after="0"/>
        <w:ind w:left="0"/>
        <w:jc w:val="both"/>
      </w:pPr>
      <w:r>
        <w:rPr>
          <w:rFonts w:ascii="Times New Roman"/>
          <w:b w:val="false"/>
          <w:i w:val="false"/>
          <w:color w:val="000000"/>
          <w:sz w:val="28"/>
        </w:rPr>
        <w:t xml:space="preserve">
      87. В виварии и инсектарии регистрация движения позвоночных и членистоногих ведется в специальном пронумерованном и прошнурованном журнале (в произвольной форме) с указанием места и даты вылова, результатов исследования и карантина. </w:t>
      </w:r>
    </w:p>
    <w:bookmarkEnd w:id="195"/>
    <w:bookmarkStart w:name="z202" w:id="196"/>
    <w:p>
      <w:pPr>
        <w:spacing w:after="0"/>
        <w:ind w:left="0"/>
        <w:jc w:val="both"/>
      </w:pPr>
      <w:r>
        <w:rPr>
          <w:rFonts w:ascii="Times New Roman"/>
          <w:b w:val="false"/>
          <w:i w:val="false"/>
          <w:color w:val="000000"/>
          <w:sz w:val="28"/>
        </w:rPr>
        <w:t>
      88. Помещения вивария и инсектария по окончанию рабочего дня опечатываются.</w:t>
      </w:r>
    </w:p>
    <w:bookmarkEnd w:id="196"/>
    <w:bookmarkStart w:name="z203" w:id="197"/>
    <w:p>
      <w:pPr>
        <w:spacing w:after="0"/>
        <w:ind w:left="0"/>
        <w:jc w:val="both"/>
      </w:pPr>
      <w:r>
        <w:rPr>
          <w:rFonts w:ascii="Times New Roman"/>
          <w:b w:val="false"/>
          <w:i w:val="false"/>
          <w:color w:val="000000"/>
          <w:sz w:val="28"/>
        </w:rPr>
        <w:t>
      89. Исследования сывороток крови людей на обнаружение антигена или определение антител к возбудителям I-II группы патогенности проводятся в отдельном боксе или в БББ с использованием диагностикумов, не содержащих живых микроорганизмов.</w:t>
      </w:r>
    </w:p>
    <w:bookmarkEnd w:id="197"/>
    <w:bookmarkStart w:name="z204" w:id="198"/>
    <w:p>
      <w:pPr>
        <w:spacing w:after="0"/>
        <w:ind w:left="0"/>
        <w:jc w:val="both"/>
      </w:pPr>
      <w:r>
        <w:rPr>
          <w:rFonts w:ascii="Times New Roman"/>
          <w:b w:val="false"/>
          <w:i w:val="false"/>
          <w:color w:val="000000"/>
          <w:sz w:val="28"/>
        </w:rPr>
        <w:t>
      Отделение сыворотки крови центрифугированием проводят в боксе или БББ.</w:t>
      </w:r>
    </w:p>
    <w:bookmarkEnd w:id="198"/>
    <w:bookmarkStart w:name="z205" w:id="199"/>
    <w:p>
      <w:pPr>
        <w:spacing w:after="0"/>
        <w:ind w:left="0"/>
        <w:jc w:val="both"/>
      </w:pPr>
      <w:r>
        <w:rPr>
          <w:rFonts w:ascii="Times New Roman"/>
          <w:b w:val="false"/>
          <w:i w:val="false"/>
          <w:color w:val="000000"/>
          <w:sz w:val="28"/>
        </w:rPr>
        <w:t>
      90. Работа с микроорганизмами I группы патогенности проводится в специально предназначенных лабораториях, оснащенных системой сообщающихся между собой боксов. В помещении заразной зоны устанавливается проходной автоклав с автоматической блокировкой дверей.</w:t>
      </w:r>
    </w:p>
    <w:bookmarkEnd w:id="199"/>
    <w:bookmarkStart w:name="z206" w:id="200"/>
    <w:p>
      <w:pPr>
        <w:spacing w:after="0"/>
        <w:ind w:left="0"/>
        <w:jc w:val="both"/>
      </w:pPr>
      <w:r>
        <w:rPr>
          <w:rFonts w:ascii="Times New Roman"/>
          <w:b w:val="false"/>
          <w:i w:val="false"/>
          <w:color w:val="000000"/>
          <w:sz w:val="28"/>
        </w:rPr>
        <w:t xml:space="preserve">
      91. При работе с материалом, зараженным или вероятным на зараженность вирусами I-II групп патогенности, персонал использует противочумный костюм II типа, заражение животных, эктопаразитов, центрифугирование и вакуумное высушивание биологического материала проводят в защитном костюме I типа. </w:t>
      </w:r>
    </w:p>
    <w:bookmarkEnd w:id="200"/>
    <w:bookmarkStart w:name="z207" w:id="201"/>
    <w:p>
      <w:pPr>
        <w:spacing w:after="0"/>
        <w:ind w:left="0"/>
        <w:jc w:val="both"/>
      </w:pPr>
      <w:r>
        <w:rPr>
          <w:rFonts w:ascii="Times New Roman"/>
          <w:b w:val="false"/>
          <w:i w:val="false"/>
          <w:color w:val="000000"/>
          <w:sz w:val="28"/>
        </w:rPr>
        <w:t>
      Вскрытие ампул с высушенной культурой риккетсий, гомогенизацию биомассы риккетсий осуществляют в БББ в защитном костюме II типа.</w:t>
      </w:r>
    </w:p>
    <w:bookmarkEnd w:id="201"/>
    <w:bookmarkStart w:name="z208" w:id="202"/>
    <w:p>
      <w:pPr>
        <w:spacing w:after="0"/>
        <w:ind w:left="0"/>
        <w:jc w:val="both"/>
      </w:pPr>
      <w:r>
        <w:rPr>
          <w:rFonts w:ascii="Times New Roman"/>
          <w:b w:val="false"/>
          <w:i w:val="false"/>
          <w:color w:val="000000"/>
          <w:sz w:val="28"/>
        </w:rPr>
        <w:t>
      92. Для проведения исследований методом ПЦР соблюдается следующее:</w:t>
      </w:r>
    </w:p>
    <w:bookmarkEnd w:id="202"/>
    <w:bookmarkStart w:name="z209" w:id="203"/>
    <w:p>
      <w:pPr>
        <w:spacing w:after="0"/>
        <w:ind w:left="0"/>
        <w:jc w:val="both"/>
      </w:pPr>
      <w:r>
        <w:rPr>
          <w:rFonts w:ascii="Times New Roman"/>
          <w:b w:val="false"/>
          <w:i w:val="false"/>
          <w:color w:val="000000"/>
          <w:sz w:val="28"/>
        </w:rPr>
        <w:t>
      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bookmarkEnd w:id="203"/>
    <w:bookmarkStart w:name="z210" w:id="204"/>
    <w:p>
      <w:pPr>
        <w:spacing w:after="0"/>
        <w:ind w:left="0"/>
        <w:jc w:val="both"/>
      </w:pPr>
      <w:r>
        <w:rPr>
          <w:rFonts w:ascii="Times New Roman"/>
          <w:b w:val="false"/>
          <w:i w:val="false"/>
          <w:color w:val="000000"/>
          <w:sz w:val="28"/>
        </w:rPr>
        <w:t>
      2) перенос оборудования, расходных материалов, реактивов, перчаток, халатов из одного помещения в другое не допускается;</w:t>
      </w:r>
    </w:p>
    <w:bookmarkEnd w:id="204"/>
    <w:bookmarkStart w:name="z211" w:id="205"/>
    <w:p>
      <w:pPr>
        <w:spacing w:after="0"/>
        <w:ind w:left="0"/>
        <w:jc w:val="both"/>
      </w:pPr>
      <w:r>
        <w:rPr>
          <w:rFonts w:ascii="Times New Roman"/>
          <w:b w:val="false"/>
          <w:i w:val="false"/>
          <w:color w:val="000000"/>
          <w:sz w:val="28"/>
        </w:rPr>
        <w:t xml:space="preserve">
      3) вся работа по ПЦР проводится в одноразовых перчатках без талька, которыми обеспечивается каждый этап работы; </w:t>
      </w:r>
    </w:p>
    <w:bookmarkEnd w:id="205"/>
    <w:bookmarkStart w:name="z212" w:id="206"/>
    <w:p>
      <w:pPr>
        <w:spacing w:after="0"/>
        <w:ind w:left="0"/>
        <w:jc w:val="both"/>
      </w:pPr>
      <w:r>
        <w:rPr>
          <w:rFonts w:ascii="Times New Roman"/>
          <w:b w:val="false"/>
          <w:i w:val="false"/>
          <w:color w:val="000000"/>
          <w:sz w:val="28"/>
        </w:rPr>
        <w:t>
      4) отделка всех помещении для проведения ПЦР проводится материалом, устойчивым к действию моющих и дезинфицирующих средств;</w:t>
      </w:r>
    </w:p>
    <w:bookmarkEnd w:id="206"/>
    <w:bookmarkStart w:name="z213" w:id="207"/>
    <w:p>
      <w:pPr>
        <w:spacing w:after="0"/>
        <w:ind w:left="0"/>
        <w:jc w:val="both"/>
      </w:pPr>
      <w:r>
        <w:rPr>
          <w:rFonts w:ascii="Times New Roman"/>
          <w:b w:val="false"/>
          <w:i w:val="false"/>
          <w:color w:val="000000"/>
          <w:sz w:val="28"/>
        </w:rPr>
        <w:t>
      5) во всех помещениях устанавливают бактерицидные облучатели;</w:t>
      </w:r>
    </w:p>
    <w:bookmarkEnd w:id="207"/>
    <w:bookmarkStart w:name="z214" w:id="208"/>
    <w:p>
      <w:pPr>
        <w:spacing w:after="0"/>
        <w:ind w:left="0"/>
        <w:jc w:val="both"/>
      </w:pPr>
      <w:r>
        <w:rPr>
          <w:rFonts w:ascii="Times New Roman"/>
          <w:b w:val="false"/>
          <w:i w:val="false"/>
          <w:color w:val="000000"/>
          <w:sz w:val="28"/>
        </w:rPr>
        <w:t>
      6) при проведении детекции методом электрофореза данный этап обслуживается отдельным персоналом;</w:t>
      </w:r>
    </w:p>
    <w:bookmarkEnd w:id="208"/>
    <w:bookmarkStart w:name="z215" w:id="209"/>
    <w:p>
      <w:pPr>
        <w:spacing w:after="0"/>
        <w:ind w:left="0"/>
        <w:jc w:val="both"/>
      </w:pPr>
      <w:r>
        <w:rPr>
          <w:rFonts w:ascii="Times New Roman"/>
          <w:b w:val="false"/>
          <w:i w:val="false"/>
          <w:color w:val="000000"/>
          <w:sz w:val="28"/>
        </w:rPr>
        <w:t>
      7) условия хранения реагентов для проведения всех этапов ПЦР соответствуют требованиям инструкции от производителя по применению реагентов. Клинические образцы хранятся отдельно от реагентов;</w:t>
      </w:r>
    </w:p>
    <w:bookmarkEnd w:id="209"/>
    <w:bookmarkStart w:name="z216" w:id="210"/>
    <w:p>
      <w:pPr>
        <w:spacing w:after="0"/>
        <w:ind w:left="0"/>
        <w:jc w:val="both"/>
      </w:pPr>
      <w:r>
        <w:rPr>
          <w:rFonts w:ascii="Times New Roman"/>
          <w:b w:val="false"/>
          <w:i w:val="false"/>
          <w:color w:val="000000"/>
          <w:sz w:val="28"/>
        </w:rPr>
        <w:t>
      8) этапы пробоподготовки и приготовления реакционной смеси проводятся в БББ;</w:t>
      </w:r>
    </w:p>
    <w:bookmarkEnd w:id="210"/>
    <w:bookmarkStart w:name="z217" w:id="211"/>
    <w:p>
      <w:pPr>
        <w:spacing w:after="0"/>
        <w:ind w:left="0"/>
        <w:jc w:val="both"/>
      </w:pPr>
      <w:r>
        <w:rPr>
          <w:rFonts w:ascii="Times New Roman"/>
          <w:b w:val="false"/>
          <w:i w:val="false"/>
          <w:color w:val="000000"/>
          <w:sz w:val="28"/>
        </w:rPr>
        <w:t xml:space="preserve">
      9) окна закрываются плотно. </w:t>
      </w:r>
    </w:p>
    <w:bookmarkEnd w:id="211"/>
    <w:bookmarkStart w:name="z218" w:id="212"/>
    <w:p>
      <w:pPr>
        <w:spacing w:after="0"/>
        <w:ind w:left="0"/>
        <w:jc w:val="both"/>
      </w:pPr>
      <w:r>
        <w:rPr>
          <w:rFonts w:ascii="Times New Roman"/>
          <w:b w:val="false"/>
          <w:i w:val="false"/>
          <w:color w:val="000000"/>
          <w:sz w:val="28"/>
        </w:rPr>
        <w:t>
      93. Для проведения исследований методом ИФА соблюдается следующее:</w:t>
      </w:r>
    </w:p>
    <w:bookmarkEnd w:id="212"/>
    <w:bookmarkStart w:name="z219" w:id="213"/>
    <w:p>
      <w:pPr>
        <w:spacing w:after="0"/>
        <w:ind w:left="0"/>
        <w:jc w:val="both"/>
      </w:pPr>
      <w:r>
        <w:rPr>
          <w:rFonts w:ascii="Times New Roman"/>
          <w:b w:val="false"/>
          <w:i w:val="false"/>
          <w:color w:val="000000"/>
          <w:sz w:val="28"/>
        </w:rPr>
        <w:t>
      1) повторное использование одноразовых наконечников и посуды, перенос оборудования, расходных материалов, реактивов, перчаток, халатов из помещения в другое помещение не допускается;</w:t>
      </w:r>
    </w:p>
    <w:bookmarkEnd w:id="213"/>
    <w:bookmarkStart w:name="z220" w:id="214"/>
    <w:p>
      <w:pPr>
        <w:spacing w:after="0"/>
        <w:ind w:left="0"/>
        <w:jc w:val="both"/>
      </w:pPr>
      <w:r>
        <w:rPr>
          <w:rFonts w:ascii="Times New Roman"/>
          <w:b w:val="false"/>
          <w:i w:val="false"/>
          <w:color w:val="000000"/>
          <w:sz w:val="28"/>
        </w:rPr>
        <w:t>
      2) для удаления мелких капель отмывочного раствора используется одноразовая фильтровальная бумага;</w:t>
      </w:r>
    </w:p>
    <w:bookmarkEnd w:id="214"/>
    <w:bookmarkStart w:name="z221" w:id="215"/>
    <w:p>
      <w:pPr>
        <w:spacing w:after="0"/>
        <w:ind w:left="0"/>
        <w:jc w:val="both"/>
      </w:pPr>
      <w:r>
        <w:rPr>
          <w:rFonts w:ascii="Times New Roman"/>
          <w:b w:val="false"/>
          <w:i w:val="false"/>
          <w:color w:val="000000"/>
          <w:sz w:val="28"/>
        </w:rPr>
        <w:t xml:space="preserve">
      3) оптимальная температура в помещении для ИФА поддерживается в пределах плюс 18ºС - 22ºС, относительная влажность от 40 % до 70 %, если иное не предусмотрено методикой исследования, необходимо вести документацию с отметкой температурного режима и влажности. </w:t>
      </w:r>
    </w:p>
    <w:bookmarkEnd w:id="215"/>
    <w:bookmarkStart w:name="z222" w:id="216"/>
    <w:p>
      <w:pPr>
        <w:spacing w:after="0"/>
        <w:ind w:left="0"/>
        <w:jc w:val="both"/>
      </w:pPr>
      <w:r>
        <w:rPr>
          <w:rFonts w:ascii="Times New Roman"/>
          <w:b w:val="false"/>
          <w:i w:val="false"/>
          <w:color w:val="000000"/>
          <w:sz w:val="28"/>
        </w:rPr>
        <w:t>
      4) ежедневно, после работы обработка оборудования, дозаторов, штативов проводится 70⁰ этиловым спиртом, автоматический промыватель планшет промывается дистиллированной водой и один раз в неделю 70⁰ этиловым спиртом;</w:t>
      </w:r>
    </w:p>
    <w:bookmarkEnd w:id="216"/>
    <w:bookmarkStart w:name="z223" w:id="217"/>
    <w:p>
      <w:pPr>
        <w:spacing w:after="0"/>
        <w:ind w:left="0"/>
        <w:jc w:val="both"/>
      </w:pPr>
      <w:r>
        <w:rPr>
          <w:rFonts w:ascii="Times New Roman"/>
          <w:b w:val="false"/>
          <w:i w:val="false"/>
          <w:color w:val="000000"/>
          <w:sz w:val="28"/>
        </w:rPr>
        <w:t>
      5) инкубирование планшет вблизи нагревательных приборов не допускается;</w:t>
      </w:r>
    </w:p>
    <w:bookmarkEnd w:id="217"/>
    <w:bookmarkStart w:name="z224" w:id="218"/>
    <w:p>
      <w:pPr>
        <w:spacing w:after="0"/>
        <w:ind w:left="0"/>
        <w:jc w:val="both"/>
      </w:pPr>
      <w:r>
        <w:rPr>
          <w:rFonts w:ascii="Times New Roman"/>
          <w:b w:val="false"/>
          <w:i w:val="false"/>
          <w:color w:val="000000"/>
          <w:sz w:val="28"/>
        </w:rPr>
        <w:t>
      6) температура термостата контролируется ежедневно.</w:t>
      </w:r>
    </w:p>
    <w:bookmarkEnd w:id="218"/>
    <w:bookmarkStart w:name="z225" w:id="219"/>
    <w:p>
      <w:pPr>
        <w:spacing w:after="0"/>
        <w:ind w:left="0"/>
        <w:jc w:val="both"/>
      </w:pPr>
      <w:r>
        <w:rPr>
          <w:rFonts w:ascii="Times New Roman"/>
          <w:b w:val="false"/>
          <w:i w:val="false"/>
          <w:color w:val="000000"/>
          <w:sz w:val="28"/>
        </w:rPr>
        <w:t>
      94. За 15 минут до начала работы в боксе включаются бактерицидные облучатели и вытяжная система вентиляции. При загрузке бокса вентиляция выключается. В случае отсутствия во время работы в боксе отсоса воздуха, работа немедленно прекращается. Не реже одного раза в квартал проводятся бактериологические исследования воздуха бокса, один раз в месяц - контроль работы фильтра;</w:t>
      </w:r>
    </w:p>
    <w:bookmarkEnd w:id="219"/>
    <w:bookmarkStart w:name="z226" w:id="220"/>
    <w:p>
      <w:pPr>
        <w:spacing w:after="0"/>
        <w:ind w:left="0"/>
        <w:jc w:val="both"/>
      </w:pPr>
      <w:r>
        <w:rPr>
          <w:rFonts w:ascii="Times New Roman"/>
          <w:b w:val="false"/>
          <w:i w:val="false"/>
          <w:color w:val="000000"/>
          <w:sz w:val="28"/>
        </w:rPr>
        <w:t>
      95. Манипуляции с культурами мицелиальной фазы, изучение выживаемости грибов во всех фазах проводятся в БББ.</w:t>
      </w:r>
    </w:p>
    <w:bookmarkEnd w:id="220"/>
    <w:bookmarkStart w:name="z227" w:id="221"/>
    <w:p>
      <w:pPr>
        <w:spacing w:after="0"/>
        <w:ind w:left="0"/>
        <w:jc w:val="both"/>
      </w:pPr>
      <w:r>
        <w:rPr>
          <w:rFonts w:ascii="Times New Roman"/>
          <w:b w:val="false"/>
          <w:i w:val="false"/>
          <w:color w:val="000000"/>
          <w:sz w:val="28"/>
        </w:rPr>
        <w:t>
      96. Посевы мицелиальных культур в боксах делаются после предварительного внесения в пробирки и матрацы с физиологическим раствором или бульоном. При смывах культур жидкость в матрацы вносится через пробирки шприцом с длинной иглой. Посевы инкубируются в металлических емкостях.</w:t>
      </w:r>
    </w:p>
    <w:bookmarkEnd w:id="221"/>
    <w:bookmarkStart w:name="z228" w:id="222"/>
    <w:p>
      <w:pPr>
        <w:spacing w:after="0"/>
        <w:ind w:left="0"/>
        <w:jc w:val="both"/>
      </w:pPr>
      <w:r>
        <w:rPr>
          <w:rFonts w:ascii="Times New Roman"/>
          <w:b w:val="false"/>
          <w:i w:val="false"/>
          <w:color w:val="000000"/>
          <w:sz w:val="28"/>
        </w:rPr>
        <w:t>
      97. При работе с мицелиальными фазами грибов матрацы, пробирки с посевами вне бокса не открываются. Просмотр посевов проводятся в боксах в костюме IV типа с ватно-марлевой маской. Работа с дрожжевыми фазами грибов проводятся в боксе в костюме IV типа с маской, серологические исследования – в костюме IV типа.</w:t>
      </w:r>
    </w:p>
    <w:bookmarkEnd w:id="222"/>
    <w:bookmarkStart w:name="z229" w:id="223"/>
    <w:p>
      <w:pPr>
        <w:spacing w:after="0"/>
        <w:ind w:left="0"/>
        <w:jc w:val="both"/>
      </w:pPr>
      <w:r>
        <w:rPr>
          <w:rFonts w:ascii="Times New Roman"/>
          <w:b w:val="false"/>
          <w:i w:val="false"/>
          <w:color w:val="000000"/>
          <w:sz w:val="28"/>
        </w:rPr>
        <w:t>
      98. Перед подсчетом клеточных элементов суспензии грибов автоклавируются или добавляются формалин до 10% и выдерживаются в термостате 2 часа при температуре 37С.</w:t>
      </w:r>
    </w:p>
    <w:bookmarkEnd w:id="223"/>
    <w:bookmarkStart w:name="z230" w:id="224"/>
    <w:p>
      <w:pPr>
        <w:spacing w:after="0"/>
        <w:ind w:left="0"/>
        <w:jc w:val="both"/>
      </w:pPr>
      <w:r>
        <w:rPr>
          <w:rFonts w:ascii="Times New Roman"/>
          <w:b w:val="false"/>
          <w:i w:val="false"/>
          <w:color w:val="000000"/>
          <w:sz w:val="28"/>
        </w:rPr>
        <w:t>
      99. С целью получения антигенов, вакцин, выращенная грибница обеззараживается автоклавированием при 0,5 атмосфер в течение 30 минут или добавлением формалина до конечной концентрации 0,5%.</w:t>
      </w:r>
    </w:p>
    <w:bookmarkEnd w:id="224"/>
    <w:bookmarkStart w:name="z231" w:id="225"/>
    <w:p>
      <w:pPr>
        <w:spacing w:after="0"/>
        <w:ind w:left="0"/>
        <w:jc w:val="both"/>
      </w:pPr>
      <w:r>
        <w:rPr>
          <w:rFonts w:ascii="Times New Roman"/>
          <w:b w:val="false"/>
          <w:i w:val="false"/>
          <w:color w:val="000000"/>
          <w:sz w:val="28"/>
        </w:rPr>
        <w:t>
      100. При работе в БББ надеваются пижамы из хлопчатобумажной ткани, стерильные халаты, косынки, маски. Культивирование клеточных линий и работа с инфекционным материалом выполняются в одноразовых стерильных перчатках. Перчатки натягивать на манжеты рукавов, а не оставлять под ними. Для защиты рукавов одежды исследователя надевают прорезиненные нарукавники.</w:t>
      </w:r>
    </w:p>
    <w:bookmarkEnd w:id="225"/>
    <w:bookmarkStart w:name="z232" w:id="226"/>
    <w:p>
      <w:pPr>
        <w:spacing w:after="0"/>
        <w:ind w:left="0"/>
        <w:jc w:val="both"/>
      </w:pPr>
      <w:r>
        <w:rPr>
          <w:rFonts w:ascii="Times New Roman"/>
          <w:b w:val="false"/>
          <w:i w:val="false"/>
          <w:color w:val="000000"/>
          <w:sz w:val="28"/>
        </w:rPr>
        <w:t>
      101. В лаборатории центра по изучению синдрома приобретенного иммунодефицита (СПИД) предусматривается отдельное низкотемпературное (минус 40º С) холодильное оборудование для хранения образцов сывороток крови. Холодильное оборудование запирается на замок и опечатывается.</w:t>
      </w:r>
    </w:p>
    <w:bookmarkEnd w:id="226"/>
    <w:bookmarkStart w:name="z233" w:id="227"/>
    <w:p>
      <w:pPr>
        <w:spacing w:after="0"/>
        <w:ind w:left="0"/>
        <w:jc w:val="both"/>
      </w:pPr>
      <w:r>
        <w:rPr>
          <w:rFonts w:ascii="Times New Roman"/>
          <w:b w:val="false"/>
          <w:i w:val="false"/>
          <w:color w:val="000000"/>
          <w:sz w:val="28"/>
        </w:rPr>
        <w:t>
      102. Емкости с ПБА помещаются на поднос или лоток, покрытый многослойной салфеткой, смоченной дезинфицирующим раствором.</w:t>
      </w:r>
    </w:p>
    <w:bookmarkEnd w:id="227"/>
    <w:bookmarkStart w:name="z234" w:id="228"/>
    <w:p>
      <w:pPr>
        <w:spacing w:after="0"/>
        <w:ind w:left="0"/>
        <w:jc w:val="both"/>
      </w:pPr>
      <w:r>
        <w:rPr>
          <w:rFonts w:ascii="Times New Roman"/>
          <w:b w:val="false"/>
          <w:i w:val="false"/>
          <w:color w:val="000000"/>
          <w:sz w:val="28"/>
        </w:rPr>
        <w:t>
      103. При исследовании сывороток крови людей на обнаружение антигена или определение антител к возбудителям II группы патогенности соблюдаются следующие условия:</w:t>
      </w:r>
    </w:p>
    <w:bookmarkEnd w:id="228"/>
    <w:bookmarkStart w:name="z235" w:id="229"/>
    <w:p>
      <w:pPr>
        <w:spacing w:after="0"/>
        <w:ind w:left="0"/>
        <w:jc w:val="both"/>
      </w:pPr>
      <w:r>
        <w:rPr>
          <w:rFonts w:ascii="Times New Roman"/>
          <w:b w:val="false"/>
          <w:i w:val="false"/>
          <w:color w:val="000000"/>
          <w:sz w:val="28"/>
        </w:rPr>
        <w:t>
      1) работа проводится в отдельном помещении (комната, бокс);</w:t>
      </w:r>
    </w:p>
    <w:bookmarkEnd w:id="229"/>
    <w:bookmarkStart w:name="z236" w:id="230"/>
    <w:p>
      <w:pPr>
        <w:spacing w:after="0"/>
        <w:ind w:left="0"/>
        <w:jc w:val="both"/>
      </w:pPr>
      <w:r>
        <w:rPr>
          <w:rFonts w:ascii="Times New Roman"/>
          <w:b w:val="false"/>
          <w:i w:val="false"/>
          <w:color w:val="000000"/>
          <w:sz w:val="28"/>
        </w:rPr>
        <w:t>
      2) используются неинфекционные (не содержащие живого возбудителя) антигены (диагностикумы);</w:t>
      </w:r>
    </w:p>
    <w:bookmarkEnd w:id="230"/>
    <w:bookmarkStart w:name="z237" w:id="231"/>
    <w:p>
      <w:pPr>
        <w:spacing w:after="0"/>
        <w:ind w:left="0"/>
        <w:jc w:val="both"/>
      </w:pPr>
      <w:r>
        <w:rPr>
          <w:rFonts w:ascii="Times New Roman"/>
          <w:b w:val="false"/>
          <w:i w:val="false"/>
          <w:color w:val="000000"/>
          <w:sz w:val="28"/>
        </w:rPr>
        <w:t>
      3) отделение сыворотки крови центрифугированием проводится в боксе или БББ. При использовании вакуумных систем забора крови отделение сыворотки крови центрифугированием осуществляется с использованием центрифужных стаканов с герметично закрывающимися крышками без использования боксов или БББ.</w:t>
      </w:r>
    </w:p>
    <w:bookmarkEnd w:id="231"/>
    <w:bookmarkStart w:name="z238" w:id="232"/>
    <w:p>
      <w:pPr>
        <w:spacing w:after="0"/>
        <w:ind w:left="0"/>
        <w:jc w:val="both"/>
      </w:pPr>
      <w:r>
        <w:rPr>
          <w:rFonts w:ascii="Times New Roman"/>
          <w:b w:val="false"/>
          <w:i w:val="false"/>
          <w:color w:val="000000"/>
          <w:sz w:val="28"/>
        </w:rPr>
        <w:t>
      104. Работа с вирусами I-II групп патогенности проводится в специально предназначенных лабораториях, где все исследования проводятся в БББ. В помещении заразной зоны устанавливаются проходной автоклав с автоматической блокировкой дверей.</w:t>
      </w:r>
    </w:p>
    <w:bookmarkEnd w:id="232"/>
    <w:bookmarkStart w:name="z239" w:id="233"/>
    <w:p>
      <w:pPr>
        <w:spacing w:after="0"/>
        <w:ind w:left="0"/>
        <w:jc w:val="both"/>
      </w:pPr>
      <w:r>
        <w:rPr>
          <w:rFonts w:ascii="Times New Roman"/>
          <w:b w:val="false"/>
          <w:i w:val="false"/>
          <w:color w:val="000000"/>
          <w:sz w:val="28"/>
        </w:rPr>
        <w:t>
      105. Вход в заразную зону осуществляется через санитарный пропускник с душевой или шлюз, где одевается защитная одежда. Во время работы в шлюзе включается бактерицидный облучатель.</w:t>
      </w:r>
    </w:p>
    <w:bookmarkEnd w:id="233"/>
    <w:bookmarkStart w:name="z240" w:id="234"/>
    <w:p>
      <w:pPr>
        <w:spacing w:after="0"/>
        <w:ind w:left="0"/>
        <w:jc w:val="both"/>
      </w:pPr>
      <w:r>
        <w:rPr>
          <w:rFonts w:ascii="Times New Roman"/>
          <w:b w:val="false"/>
          <w:i w:val="false"/>
          <w:color w:val="000000"/>
          <w:sz w:val="28"/>
        </w:rPr>
        <w:t xml:space="preserve">
      106. Входные двери в шлюзы самозакрывающиеся и снабжены замками. Во время работы двери помещений заразной зоны закрыты. </w:t>
      </w:r>
    </w:p>
    <w:bookmarkEnd w:id="234"/>
    <w:bookmarkStart w:name="z241" w:id="235"/>
    <w:p>
      <w:pPr>
        <w:spacing w:after="0"/>
        <w:ind w:left="0"/>
        <w:jc w:val="both"/>
      </w:pPr>
      <w:r>
        <w:rPr>
          <w:rFonts w:ascii="Times New Roman"/>
          <w:b w:val="false"/>
          <w:i w:val="false"/>
          <w:color w:val="000000"/>
          <w:sz w:val="28"/>
        </w:rPr>
        <w:t>
      107. Хранение биологического материала осуществляется в герметичных, выдерживающих низкие температуры, небьющихся контейнерах, которые помещаются в низкотемпературные шкафы или сосуды с жидким азотом.</w:t>
      </w:r>
    </w:p>
    <w:bookmarkEnd w:id="235"/>
    <w:bookmarkStart w:name="z242" w:id="236"/>
    <w:p>
      <w:pPr>
        <w:spacing w:after="0"/>
        <w:ind w:left="0"/>
        <w:jc w:val="both"/>
      </w:pPr>
      <w:r>
        <w:rPr>
          <w:rFonts w:ascii="Times New Roman"/>
          <w:b w:val="false"/>
          <w:i w:val="false"/>
          <w:color w:val="000000"/>
          <w:sz w:val="28"/>
        </w:rPr>
        <w:t>
      108. Перенос биологического материала между технологическими линиями, в хранилища проводится в герметично закрывающихся влагонепроницаемых контейнерах, подвергающихся обеззараживанию.</w:t>
      </w:r>
    </w:p>
    <w:bookmarkEnd w:id="236"/>
    <w:bookmarkStart w:name="z243" w:id="237"/>
    <w:p>
      <w:pPr>
        <w:spacing w:after="0"/>
        <w:ind w:left="0"/>
        <w:jc w:val="both"/>
      </w:pPr>
      <w:r>
        <w:rPr>
          <w:rFonts w:ascii="Times New Roman"/>
          <w:b w:val="false"/>
          <w:i w:val="false"/>
          <w:color w:val="000000"/>
          <w:sz w:val="28"/>
        </w:rPr>
        <w:t>
      109. При работе персонал использует противочумный костюм II типа, заражение куриных эмбрионов, животных, эктопаразитов, центрифугирование и вакуумное высушивание биологического материала проводятся в защитном костюме I типа.</w:t>
      </w:r>
    </w:p>
    <w:bookmarkEnd w:id="237"/>
    <w:bookmarkStart w:name="z244" w:id="238"/>
    <w:p>
      <w:pPr>
        <w:spacing w:after="0"/>
        <w:ind w:left="0"/>
        <w:jc w:val="both"/>
      </w:pPr>
      <w:r>
        <w:rPr>
          <w:rFonts w:ascii="Times New Roman"/>
          <w:b w:val="false"/>
          <w:i w:val="false"/>
          <w:color w:val="000000"/>
          <w:sz w:val="28"/>
        </w:rPr>
        <w:t>
      110. Бактериологические лаборатории оборудуются мебелью светлых тонов, не допускается оборудовать мебелью не устойчивой к действию химических реагентов, моющих и дезинфицирующих средств. На внутренних и наружных поверхностях мебели не допускаются щели и пазы, затрудняющие обработку.</w:t>
      </w:r>
    </w:p>
    <w:bookmarkEnd w:id="238"/>
    <w:p>
      <w:pPr>
        <w:spacing w:after="0"/>
        <w:ind w:left="0"/>
        <w:jc w:val="both"/>
      </w:pPr>
      <w:r>
        <w:rPr>
          <w:rFonts w:ascii="Times New Roman"/>
          <w:b w:val="false"/>
          <w:i w:val="false"/>
          <w:color w:val="000000"/>
          <w:sz w:val="28"/>
        </w:rPr>
        <w:t>
      111. В вирусологических лабораториях боксах заразной зоны лаборатории (или в БББ) проводится:</w:t>
      </w:r>
    </w:p>
    <w:bookmarkStart w:name="z245" w:id="239"/>
    <w:p>
      <w:pPr>
        <w:spacing w:after="0"/>
        <w:ind w:left="0"/>
        <w:jc w:val="both"/>
      </w:pPr>
      <w:r>
        <w:rPr>
          <w:rFonts w:ascii="Times New Roman"/>
          <w:b w:val="false"/>
          <w:i w:val="false"/>
          <w:color w:val="000000"/>
          <w:sz w:val="28"/>
        </w:rPr>
        <w:t>
      1) заражение и вскрытие животных;</w:t>
      </w:r>
    </w:p>
    <w:bookmarkEnd w:id="239"/>
    <w:bookmarkStart w:name="z246" w:id="240"/>
    <w:p>
      <w:pPr>
        <w:spacing w:after="0"/>
        <w:ind w:left="0"/>
        <w:jc w:val="both"/>
      </w:pPr>
      <w:r>
        <w:rPr>
          <w:rFonts w:ascii="Times New Roman"/>
          <w:b w:val="false"/>
          <w:i w:val="false"/>
          <w:color w:val="000000"/>
          <w:sz w:val="28"/>
        </w:rPr>
        <w:t>
      2) заражение культуры клеток и куриных эмбрионов;</w:t>
      </w:r>
    </w:p>
    <w:bookmarkEnd w:id="240"/>
    <w:bookmarkStart w:name="z247" w:id="241"/>
    <w:p>
      <w:pPr>
        <w:spacing w:after="0"/>
        <w:ind w:left="0"/>
        <w:jc w:val="both"/>
      </w:pPr>
      <w:r>
        <w:rPr>
          <w:rFonts w:ascii="Times New Roman"/>
          <w:b w:val="false"/>
          <w:i w:val="false"/>
          <w:color w:val="000000"/>
          <w:sz w:val="28"/>
        </w:rPr>
        <w:t>
      3) приготовление суспензий;</w:t>
      </w:r>
    </w:p>
    <w:bookmarkEnd w:id="241"/>
    <w:bookmarkStart w:name="z248" w:id="242"/>
    <w:p>
      <w:pPr>
        <w:spacing w:after="0"/>
        <w:ind w:left="0"/>
        <w:jc w:val="both"/>
      </w:pPr>
      <w:r>
        <w:rPr>
          <w:rFonts w:ascii="Times New Roman"/>
          <w:b w:val="false"/>
          <w:i w:val="false"/>
          <w:color w:val="000000"/>
          <w:sz w:val="28"/>
        </w:rPr>
        <w:t>
      4) содержание инфицированных животных;</w:t>
      </w:r>
    </w:p>
    <w:bookmarkEnd w:id="242"/>
    <w:bookmarkStart w:name="z249" w:id="243"/>
    <w:p>
      <w:pPr>
        <w:spacing w:after="0"/>
        <w:ind w:left="0"/>
        <w:jc w:val="both"/>
      </w:pPr>
      <w:r>
        <w:rPr>
          <w:rFonts w:ascii="Times New Roman"/>
          <w:b w:val="false"/>
          <w:i w:val="false"/>
          <w:color w:val="000000"/>
          <w:sz w:val="28"/>
        </w:rPr>
        <w:t>
      5) работа по ведению коллекционных штаммов;</w:t>
      </w:r>
    </w:p>
    <w:bookmarkEnd w:id="243"/>
    <w:bookmarkStart w:name="z250" w:id="244"/>
    <w:p>
      <w:pPr>
        <w:spacing w:after="0"/>
        <w:ind w:left="0"/>
        <w:jc w:val="both"/>
      </w:pPr>
      <w:r>
        <w:rPr>
          <w:rFonts w:ascii="Times New Roman"/>
          <w:b w:val="false"/>
          <w:i w:val="false"/>
          <w:color w:val="000000"/>
          <w:sz w:val="28"/>
        </w:rPr>
        <w:t>
      6) работа с лиофилизированными ПБА;</w:t>
      </w:r>
    </w:p>
    <w:bookmarkEnd w:id="244"/>
    <w:bookmarkStart w:name="z251" w:id="245"/>
    <w:p>
      <w:pPr>
        <w:spacing w:after="0"/>
        <w:ind w:left="0"/>
        <w:jc w:val="both"/>
      </w:pPr>
      <w:r>
        <w:rPr>
          <w:rFonts w:ascii="Times New Roman"/>
          <w:b w:val="false"/>
          <w:i w:val="false"/>
          <w:color w:val="000000"/>
          <w:sz w:val="28"/>
        </w:rPr>
        <w:t>
      7) центрифугирование, сушка, операции с вероятным образованием аэрозоля;</w:t>
      </w:r>
    </w:p>
    <w:bookmarkEnd w:id="245"/>
    <w:bookmarkStart w:name="z252" w:id="246"/>
    <w:p>
      <w:pPr>
        <w:spacing w:after="0"/>
        <w:ind w:left="0"/>
        <w:jc w:val="both"/>
      </w:pPr>
      <w:r>
        <w:rPr>
          <w:rFonts w:ascii="Times New Roman"/>
          <w:b w:val="false"/>
          <w:i w:val="false"/>
          <w:color w:val="000000"/>
          <w:sz w:val="28"/>
        </w:rPr>
        <w:t>
      112. В паразитологических лабораториях материал, вероятный на содержание стробил, онкосфер, яиц, личинок, особей взрослых гельминтов и простейших кишечника доставляется в стеклянной или пластиковой посуде с плотно закрывающимися крышками.</w:t>
      </w:r>
    </w:p>
    <w:bookmarkEnd w:id="246"/>
    <w:bookmarkStart w:name="z253" w:id="247"/>
    <w:p>
      <w:pPr>
        <w:spacing w:after="0"/>
        <w:ind w:left="0"/>
        <w:jc w:val="both"/>
      </w:pPr>
      <w:r>
        <w:rPr>
          <w:rFonts w:ascii="Times New Roman"/>
          <w:b w:val="false"/>
          <w:i w:val="false"/>
          <w:color w:val="000000"/>
          <w:sz w:val="28"/>
        </w:rPr>
        <w:t>
      113. Подготовка и исследования на наличие гельминтов, простейших кишечника методом копроовоскопии, обогащения и перианального соскоба проводятся в вытяжном шкафу. Лабораторная посуда для исследования с применением методов обогащения устанавливается в кюветах. Препараты, приготовленные для исследования, помещаются на специальные подносы, под предметные стекла с мазками подкладывают стекла больших размеров.</w:t>
      </w:r>
    </w:p>
    <w:bookmarkEnd w:id="247"/>
    <w:bookmarkStart w:name="z254" w:id="248"/>
    <w:p>
      <w:pPr>
        <w:spacing w:after="0"/>
        <w:ind w:left="0"/>
        <w:jc w:val="both"/>
      </w:pPr>
      <w:r>
        <w:rPr>
          <w:rFonts w:ascii="Times New Roman"/>
          <w:b w:val="false"/>
          <w:i w:val="false"/>
          <w:color w:val="000000"/>
          <w:sz w:val="28"/>
        </w:rPr>
        <w:t>
      114. Все манипуляции с исследуемым материалом, посудой, оборудованием проводятся в резиновых перчатках.</w:t>
      </w:r>
    </w:p>
    <w:bookmarkEnd w:id="248"/>
    <w:bookmarkStart w:name="z255" w:id="249"/>
    <w:p>
      <w:pPr>
        <w:spacing w:after="0"/>
        <w:ind w:left="0"/>
        <w:jc w:val="both"/>
      </w:pPr>
      <w:r>
        <w:rPr>
          <w:rFonts w:ascii="Times New Roman"/>
          <w:b w:val="false"/>
          <w:i w:val="false"/>
          <w:color w:val="000000"/>
          <w:sz w:val="28"/>
        </w:rPr>
        <w:t>
      115. Использованные пипетки, пробирки, капилляры, предметные и покровные стекла дезинфицируются.</w:t>
      </w:r>
    </w:p>
    <w:bookmarkEnd w:id="249"/>
    <w:bookmarkStart w:name="z256" w:id="250"/>
    <w:p>
      <w:pPr>
        <w:spacing w:after="0"/>
        <w:ind w:left="0"/>
        <w:jc w:val="both"/>
      </w:pPr>
      <w:r>
        <w:rPr>
          <w:rFonts w:ascii="Times New Roman"/>
          <w:b w:val="false"/>
          <w:i w:val="false"/>
          <w:color w:val="000000"/>
          <w:sz w:val="28"/>
        </w:rPr>
        <w:t>
      116. Материал, вероятный на зараженность гельминтами хранится в отдельном холодильнике, который в конце рабочего дня опечатывается.</w:t>
      </w:r>
    </w:p>
    <w:bookmarkEnd w:id="250"/>
    <w:bookmarkStart w:name="z257" w:id="251"/>
    <w:p>
      <w:pPr>
        <w:spacing w:after="0"/>
        <w:ind w:left="0"/>
        <w:jc w:val="both"/>
      </w:pPr>
      <w:r>
        <w:rPr>
          <w:rFonts w:ascii="Times New Roman"/>
          <w:b w:val="false"/>
          <w:i w:val="false"/>
          <w:color w:val="000000"/>
          <w:sz w:val="28"/>
        </w:rPr>
        <w:t>
      117. Серологические исследования с живыми вирусами, приготовление различных линий культур ткани первичных и перевиваемых, первичная обработка клинического материала проводится в БББ.</w:t>
      </w:r>
    </w:p>
    <w:bookmarkEnd w:id="251"/>
    <w:bookmarkStart w:name="z258" w:id="252"/>
    <w:p>
      <w:pPr>
        <w:spacing w:after="0"/>
        <w:ind w:left="0"/>
        <w:jc w:val="both"/>
      </w:pPr>
      <w:r>
        <w:rPr>
          <w:rFonts w:ascii="Times New Roman"/>
          <w:b w:val="false"/>
          <w:i w:val="false"/>
          <w:color w:val="000000"/>
          <w:sz w:val="28"/>
        </w:rPr>
        <w:t>
      118. При каждой организации, проводящей работу с возбудителями I групп патогенности, оборудуется изолятор для сотрудников на случай обнаружения у них симптомов вероятных на заболевание и допустивших аварию.</w:t>
      </w:r>
    </w:p>
    <w:bookmarkEnd w:id="252"/>
    <w:bookmarkStart w:name="z259" w:id="253"/>
    <w:p>
      <w:pPr>
        <w:spacing w:after="0"/>
        <w:ind w:left="0"/>
        <w:jc w:val="both"/>
      </w:pPr>
      <w:r>
        <w:rPr>
          <w:rFonts w:ascii="Times New Roman"/>
          <w:b w:val="false"/>
          <w:i w:val="false"/>
          <w:color w:val="000000"/>
          <w:sz w:val="28"/>
        </w:rPr>
        <w:t>
      119. В изоляторе предусматривается запас основных и резервных специфических лекарственных препаратов, медикаментов для оказания помощи по жизненным показаниям (кардиологических, противошоковых, антидотов) и дезинфицирующих средств.</w:t>
      </w:r>
    </w:p>
    <w:bookmarkEnd w:id="253"/>
    <w:bookmarkStart w:name="z260" w:id="254"/>
    <w:p>
      <w:pPr>
        <w:spacing w:after="0"/>
        <w:ind w:left="0"/>
        <w:jc w:val="both"/>
      </w:pPr>
      <w:r>
        <w:rPr>
          <w:rFonts w:ascii="Times New Roman"/>
          <w:b w:val="false"/>
          <w:i w:val="false"/>
          <w:color w:val="000000"/>
          <w:sz w:val="28"/>
        </w:rPr>
        <w:t>
      120. При авариях во время работы с инфекционным материалом, ее немедленно прекращают и включают аварийную сигнализацию.</w:t>
      </w:r>
    </w:p>
    <w:bookmarkEnd w:id="254"/>
    <w:bookmarkStart w:name="z261" w:id="255"/>
    <w:p>
      <w:pPr>
        <w:spacing w:after="0"/>
        <w:ind w:left="0"/>
        <w:jc w:val="both"/>
      </w:pPr>
      <w:r>
        <w:rPr>
          <w:rFonts w:ascii="Times New Roman"/>
          <w:b w:val="false"/>
          <w:i w:val="false"/>
          <w:color w:val="000000"/>
          <w:sz w:val="28"/>
        </w:rPr>
        <w:t>
      121. В случае возникновения аварии с разбрызгиванием инфекционного материала, вся проводящаяся работа в комнате прекращается. Защитную одежду (начиная с косынки или шлема) погружают в дезинфицирующий раствор или помещают в бикс (бак) для автоклавирования. В глаза, нос закапывают растворы антибиотиков, к которым чувствителен возбудитель. В случае аварии, при работе с возбудителями глубоких микозов, в глаза и нос закапывают 1% борную кислоту, рот и горло прополаскивают 70° этиловым спиртом.</w:t>
      </w:r>
    </w:p>
    <w:bookmarkEnd w:id="255"/>
    <w:bookmarkStart w:name="z262" w:id="256"/>
    <w:p>
      <w:pPr>
        <w:spacing w:after="0"/>
        <w:ind w:left="0"/>
        <w:jc w:val="both"/>
      </w:pPr>
      <w:r>
        <w:rPr>
          <w:rFonts w:ascii="Times New Roman"/>
          <w:b w:val="false"/>
          <w:i w:val="false"/>
          <w:color w:val="000000"/>
          <w:sz w:val="28"/>
        </w:rPr>
        <w:t>
      122. При аварии с ботулиническим токсином глаза и рот промывают водой и антитоксической сывороткой, разведенной до 10 международных единиц в 1 миллилитре. При попадании ботулинического токсина на открытые участки кожи смывают его большим количеством воды с мылом.</w:t>
      </w:r>
    </w:p>
    <w:bookmarkEnd w:id="256"/>
    <w:bookmarkStart w:name="z263" w:id="257"/>
    <w:p>
      <w:pPr>
        <w:spacing w:after="0"/>
        <w:ind w:left="0"/>
        <w:jc w:val="both"/>
      </w:pPr>
      <w:r>
        <w:rPr>
          <w:rFonts w:ascii="Times New Roman"/>
          <w:b w:val="false"/>
          <w:i w:val="false"/>
          <w:color w:val="000000"/>
          <w:sz w:val="28"/>
        </w:rPr>
        <w:t>
      123. При аварии, произошедшей при работе с неизвестным возбудителем, проводится профилактическое лечение антибиотиками широкого спектра действия.</w:t>
      </w:r>
    </w:p>
    <w:bookmarkEnd w:id="257"/>
    <w:bookmarkStart w:name="z264" w:id="258"/>
    <w:p>
      <w:pPr>
        <w:spacing w:after="0"/>
        <w:ind w:left="0"/>
        <w:jc w:val="both"/>
      </w:pPr>
      <w:r>
        <w:rPr>
          <w:rFonts w:ascii="Times New Roman"/>
          <w:b w:val="false"/>
          <w:i w:val="false"/>
          <w:color w:val="000000"/>
          <w:sz w:val="28"/>
        </w:rPr>
        <w:t>
      124. При аварии, произошедшей без разбрызгивания биологического материала, накладывают тампон (салфетку) с дезинфицирующим раствором на место соприкосновения биологического материала с поверхностью оборудования.</w:t>
      </w:r>
    </w:p>
    <w:bookmarkEnd w:id="258"/>
    <w:bookmarkStart w:name="z265" w:id="259"/>
    <w:p>
      <w:pPr>
        <w:spacing w:after="0"/>
        <w:ind w:left="0"/>
        <w:jc w:val="both"/>
      </w:pPr>
      <w:r>
        <w:rPr>
          <w:rFonts w:ascii="Times New Roman"/>
          <w:b w:val="false"/>
          <w:i w:val="false"/>
          <w:color w:val="000000"/>
          <w:sz w:val="28"/>
        </w:rPr>
        <w:t>
      125. При аварии, произошедшей в боксе (или БББ) – прекращают работу, на место попадания материала накладывают салфетки, обильно смоченные дезинфицирующим раствором. В боксе включают на 30 минут бактерицидные облучатели, включают аварийную сигнализацию, затем проводят дезинфекцию. Вытяжная вентиляция во время аварии и дезинфекции остается включенной.</w:t>
      </w:r>
    </w:p>
    <w:bookmarkEnd w:id="259"/>
    <w:bookmarkStart w:name="z266" w:id="260"/>
    <w:p>
      <w:pPr>
        <w:spacing w:after="0"/>
        <w:ind w:left="0"/>
        <w:jc w:val="both"/>
      </w:pPr>
      <w:r>
        <w:rPr>
          <w:rFonts w:ascii="Times New Roman"/>
          <w:b w:val="false"/>
          <w:i w:val="false"/>
          <w:color w:val="000000"/>
          <w:sz w:val="28"/>
        </w:rPr>
        <w:t>
      126. При аварии, произошедшей с ранением или другим нарушением целостности кожных покровов:</w:t>
      </w:r>
    </w:p>
    <w:bookmarkEnd w:id="260"/>
    <w:bookmarkStart w:name="z267" w:id="261"/>
    <w:p>
      <w:pPr>
        <w:spacing w:after="0"/>
        <w:ind w:left="0"/>
        <w:jc w:val="both"/>
      </w:pPr>
      <w:r>
        <w:rPr>
          <w:rFonts w:ascii="Times New Roman"/>
          <w:b w:val="false"/>
          <w:i w:val="false"/>
          <w:color w:val="000000"/>
          <w:sz w:val="28"/>
        </w:rPr>
        <w:t>
      1) при работе с ВИЧ, пострадавшему не позднее 72 часов назначается профилактическая антиретровирусная терапия (АРВТ) и устанавливается наблюдение в течение 3 месяцев после "аварийной ситуации". Пострадавший предупреждается о возможности им распространения инфекции. В случае отрицательных анализов на ВИЧ через 1 месяц, 3 месяца после "аварийной ситуации" наблюдение прекращают;</w:t>
      </w:r>
    </w:p>
    <w:bookmarkEnd w:id="261"/>
    <w:bookmarkStart w:name="z268" w:id="262"/>
    <w:p>
      <w:pPr>
        <w:spacing w:after="0"/>
        <w:ind w:left="0"/>
        <w:jc w:val="both"/>
      </w:pPr>
      <w:r>
        <w:rPr>
          <w:rFonts w:ascii="Times New Roman"/>
          <w:b w:val="false"/>
          <w:i w:val="false"/>
          <w:color w:val="000000"/>
          <w:sz w:val="28"/>
        </w:rPr>
        <w:t>
      2) после снятия перчаток или других средств индивидуальной защиты немедленно вымыть руки водой с мылом. При попадании крови или другого потенциально инфицированного материала на кожу немедленно вымыть руки и загрязненные участки водой с мылом, при попадании на слизистые оболочки — немедленно промыть их водой. Мыть руки с мылом под проточной водой. Если проточной воды нет, использовать для рук антисептический раствор с 70° спиртом;</w:t>
      </w:r>
    </w:p>
    <w:bookmarkEnd w:id="262"/>
    <w:bookmarkStart w:name="z269" w:id="263"/>
    <w:p>
      <w:pPr>
        <w:spacing w:after="0"/>
        <w:ind w:left="0"/>
        <w:jc w:val="both"/>
      </w:pPr>
      <w:r>
        <w:rPr>
          <w:rFonts w:ascii="Times New Roman"/>
          <w:b w:val="false"/>
          <w:i w:val="false"/>
          <w:color w:val="000000"/>
          <w:sz w:val="28"/>
        </w:rPr>
        <w:t>
      3) при работе с возбудителем сибирской язвы место ранения тщательно промывают водой с мылом и смазывают йодом, без применения дезинфицирующих растворов;</w:t>
      </w:r>
    </w:p>
    <w:bookmarkEnd w:id="263"/>
    <w:bookmarkStart w:name="z270" w:id="264"/>
    <w:p>
      <w:pPr>
        <w:spacing w:after="0"/>
        <w:ind w:left="0"/>
        <w:jc w:val="both"/>
      </w:pPr>
      <w:r>
        <w:rPr>
          <w:rFonts w:ascii="Times New Roman"/>
          <w:b w:val="false"/>
          <w:i w:val="false"/>
          <w:color w:val="000000"/>
          <w:sz w:val="28"/>
        </w:rPr>
        <w:t>
      4) при аварии с возбудителями глубоких микозов место ранения обрабатывают соответствующим дезинфицирующим раствором, моют водой с мылом, смазывают йодом;</w:t>
      </w:r>
    </w:p>
    <w:bookmarkEnd w:id="264"/>
    <w:bookmarkStart w:name="z271" w:id="265"/>
    <w:p>
      <w:pPr>
        <w:spacing w:after="0"/>
        <w:ind w:left="0"/>
        <w:jc w:val="both"/>
      </w:pPr>
      <w:r>
        <w:rPr>
          <w:rFonts w:ascii="Times New Roman"/>
          <w:b w:val="false"/>
          <w:i w:val="false"/>
          <w:color w:val="000000"/>
          <w:sz w:val="28"/>
        </w:rPr>
        <w:t>
      5) при работе с вирусами I-II групп патогенности, кровь выдавливают в сухую стерильную салфетку и обрабатывают рану йодом без применения дезинфицирующего раствора.</w:t>
      </w:r>
    </w:p>
    <w:bookmarkEnd w:id="265"/>
    <w:bookmarkStart w:name="z272" w:id="266"/>
    <w:p>
      <w:pPr>
        <w:spacing w:after="0"/>
        <w:ind w:left="0"/>
        <w:jc w:val="both"/>
      </w:pPr>
      <w:r>
        <w:rPr>
          <w:rFonts w:ascii="Times New Roman"/>
          <w:b w:val="false"/>
          <w:i w:val="false"/>
          <w:color w:val="000000"/>
          <w:sz w:val="28"/>
        </w:rPr>
        <w:t>
      127. При аварии, произошедшей при транспортировке материала (в автоклавную и между подразделениями), персонал, оставив на местах переносимые емкости, покидает опасную зону и сообщает о случившемся руководителю подразделения. Лица, допустившие аварию, проходят санитарную обработку. Обработка помещения при аварии проводится в противочумном костюме I-типа.</w:t>
      </w:r>
    </w:p>
    <w:bookmarkEnd w:id="266"/>
    <w:bookmarkStart w:name="z273" w:id="267"/>
    <w:p>
      <w:pPr>
        <w:spacing w:after="0"/>
        <w:ind w:left="0"/>
        <w:jc w:val="left"/>
      </w:pPr>
      <w:r>
        <w:rPr>
          <w:rFonts w:ascii="Times New Roman"/>
          <w:b/>
          <w:i w:val="false"/>
          <w:color w:val="000000"/>
        </w:rPr>
        <w:t xml:space="preserve"> Глава 6. Санитарно-эпидемиологические требования к условиям работы санитарно-гигиенической лаборатории</w:t>
      </w:r>
    </w:p>
    <w:bookmarkEnd w:id="267"/>
    <w:bookmarkStart w:name="z274" w:id="268"/>
    <w:p>
      <w:pPr>
        <w:spacing w:after="0"/>
        <w:ind w:left="0"/>
        <w:jc w:val="both"/>
      </w:pPr>
      <w:r>
        <w:rPr>
          <w:rFonts w:ascii="Times New Roman"/>
          <w:b w:val="false"/>
          <w:i w:val="false"/>
          <w:color w:val="000000"/>
          <w:sz w:val="28"/>
        </w:rPr>
        <w:t>
      128. В лабораториях используется специальная (неповрежденная) химическая посуда. Химическая посуда используется в сухом и чистом виде. Нерастворимые в воде органические вещества удаляются с посуды органическим растворителем.</w:t>
      </w:r>
    </w:p>
    <w:bookmarkEnd w:id="268"/>
    <w:bookmarkStart w:name="z275" w:id="269"/>
    <w:p>
      <w:pPr>
        <w:spacing w:after="0"/>
        <w:ind w:left="0"/>
        <w:jc w:val="both"/>
      </w:pPr>
      <w:r>
        <w:rPr>
          <w:rFonts w:ascii="Times New Roman"/>
          <w:b w:val="false"/>
          <w:i w:val="false"/>
          <w:color w:val="000000"/>
          <w:sz w:val="28"/>
        </w:rPr>
        <w:t>
      Для очистки посуды химическими методами применяются хромовая смесь, серная кислота и растворы щелочей. После тщательной очистки и мытья посуда высушивается в сушильном шкафу.</w:t>
      </w:r>
    </w:p>
    <w:bookmarkEnd w:id="269"/>
    <w:bookmarkStart w:name="z276" w:id="270"/>
    <w:p>
      <w:pPr>
        <w:spacing w:after="0"/>
        <w:ind w:left="0"/>
        <w:jc w:val="both"/>
      </w:pPr>
      <w:r>
        <w:rPr>
          <w:rFonts w:ascii="Times New Roman"/>
          <w:b w:val="false"/>
          <w:i w:val="false"/>
          <w:color w:val="000000"/>
          <w:sz w:val="28"/>
        </w:rPr>
        <w:t>
      129. При проведении работ по сборке приборов из стекломатериалов соблюдается следующее:</w:t>
      </w:r>
    </w:p>
    <w:bookmarkEnd w:id="270"/>
    <w:bookmarkStart w:name="z277" w:id="271"/>
    <w:p>
      <w:pPr>
        <w:spacing w:after="0"/>
        <w:ind w:left="0"/>
        <w:jc w:val="both"/>
      </w:pPr>
      <w:r>
        <w:rPr>
          <w:rFonts w:ascii="Times New Roman"/>
          <w:b w:val="false"/>
          <w:i w:val="false"/>
          <w:color w:val="000000"/>
          <w:sz w:val="28"/>
        </w:rPr>
        <w:t>
      1) стеклянные трубки небольшого диаметра ломаются после надрезки их пилкой для резки стекла;</w:t>
      </w:r>
    </w:p>
    <w:bookmarkEnd w:id="271"/>
    <w:bookmarkStart w:name="z278" w:id="272"/>
    <w:p>
      <w:pPr>
        <w:spacing w:after="0"/>
        <w:ind w:left="0"/>
        <w:jc w:val="both"/>
      </w:pPr>
      <w:r>
        <w:rPr>
          <w:rFonts w:ascii="Times New Roman"/>
          <w:b w:val="false"/>
          <w:i w:val="false"/>
          <w:color w:val="000000"/>
          <w:sz w:val="28"/>
        </w:rPr>
        <w:t>
      2) для облегчения сборки концы стеклянных трубок оплавляются и смачиваются водой или глицерином;</w:t>
      </w:r>
    </w:p>
    <w:bookmarkEnd w:id="272"/>
    <w:bookmarkStart w:name="z279" w:id="273"/>
    <w:p>
      <w:pPr>
        <w:spacing w:after="0"/>
        <w:ind w:left="0"/>
        <w:jc w:val="both"/>
      </w:pPr>
      <w:r>
        <w:rPr>
          <w:rFonts w:ascii="Times New Roman"/>
          <w:b w:val="false"/>
          <w:i w:val="false"/>
          <w:color w:val="000000"/>
          <w:sz w:val="28"/>
        </w:rPr>
        <w:t>
      3) в случае травмы (порезов) при работе со стеклянной посудой осколки стекла удаляются из раны, попавшее химическое вещество нейтрализуется или снимается с кожи тампоном, смоченным соответствующим раствором или водой.</w:t>
      </w:r>
    </w:p>
    <w:bookmarkEnd w:id="273"/>
    <w:bookmarkStart w:name="z280" w:id="274"/>
    <w:p>
      <w:pPr>
        <w:spacing w:after="0"/>
        <w:ind w:left="0"/>
        <w:jc w:val="both"/>
      </w:pPr>
      <w:r>
        <w:rPr>
          <w:rFonts w:ascii="Times New Roman"/>
          <w:b w:val="false"/>
          <w:i w:val="false"/>
          <w:color w:val="000000"/>
          <w:sz w:val="28"/>
        </w:rPr>
        <w:t>
      130. При работе на оборудовании соблюдаются следующие требования:</w:t>
      </w:r>
    </w:p>
    <w:bookmarkEnd w:id="274"/>
    <w:bookmarkStart w:name="z281" w:id="275"/>
    <w:p>
      <w:pPr>
        <w:spacing w:after="0"/>
        <w:ind w:left="0"/>
        <w:jc w:val="both"/>
      </w:pPr>
      <w:r>
        <w:rPr>
          <w:rFonts w:ascii="Times New Roman"/>
          <w:b w:val="false"/>
          <w:i w:val="false"/>
          <w:color w:val="000000"/>
          <w:sz w:val="28"/>
        </w:rPr>
        <w:t>
      1) применение плоскодонных колб для работы под вакуумом, а также при температуре выше плюс 100 °С не допускается;</w:t>
      </w:r>
    </w:p>
    <w:bookmarkEnd w:id="275"/>
    <w:bookmarkStart w:name="z282" w:id="276"/>
    <w:p>
      <w:pPr>
        <w:spacing w:after="0"/>
        <w:ind w:left="0"/>
        <w:jc w:val="both"/>
      </w:pPr>
      <w:r>
        <w:rPr>
          <w:rFonts w:ascii="Times New Roman"/>
          <w:b w:val="false"/>
          <w:i w:val="false"/>
          <w:color w:val="000000"/>
          <w:sz w:val="28"/>
        </w:rPr>
        <w:t>
      2) для отсасывания под вакуумом используются колбы, изготовленные из толстого стекла. Тонкостенные сосуды, не имеющие шаровой формы, не допускается ставить под вакуум. Сосуды, предназначенные для работ под вакуумом, предварительно испытываются на максимальное разрежение. Перед испытанием сосуд обертывается металлической сеткой;</w:t>
      </w:r>
    </w:p>
    <w:bookmarkEnd w:id="276"/>
    <w:bookmarkStart w:name="z283" w:id="277"/>
    <w:p>
      <w:pPr>
        <w:spacing w:after="0"/>
        <w:ind w:left="0"/>
        <w:jc w:val="both"/>
      </w:pPr>
      <w:r>
        <w:rPr>
          <w:rFonts w:ascii="Times New Roman"/>
          <w:b w:val="false"/>
          <w:i w:val="false"/>
          <w:color w:val="000000"/>
          <w:sz w:val="28"/>
        </w:rPr>
        <w:t>
      3) не допускается использовать собранный прибор без предварительной проверки его исправности и оставлять действующий прибор без присмотра;</w:t>
      </w:r>
    </w:p>
    <w:bookmarkEnd w:id="277"/>
    <w:bookmarkStart w:name="z284" w:id="278"/>
    <w:p>
      <w:pPr>
        <w:spacing w:after="0"/>
        <w:ind w:left="0"/>
        <w:jc w:val="both"/>
      </w:pPr>
      <w:r>
        <w:rPr>
          <w:rFonts w:ascii="Times New Roman"/>
          <w:b w:val="false"/>
          <w:i w:val="false"/>
          <w:color w:val="000000"/>
          <w:sz w:val="28"/>
        </w:rPr>
        <w:t>
      4) тонкостенный сосуд при закрытии пробкой удерживается за верхнюю часть горла как можно ближе к пробке. Нагретый сосуд не допускается закрывать притертой пробкой до охлаждения;</w:t>
      </w:r>
    </w:p>
    <w:bookmarkEnd w:id="278"/>
    <w:bookmarkStart w:name="z285" w:id="279"/>
    <w:p>
      <w:pPr>
        <w:spacing w:after="0"/>
        <w:ind w:left="0"/>
        <w:jc w:val="both"/>
      </w:pPr>
      <w:r>
        <w:rPr>
          <w:rFonts w:ascii="Times New Roman"/>
          <w:b w:val="false"/>
          <w:i w:val="false"/>
          <w:color w:val="000000"/>
          <w:sz w:val="28"/>
        </w:rPr>
        <w:t>
      5) при перегонке веществ с температурой кипения выше плюс 150 °С, применяется холодильник с воздушным охлаждением;</w:t>
      </w:r>
    </w:p>
    <w:bookmarkEnd w:id="279"/>
    <w:bookmarkStart w:name="z286" w:id="280"/>
    <w:p>
      <w:pPr>
        <w:spacing w:after="0"/>
        <w:ind w:left="0"/>
        <w:jc w:val="both"/>
      </w:pPr>
      <w:r>
        <w:rPr>
          <w:rFonts w:ascii="Times New Roman"/>
          <w:b w:val="false"/>
          <w:i w:val="false"/>
          <w:color w:val="000000"/>
          <w:sz w:val="28"/>
        </w:rPr>
        <w:t>
      6) работа с синильной кислотой и ее солями, диметилсульфатом, сулемой, фосгеном, хлором, бромом, окислами азота, диазометаном, сероводородом выполняются в вытяжном шкафу с использованием резиновых перчаток и, при необходимости, респиратора (противогаза);</w:t>
      </w:r>
    </w:p>
    <w:bookmarkEnd w:id="280"/>
    <w:bookmarkStart w:name="z287" w:id="281"/>
    <w:p>
      <w:pPr>
        <w:spacing w:after="0"/>
        <w:ind w:left="0"/>
        <w:jc w:val="both"/>
      </w:pPr>
      <w:r>
        <w:rPr>
          <w:rFonts w:ascii="Times New Roman"/>
          <w:b w:val="false"/>
          <w:i w:val="false"/>
          <w:color w:val="000000"/>
          <w:sz w:val="28"/>
        </w:rPr>
        <w:t>
      7) при работе с азидом натрия, металлическим калием и натрием не допускается контакт с водой;</w:t>
      </w:r>
    </w:p>
    <w:bookmarkEnd w:id="281"/>
    <w:bookmarkStart w:name="z288" w:id="282"/>
    <w:p>
      <w:pPr>
        <w:spacing w:after="0"/>
        <w:ind w:left="0"/>
        <w:jc w:val="both"/>
      </w:pPr>
      <w:r>
        <w:rPr>
          <w:rFonts w:ascii="Times New Roman"/>
          <w:b w:val="false"/>
          <w:i w:val="false"/>
          <w:color w:val="000000"/>
          <w:sz w:val="28"/>
        </w:rPr>
        <w:t>
      8) реакции с металлическим натрием или калием проводятся с использованием воздушной или масляной бани. Не допускается соединять не растворенные галоидные соединения жирного ряда с диметилсульфоксидом, металлическим натрием и металлическим калием;</w:t>
      </w:r>
    </w:p>
    <w:bookmarkEnd w:id="282"/>
    <w:bookmarkStart w:name="z289" w:id="283"/>
    <w:p>
      <w:pPr>
        <w:spacing w:after="0"/>
        <w:ind w:left="0"/>
        <w:jc w:val="both"/>
      </w:pPr>
      <w:r>
        <w:rPr>
          <w:rFonts w:ascii="Times New Roman"/>
          <w:b w:val="false"/>
          <w:i w:val="false"/>
          <w:color w:val="000000"/>
          <w:sz w:val="28"/>
        </w:rPr>
        <w:t>
      9) при нагреве реакционной смеси до кипения используются круглодонные термостойкие колбы, для перегонки жидкостей специальные круглодонные колбы;</w:t>
      </w:r>
    </w:p>
    <w:bookmarkEnd w:id="283"/>
    <w:bookmarkStart w:name="z290" w:id="284"/>
    <w:p>
      <w:pPr>
        <w:spacing w:after="0"/>
        <w:ind w:left="0"/>
        <w:jc w:val="both"/>
      </w:pPr>
      <w:r>
        <w:rPr>
          <w:rFonts w:ascii="Times New Roman"/>
          <w:b w:val="false"/>
          <w:i w:val="false"/>
          <w:color w:val="000000"/>
          <w:sz w:val="28"/>
        </w:rPr>
        <w:t>
      10) при нагреве жидкости в пробирке или колбе, сосуд удерживается специальным держателем так, чтобы отверстие было направлено в сторону от работающего;</w:t>
      </w:r>
    </w:p>
    <w:bookmarkEnd w:id="284"/>
    <w:bookmarkStart w:name="z291" w:id="285"/>
    <w:p>
      <w:pPr>
        <w:spacing w:after="0"/>
        <w:ind w:left="0"/>
        <w:jc w:val="both"/>
      </w:pPr>
      <w:r>
        <w:rPr>
          <w:rFonts w:ascii="Times New Roman"/>
          <w:b w:val="false"/>
          <w:i w:val="false"/>
          <w:color w:val="000000"/>
          <w:sz w:val="28"/>
        </w:rPr>
        <w:t>
      11) при работе холодильников с водяным охлаждением контролируется непрерывность тока воды;</w:t>
      </w:r>
    </w:p>
    <w:bookmarkEnd w:id="285"/>
    <w:bookmarkStart w:name="z292" w:id="286"/>
    <w:p>
      <w:pPr>
        <w:spacing w:after="0"/>
        <w:ind w:left="0"/>
        <w:jc w:val="both"/>
      </w:pPr>
      <w:r>
        <w:rPr>
          <w:rFonts w:ascii="Times New Roman"/>
          <w:b w:val="false"/>
          <w:i w:val="false"/>
          <w:color w:val="000000"/>
          <w:sz w:val="28"/>
        </w:rPr>
        <w:t>
      12) удаление перекисей производится встряхиванием с водным раствором сульфата железа;</w:t>
      </w:r>
    </w:p>
    <w:bookmarkEnd w:id="286"/>
    <w:bookmarkStart w:name="z293" w:id="287"/>
    <w:p>
      <w:pPr>
        <w:spacing w:after="0"/>
        <w:ind w:left="0"/>
        <w:jc w:val="both"/>
      </w:pPr>
      <w:r>
        <w:rPr>
          <w:rFonts w:ascii="Times New Roman"/>
          <w:b w:val="false"/>
          <w:i w:val="false"/>
          <w:color w:val="000000"/>
          <w:sz w:val="28"/>
        </w:rPr>
        <w:t xml:space="preserve">
      13) слив эфира, эфирных растворов и прочих легковоспламеняющихся веществ проводится в специальные склянки в вытяжном шкафу, с последующим сливом в отдельную посуду. </w:t>
      </w:r>
    </w:p>
    <w:bookmarkEnd w:id="287"/>
    <w:bookmarkStart w:name="z294" w:id="288"/>
    <w:p>
      <w:pPr>
        <w:spacing w:after="0"/>
        <w:ind w:left="0"/>
        <w:jc w:val="both"/>
      </w:pPr>
      <w:r>
        <w:rPr>
          <w:rFonts w:ascii="Times New Roman"/>
          <w:b w:val="false"/>
          <w:i w:val="false"/>
          <w:color w:val="000000"/>
          <w:sz w:val="28"/>
        </w:rPr>
        <w:t>
      Не допускается их выливать в водопроводные раковины или сливные воронки.</w:t>
      </w:r>
    </w:p>
    <w:bookmarkEnd w:id="288"/>
    <w:bookmarkStart w:name="z295" w:id="289"/>
    <w:p>
      <w:pPr>
        <w:spacing w:after="0"/>
        <w:ind w:left="0"/>
        <w:jc w:val="both"/>
      </w:pPr>
      <w:r>
        <w:rPr>
          <w:rFonts w:ascii="Times New Roman"/>
          <w:b w:val="false"/>
          <w:i w:val="false"/>
          <w:color w:val="000000"/>
          <w:sz w:val="28"/>
        </w:rPr>
        <w:t>
      131. Отгонка растворителей (эфир, спирт, бензол, толуол) производится предварительно на водоструйном насосе с последующим использованием масляного вакуум-насоса. Перед включением вакуум-насоса содержимое колбы охлаждается. Подогревание перегонной колбы в вакуум-установке производится после достижения разрежения в приборе.</w:t>
      </w:r>
    </w:p>
    <w:bookmarkEnd w:id="289"/>
    <w:bookmarkStart w:name="z296" w:id="290"/>
    <w:p>
      <w:pPr>
        <w:spacing w:after="0"/>
        <w:ind w:left="0"/>
        <w:jc w:val="both"/>
      </w:pPr>
      <w:r>
        <w:rPr>
          <w:rFonts w:ascii="Times New Roman"/>
          <w:b w:val="false"/>
          <w:i w:val="false"/>
          <w:color w:val="000000"/>
          <w:sz w:val="28"/>
        </w:rPr>
        <w:t>
      132. При перегонке на открытом пламени газовой горелки нагрев поверхности дна колбы производится равномерно.</w:t>
      </w:r>
    </w:p>
    <w:bookmarkEnd w:id="290"/>
    <w:bookmarkStart w:name="z297" w:id="291"/>
    <w:p>
      <w:pPr>
        <w:spacing w:after="0"/>
        <w:ind w:left="0"/>
        <w:jc w:val="both"/>
      </w:pPr>
      <w:r>
        <w:rPr>
          <w:rFonts w:ascii="Times New Roman"/>
          <w:b w:val="false"/>
          <w:i w:val="false"/>
          <w:color w:val="000000"/>
          <w:sz w:val="28"/>
        </w:rPr>
        <w:t>
      После перегонки на вакуум – установке и охлаждения колбы, кран манометра перекрывается, отсоединяется насос от системы и мотор выключается.</w:t>
      </w:r>
    </w:p>
    <w:bookmarkEnd w:id="291"/>
    <w:bookmarkStart w:name="z298" w:id="292"/>
    <w:p>
      <w:pPr>
        <w:spacing w:after="0"/>
        <w:ind w:left="0"/>
        <w:jc w:val="both"/>
      </w:pPr>
      <w:r>
        <w:rPr>
          <w:rFonts w:ascii="Times New Roman"/>
          <w:b w:val="false"/>
          <w:i w:val="false"/>
          <w:color w:val="000000"/>
          <w:sz w:val="28"/>
        </w:rPr>
        <w:t>
      133. Работа с ядовитыми веществами (органические и минеральные кислоты, кислород, азот, галоидсодержащие соединения, соединения мышьяка, фосфора и других ядовитых металлов и неметаллов) проводится обученным персоналом с соблюдением мер предосторожности.</w:t>
      </w:r>
    </w:p>
    <w:bookmarkEnd w:id="292"/>
    <w:bookmarkStart w:name="z299" w:id="293"/>
    <w:p>
      <w:pPr>
        <w:spacing w:after="0"/>
        <w:ind w:left="0"/>
        <w:jc w:val="both"/>
      </w:pPr>
      <w:r>
        <w:rPr>
          <w:rFonts w:ascii="Times New Roman"/>
          <w:b w:val="false"/>
          <w:i w:val="false"/>
          <w:color w:val="000000"/>
          <w:sz w:val="28"/>
        </w:rPr>
        <w:t xml:space="preserve">
      134. Ядовитые вещества используемые в лаборатории, хранятся в специально отведенном месте в шкафу или железном ящике под замком и пломбой. Сосуды с ядовитыми веществами имеют четкие и яркие этикетки с надписью "Яд" и названием вещества. </w:t>
      </w:r>
    </w:p>
    <w:bookmarkEnd w:id="293"/>
    <w:bookmarkStart w:name="z300" w:id="294"/>
    <w:p>
      <w:pPr>
        <w:spacing w:after="0"/>
        <w:ind w:left="0"/>
        <w:jc w:val="both"/>
      </w:pPr>
      <w:r>
        <w:rPr>
          <w:rFonts w:ascii="Times New Roman"/>
          <w:b w:val="false"/>
          <w:i w:val="false"/>
          <w:color w:val="000000"/>
          <w:sz w:val="28"/>
        </w:rPr>
        <w:t xml:space="preserve">
      135. Емкости, содержащие огнеопасные и взрывоопасные вещества и содержащие ядовитые вещества в рабочих помещениях хранятся в дозах, необходимых для работы в течение рабочего дня. </w:t>
      </w:r>
    </w:p>
    <w:bookmarkEnd w:id="294"/>
    <w:bookmarkStart w:name="z301" w:id="295"/>
    <w:p>
      <w:pPr>
        <w:spacing w:after="0"/>
        <w:ind w:left="0"/>
        <w:jc w:val="both"/>
      </w:pPr>
      <w:r>
        <w:rPr>
          <w:rFonts w:ascii="Times New Roman"/>
          <w:b w:val="false"/>
          <w:i w:val="false"/>
          <w:color w:val="000000"/>
          <w:sz w:val="28"/>
        </w:rPr>
        <w:t>
      136. При работе с ядовитыми веществами используются сифон или специальные пипетки с резиновой грушей.</w:t>
      </w:r>
    </w:p>
    <w:bookmarkEnd w:id="295"/>
    <w:bookmarkStart w:name="z302" w:id="296"/>
    <w:p>
      <w:pPr>
        <w:spacing w:after="0"/>
        <w:ind w:left="0"/>
        <w:jc w:val="both"/>
      </w:pPr>
      <w:r>
        <w:rPr>
          <w:rFonts w:ascii="Times New Roman"/>
          <w:b w:val="false"/>
          <w:i w:val="false"/>
          <w:color w:val="000000"/>
          <w:sz w:val="28"/>
        </w:rPr>
        <w:t>
      Твердые ядовитые вещества измельчаются в закрытых ступках и взвешиваются в посуде под тягой. Работа проводится в респираторе.</w:t>
      </w:r>
    </w:p>
    <w:bookmarkEnd w:id="296"/>
    <w:bookmarkStart w:name="z303" w:id="297"/>
    <w:p>
      <w:pPr>
        <w:spacing w:after="0"/>
        <w:ind w:left="0"/>
        <w:jc w:val="both"/>
      </w:pPr>
      <w:r>
        <w:rPr>
          <w:rFonts w:ascii="Times New Roman"/>
          <w:b w:val="false"/>
          <w:i w:val="false"/>
          <w:color w:val="000000"/>
          <w:sz w:val="28"/>
        </w:rPr>
        <w:t>
      137. Нагревание ядовитых веществ допускается в круглодонных колбах на масляных, песчаных, водяных банях, электроплитках с закрытой спиралью. Применение открытого пламени не допускается.</w:t>
      </w:r>
    </w:p>
    <w:bookmarkEnd w:id="297"/>
    <w:bookmarkStart w:name="z304" w:id="298"/>
    <w:p>
      <w:pPr>
        <w:spacing w:after="0"/>
        <w:ind w:left="0"/>
        <w:jc w:val="both"/>
      </w:pPr>
      <w:r>
        <w:rPr>
          <w:rFonts w:ascii="Times New Roman"/>
          <w:b w:val="false"/>
          <w:i w:val="false"/>
          <w:color w:val="000000"/>
          <w:sz w:val="28"/>
        </w:rPr>
        <w:t>
      138. Пролитая на пол или стол ядовитая жидкость дезактивируется.</w:t>
      </w:r>
    </w:p>
    <w:bookmarkEnd w:id="298"/>
    <w:bookmarkStart w:name="z305" w:id="299"/>
    <w:p>
      <w:pPr>
        <w:spacing w:after="0"/>
        <w:ind w:left="0"/>
        <w:jc w:val="both"/>
      </w:pPr>
      <w:r>
        <w:rPr>
          <w:rFonts w:ascii="Times New Roman"/>
          <w:b w:val="false"/>
          <w:i w:val="false"/>
          <w:color w:val="000000"/>
          <w:sz w:val="28"/>
        </w:rPr>
        <w:t>
      Фильтры и бумага, использованные при работе с ядовитыми веществами собираются в отдельную тару, и уничтожаются в газовых печах или камерах.</w:t>
      </w:r>
    </w:p>
    <w:bookmarkEnd w:id="299"/>
    <w:bookmarkStart w:name="z306" w:id="300"/>
    <w:p>
      <w:pPr>
        <w:spacing w:after="0"/>
        <w:ind w:left="0"/>
        <w:jc w:val="both"/>
      </w:pPr>
      <w:r>
        <w:rPr>
          <w:rFonts w:ascii="Times New Roman"/>
          <w:b w:val="false"/>
          <w:i w:val="false"/>
          <w:color w:val="000000"/>
          <w:sz w:val="28"/>
        </w:rPr>
        <w:t>
      139. По окончании работы с ядовитыми газами приборы обезвреживаются путем продувания инертным газом или заполнения водой.</w:t>
      </w:r>
    </w:p>
    <w:bookmarkEnd w:id="300"/>
    <w:bookmarkStart w:name="z307" w:id="301"/>
    <w:p>
      <w:pPr>
        <w:spacing w:after="0"/>
        <w:ind w:left="0"/>
        <w:jc w:val="both"/>
      </w:pPr>
      <w:r>
        <w:rPr>
          <w:rFonts w:ascii="Times New Roman"/>
          <w:b w:val="false"/>
          <w:i w:val="false"/>
          <w:color w:val="000000"/>
          <w:sz w:val="28"/>
        </w:rPr>
        <w:t>
      140. Легко воспламеняющиеся горючие жидкости (за исключением имеющих низкую температуру кипения) хранятся в толстостенных склянках или банках с притертыми пробками емкостью не более 2 литров. При большей емкости тара снабжается герметичными металлическими футлярами.</w:t>
      </w:r>
    </w:p>
    <w:bookmarkEnd w:id="301"/>
    <w:bookmarkStart w:name="z308" w:id="302"/>
    <w:p>
      <w:pPr>
        <w:spacing w:after="0"/>
        <w:ind w:left="0"/>
        <w:jc w:val="both"/>
      </w:pPr>
      <w:r>
        <w:rPr>
          <w:rFonts w:ascii="Times New Roman"/>
          <w:b w:val="false"/>
          <w:i w:val="false"/>
          <w:color w:val="000000"/>
          <w:sz w:val="28"/>
        </w:rPr>
        <w:t>
      141. Банки с горючими легковоспламеняющимися веществами помещаются в специальный металлический ящик с плотно закрывающейся крышкой, стенки и дно которого выкладываются асбестом. На дно насыпается слой песка толщиной 10 мм. На внутренней стороне крышки ящика делается четкая надпись с наименованием вещества.</w:t>
      </w:r>
    </w:p>
    <w:bookmarkEnd w:id="302"/>
    <w:bookmarkStart w:name="z309" w:id="303"/>
    <w:p>
      <w:pPr>
        <w:spacing w:after="0"/>
        <w:ind w:left="0"/>
        <w:jc w:val="both"/>
      </w:pPr>
      <w:r>
        <w:rPr>
          <w:rFonts w:ascii="Times New Roman"/>
          <w:b w:val="false"/>
          <w:i w:val="false"/>
          <w:color w:val="000000"/>
          <w:sz w:val="28"/>
        </w:rPr>
        <w:t>
      Ящик устанавливается на полу вдали от проходов и от нагревательных приборов, с удобным подходом к нему.</w:t>
      </w:r>
    </w:p>
    <w:bookmarkEnd w:id="303"/>
    <w:bookmarkStart w:name="z310" w:id="304"/>
    <w:p>
      <w:pPr>
        <w:spacing w:after="0"/>
        <w:ind w:left="0"/>
        <w:jc w:val="both"/>
      </w:pPr>
      <w:r>
        <w:rPr>
          <w:rFonts w:ascii="Times New Roman"/>
          <w:b w:val="false"/>
          <w:i w:val="false"/>
          <w:color w:val="000000"/>
          <w:sz w:val="28"/>
        </w:rPr>
        <w:t>
      142. Диэтиловый (серный) эфир хранится изолированно от других веществ в холодном и темном помещении. Эфир со сроком изготовления более года проверяется на наличие пероксидов. Раствор, содержащий пероксиды, уничтожается или подвергается перегонке. Доставка легковоспламеняющихся и горючих жидкостей со склада в лабораторию производится в закрытой небьющейся или стеклянной посуде, помещенной в футляр.</w:t>
      </w:r>
    </w:p>
    <w:bookmarkEnd w:id="304"/>
    <w:bookmarkStart w:name="z311" w:id="305"/>
    <w:p>
      <w:pPr>
        <w:spacing w:after="0"/>
        <w:ind w:left="0"/>
        <w:jc w:val="both"/>
      </w:pPr>
      <w:r>
        <w:rPr>
          <w:rFonts w:ascii="Times New Roman"/>
          <w:b w:val="false"/>
          <w:i w:val="false"/>
          <w:color w:val="000000"/>
          <w:sz w:val="28"/>
        </w:rPr>
        <w:t>
      143. Оборудование с использованием сжатых газов (газовые хроматографы, хроматомассы, жидкостные хроматографы, атомно-абсорбционные спектрометры, анализаторы вольтамперометрические) (далее – оборудование) устанавливается на первом этаже или на других этажах при условии соблюдения мест отвода баллонов с газом. К работе на оборудовании допускаются лица, прошедшие специализацию (переподготовку) по работе с оборудованием.</w:t>
      </w:r>
    </w:p>
    <w:bookmarkEnd w:id="305"/>
    <w:bookmarkStart w:name="z312" w:id="306"/>
    <w:p>
      <w:pPr>
        <w:spacing w:after="0"/>
        <w:ind w:left="0"/>
        <w:jc w:val="both"/>
      </w:pPr>
      <w:r>
        <w:rPr>
          <w:rFonts w:ascii="Times New Roman"/>
          <w:b w:val="false"/>
          <w:i w:val="false"/>
          <w:color w:val="000000"/>
          <w:sz w:val="28"/>
        </w:rPr>
        <w:t>
       Газовые баллоны имеют маркировку и опознавательную окраску.</w:t>
      </w:r>
    </w:p>
    <w:bookmarkEnd w:id="306"/>
    <w:bookmarkStart w:name="z313" w:id="307"/>
    <w:p>
      <w:pPr>
        <w:spacing w:after="0"/>
        <w:ind w:left="0"/>
        <w:jc w:val="both"/>
      </w:pPr>
      <w:r>
        <w:rPr>
          <w:rFonts w:ascii="Times New Roman"/>
          <w:b w:val="false"/>
          <w:i w:val="false"/>
          <w:color w:val="000000"/>
          <w:sz w:val="28"/>
        </w:rPr>
        <w:t>
      144. Помещения для работы с огне – и взрывоопасными веществами оснащаются углекислотными огнетушителями и другими средствами пожаротушения.</w:t>
      </w:r>
    </w:p>
    <w:bookmarkEnd w:id="307"/>
    <w:bookmarkStart w:name="z314" w:id="308"/>
    <w:p>
      <w:pPr>
        <w:spacing w:after="0"/>
        <w:ind w:left="0"/>
        <w:jc w:val="both"/>
      </w:pPr>
      <w:r>
        <w:rPr>
          <w:rFonts w:ascii="Times New Roman"/>
          <w:b w:val="false"/>
          <w:i w:val="false"/>
          <w:color w:val="000000"/>
          <w:sz w:val="28"/>
        </w:rPr>
        <w:t>
      Все работы с легковоспламеняющимися и горючими жидкостями производятся в вытяжном шкафу при работающей вентиляции и при выключенных электроприборах и газовых горелках. Вытяжные шкафы и рабочие столы обеспечивают коммуникациями для подвода холодной и горячей воды, сжатого воздуха, бытового газа, электроэнергии, для стока воды устанавливают раковины.</w:t>
      </w:r>
    </w:p>
    <w:bookmarkEnd w:id="308"/>
    <w:bookmarkStart w:name="z315" w:id="309"/>
    <w:p>
      <w:pPr>
        <w:spacing w:after="0"/>
        <w:ind w:left="0"/>
        <w:jc w:val="both"/>
      </w:pPr>
      <w:r>
        <w:rPr>
          <w:rFonts w:ascii="Times New Roman"/>
          <w:b w:val="false"/>
          <w:i w:val="false"/>
          <w:color w:val="000000"/>
          <w:sz w:val="28"/>
        </w:rPr>
        <w:t xml:space="preserve">
      145. Низкокипящие огнеопасные вещества перегоняются и нагреваются в круглодонных колбах, изготовленных из тугоплавкого стекла, на водяных и масляных банях. </w:t>
      </w:r>
    </w:p>
    <w:bookmarkEnd w:id="309"/>
    <w:bookmarkStart w:name="z316" w:id="310"/>
    <w:p>
      <w:pPr>
        <w:spacing w:after="0"/>
        <w:ind w:left="0"/>
        <w:jc w:val="both"/>
      </w:pPr>
      <w:r>
        <w:rPr>
          <w:rFonts w:ascii="Times New Roman"/>
          <w:b w:val="false"/>
          <w:i w:val="false"/>
          <w:color w:val="000000"/>
          <w:sz w:val="28"/>
        </w:rPr>
        <w:t>
      146. Нагрев сосудов с низкокипящими легковоспламеняющимися жидкостями на открытом огне и на электронагревательных приборах не допускается.</w:t>
      </w:r>
    </w:p>
    <w:bookmarkEnd w:id="310"/>
    <w:bookmarkStart w:name="z317" w:id="311"/>
    <w:p>
      <w:pPr>
        <w:spacing w:after="0"/>
        <w:ind w:left="0"/>
        <w:jc w:val="both"/>
      </w:pPr>
      <w:r>
        <w:rPr>
          <w:rFonts w:ascii="Times New Roman"/>
          <w:b w:val="false"/>
          <w:i w:val="false"/>
          <w:color w:val="000000"/>
          <w:sz w:val="28"/>
        </w:rPr>
        <w:t>
      Жидкости с более высокой температурой кипения нагреваются в колбонагревателях.</w:t>
      </w:r>
    </w:p>
    <w:bookmarkEnd w:id="311"/>
    <w:bookmarkStart w:name="z318" w:id="312"/>
    <w:p>
      <w:pPr>
        <w:spacing w:after="0"/>
        <w:ind w:left="0"/>
        <w:jc w:val="both"/>
      </w:pPr>
      <w:r>
        <w:rPr>
          <w:rFonts w:ascii="Times New Roman"/>
          <w:b w:val="false"/>
          <w:i w:val="false"/>
          <w:color w:val="000000"/>
          <w:sz w:val="28"/>
        </w:rPr>
        <w:t>
      При нагревании легковоспламеняющейся жидкости в количестве 0,5 л под прибор ставится кювета достаточной емкости для предотвращения разлива жидкости по столу в случае аварии.</w:t>
      </w:r>
    </w:p>
    <w:bookmarkEnd w:id="312"/>
    <w:bookmarkStart w:name="z319" w:id="313"/>
    <w:p>
      <w:pPr>
        <w:spacing w:after="0"/>
        <w:ind w:left="0"/>
        <w:jc w:val="both"/>
      </w:pPr>
      <w:r>
        <w:rPr>
          <w:rFonts w:ascii="Times New Roman"/>
          <w:b w:val="false"/>
          <w:i w:val="false"/>
          <w:color w:val="000000"/>
          <w:sz w:val="28"/>
        </w:rPr>
        <w:t>
      147. Вся аппаратура, применяемая для нагревания легковоспламеняющихся жидкостей, подвергается периодическим осмотрам для своевременного выявления неисправностей.</w:t>
      </w:r>
    </w:p>
    <w:bookmarkEnd w:id="313"/>
    <w:bookmarkStart w:name="z320" w:id="314"/>
    <w:p>
      <w:pPr>
        <w:spacing w:after="0"/>
        <w:ind w:left="0"/>
        <w:jc w:val="both"/>
      </w:pPr>
      <w:r>
        <w:rPr>
          <w:rFonts w:ascii="Times New Roman"/>
          <w:b w:val="false"/>
          <w:i w:val="false"/>
          <w:color w:val="000000"/>
          <w:sz w:val="28"/>
        </w:rPr>
        <w:t>
      148. Во избежание взрыва не допускается выпаривать диэтиловый эфир досуха.</w:t>
      </w:r>
    </w:p>
    <w:bookmarkEnd w:id="314"/>
    <w:bookmarkStart w:name="z321" w:id="315"/>
    <w:p>
      <w:pPr>
        <w:spacing w:after="0"/>
        <w:ind w:left="0"/>
        <w:jc w:val="both"/>
      </w:pPr>
      <w:r>
        <w:rPr>
          <w:rFonts w:ascii="Times New Roman"/>
          <w:b w:val="false"/>
          <w:i w:val="false"/>
          <w:color w:val="000000"/>
          <w:sz w:val="28"/>
        </w:rPr>
        <w:t>
      149. Сосуды, в которых проводились работы с горючими жидкостями, после окончания исследований промываются.</w:t>
      </w:r>
    </w:p>
    <w:bookmarkEnd w:id="315"/>
    <w:bookmarkStart w:name="z322" w:id="316"/>
    <w:p>
      <w:pPr>
        <w:spacing w:after="0"/>
        <w:ind w:left="0"/>
        <w:jc w:val="both"/>
      </w:pPr>
      <w:r>
        <w:rPr>
          <w:rFonts w:ascii="Times New Roman"/>
          <w:b w:val="false"/>
          <w:i w:val="false"/>
          <w:color w:val="000000"/>
          <w:sz w:val="28"/>
        </w:rPr>
        <w:t xml:space="preserve">
      Уничтожение отработанных горючих жидкостей 1-4 класса опасности проводится в соответствии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утвержденными приказом Министра национальной экономики Республики Казахстан от 28 февраля 2015 года № 176 (зарегистрированный в Реестре государственной регистрации нормативных правовых актов под № 10936).</w:t>
      </w:r>
    </w:p>
    <w:bookmarkEnd w:id="316"/>
    <w:bookmarkStart w:name="z323" w:id="317"/>
    <w:p>
      <w:pPr>
        <w:spacing w:after="0"/>
        <w:ind w:left="0"/>
        <w:jc w:val="both"/>
      </w:pPr>
      <w:r>
        <w:rPr>
          <w:rFonts w:ascii="Times New Roman"/>
          <w:b w:val="false"/>
          <w:i w:val="false"/>
          <w:color w:val="000000"/>
          <w:sz w:val="28"/>
        </w:rPr>
        <w:t>
      150. При случайных проливах огнеопасных жидкостей выключаются все горелки и нагревательные приборы, место разлива жидкости засыпается песком. Загрязненный песок собирается деревянной или пластмассовой лопаткой. Тушение воспламенившихся веществ водой не допускается.</w:t>
      </w:r>
    </w:p>
    <w:bookmarkEnd w:id="317"/>
    <w:bookmarkStart w:name="z324" w:id="318"/>
    <w:p>
      <w:pPr>
        <w:spacing w:after="0"/>
        <w:ind w:left="0"/>
        <w:jc w:val="both"/>
      </w:pPr>
      <w:r>
        <w:rPr>
          <w:rFonts w:ascii="Times New Roman"/>
          <w:b w:val="false"/>
          <w:i w:val="false"/>
          <w:color w:val="000000"/>
          <w:sz w:val="28"/>
        </w:rPr>
        <w:t>
      151. При загорании легковоспламеняющихся и горючих жидкостей в вытяжном шкафу (под вытяжкой) вентилятор отключается.</w:t>
      </w:r>
    </w:p>
    <w:bookmarkEnd w:id="318"/>
    <w:bookmarkStart w:name="z325" w:id="319"/>
    <w:p>
      <w:pPr>
        <w:spacing w:after="0"/>
        <w:ind w:left="0"/>
        <w:jc w:val="both"/>
      </w:pPr>
      <w:r>
        <w:rPr>
          <w:rFonts w:ascii="Times New Roman"/>
          <w:b w:val="false"/>
          <w:i w:val="false"/>
          <w:color w:val="000000"/>
          <w:sz w:val="28"/>
        </w:rPr>
        <w:t>
      152. Для предупреждения ожогов при любых работах с кислотами и щелочами работающие в лаборатории пользуются предохранительными очками (с кожаной или резиновой оправой) и резиновыми перчатками, в отдельных случаях резиновым (прорезиненным) фартуком. Выполнение работ с кислотами и щелочами без предохранительных очков не допускается.</w:t>
      </w:r>
    </w:p>
    <w:bookmarkEnd w:id="319"/>
    <w:bookmarkStart w:name="z326" w:id="320"/>
    <w:p>
      <w:pPr>
        <w:spacing w:after="0"/>
        <w:ind w:left="0"/>
        <w:jc w:val="both"/>
      </w:pPr>
      <w:r>
        <w:rPr>
          <w:rFonts w:ascii="Times New Roman"/>
          <w:b w:val="false"/>
          <w:i w:val="false"/>
          <w:color w:val="000000"/>
          <w:sz w:val="28"/>
        </w:rPr>
        <w:t>
      Работа с концентрированными кислотами и испаряющимися щелочами выполняется в вытяжном шкафу.</w:t>
      </w:r>
    </w:p>
    <w:bookmarkEnd w:id="320"/>
    <w:bookmarkStart w:name="z327" w:id="321"/>
    <w:p>
      <w:pPr>
        <w:spacing w:after="0"/>
        <w:ind w:left="0"/>
        <w:jc w:val="both"/>
      </w:pPr>
      <w:r>
        <w:rPr>
          <w:rFonts w:ascii="Times New Roman"/>
          <w:b w:val="false"/>
          <w:i w:val="false"/>
          <w:color w:val="000000"/>
          <w:sz w:val="28"/>
        </w:rPr>
        <w:t>
      153. Бутыли с кислотами хранятся в корзинах или обрешетках, переносятся вдвоем или перевозятся на специальной тележке в герметичной таре.</w:t>
      </w:r>
    </w:p>
    <w:bookmarkEnd w:id="321"/>
    <w:bookmarkStart w:name="z328" w:id="322"/>
    <w:p>
      <w:pPr>
        <w:spacing w:after="0"/>
        <w:ind w:left="0"/>
        <w:jc w:val="both"/>
      </w:pPr>
      <w:r>
        <w:rPr>
          <w:rFonts w:ascii="Times New Roman"/>
          <w:b w:val="false"/>
          <w:i w:val="false"/>
          <w:color w:val="000000"/>
          <w:sz w:val="28"/>
        </w:rPr>
        <w:t>
      Из бутылей в мелкую тару кислоты и щелочи переливаются при помощи сифона или ручных насосов различных конструкций.</w:t>
      </w:r>
    </w:p>
    <w:bookmarkEnd w:id="322"/>
    <w:bookmarkStart w:name="z329" w:id="323"/>
    <w:p>
      <w:pPr>
        <w:spacing w:after="0"/>
        <w:ind w:left="0"/>
        <w:jc w:val="both"/>
      </w:pPr>
      <w:r>
        <w:rPr>
          <w:rFonts w:ascii="Times New Roman"/>
          <w:b w:val="false"/>
          <w:i w:val="false"/>
          <w:color w:val="000000"/>
          <w:sz w:val="28"/>
        </w:rPr>
        <w:t>
      154. Для приготовления растворов кислота вливается в воду медленно тонкой струей при непрерывном перемешивании. Лить воду в кислоту не допускается. Применение серной кислоты в вакуум – эксикаторах в качестве водопоглощающего средства не допускается.</w:t>
      </w:r>
    </w:p>
    <w:bookmarkEnd w:id="323"/>
    <w:bookmarkStart w:name="z330" w:id="324"/>
    <w:p>
      <w:pPr>
        <w:spacing w:after="0"/>
        <w:ind w:left="0"/>
        <w:jc w:val="both"/>
      </w:pPr>
      <w:r>
        <w:rPr>
          <w:rFonts w:ascii="Times New Roman"/>
          <w:b w:val="false"/>
          <w:i w:val="false"/>
          <w:color w:val="000000"/>
          <w:sz w:val="28"/>
        </w:rPr>
        <w:t>
      Концентрированные азотную, серную и соляную кислоты хранят в помещении лаборатории в толстостенной стеклянной посуде емкостью не более 2 л, в вытяжном шкафу, на стеклянных или фарфоровых поддонах. Склянки с дымящей азотной кислотой следует хранить в специальных ящиках из нержавеющей стали.</w:t>
      </w:r>
    </w:p>
    <w:bookmarkEnd w:id="324"/>
    <w:bookmarkStart w:name="z331" w:id="325"/>
    <w:p>
      <w:pPr>
        <w:spacing w:after="0"/>
        <w:ind w:left="0"/>
        <w:jc w:val="both"/>
      </w:pPr>
      <w:r>
        <w:rPr>
          <w:rFonts w:ascii="Times New Roman"/>
          <w:b w:val="false"/>
          <w:i w:val="false"/>
          <w:color w:val="000000"/>
          <w:sz w:val="28"/>
        </w:rPr>
        <w:t>
      155. При приготовлении растворов щелочь медленно добавляется к воде небольшими кусочками при непрерывном размешивании, кусочки щелочи берутся только щипцами. Большие куски едких щелочей, предварительно накрытые плотной материей, раскалываются на мелкие куски в специально отведенном месте.</w:t>
      </w:r>
    </w:p>
    <w:bookmarkEnd w:id="325"/>
    <w:bookmarkStart w:name="z332" w:id="326"/>
    <w:p>
      <w:pPr>
        <w:spacing w:after="0"/>
        <w:ind w:left="0"/>
        <w:jc w:val="both"/>
      </w:pPr>
      <w:r>
        <w:rPr>
          <w:rFonts w:ascii="Times New Roman"/>
          <w:b w:val="false"/>
          <w:i w:val="false"/>
          <w:color w:val="000000"/>
          <w:sz w:val="28"/>
        </w:rPr>
        <w:t>
      156. При разливе ртути проводятся мероприятия по демеркуризации. Пролитая ртуть собирается в вакуум пипеткой с ловушкой или используются склянки Тищенко, подключенные к вакуумному насосу, кисточки или пластины из меди. Загрязненные ртутью поверхности обрабатываются 1% раствором калия перманганата, подкисленным соляной кислотой.</w:t>
      </w:r>
    </w:p>
    <w:bookmarkEnd w:id="326"/>
    <w:bookmarkStart w:name="z333" w:id="327"/>
    <w:p>
      <w:pPr>
        <w:spacing w:after="0"/>
        <w:ind w:left="0"/>
        <w:jc w:val="both"/>
      </w:pPr>
      <w:r>
        <w:rPr>
          <w:rFonts w:ascii="Times New Roman"/>
          <w:b w:val="false"/>
          <w:i w:val="false"/>
          <w:color w:val="000000"/>
          <w:sz w:val="28"/>
        </w:rPr>
        <w:t>
      157. При ожогах кислотой пораженное место промывается обильным количеством воды, затем раствором гидрокарбоната натрия и смазывается мазью от ожогов, при ожогах щелочью большим количеством воды, затем обрабатывается 1% раствором уксусной кислоты и смазывается мазью от ожогов.</w:t>
      </w:r>
    </w:p>
    <w:bookmarkEnd w:id="327"/>
    <w:bookmarkStart w:name="z334" w:id="328"/>
    <w:p>
      <w:pPr>
        <w:spacing w:after="0"/>
        <w:ind w:left="0"/>
        <w:jc w:val="both"/>
      </w:pPr>
      <w:r>
        <w:rPr>
          <w:rFonts w:ascii="Times New Roman"/>
          <w:b w:val="false"/>
          <w:i w:val="false"/>
          <w:color w:val="000000"/>
          <w:sz w:val="28"/>
        </w:rPr>
        <w:t>
      158. При малейших признаках отравления пострадавший выносится (выводится) из загрязненного помещения на свежий воздух, укладывается на горизонтальную поверхность, освобождается от стягивающей его одежды, тепло укрывается.</w:t>
      </w:r>
    </w:p>
    <w:bookmarkEnd w:id="328"/>
    <w:bookmarkStart w:name="z335" w:id="329"/>
    <w:p>
      <w:pPr>
        <w:spacing w:after="0"/>
        <w:ind w:left="0"/>
        <w:jc w:val="both"/>
      </w:pPr>
      <w:r>
        <w:rPr>
          <w:rFonts w:ascii="Times New Roman"/>
          <w:b w:val="false"/>
          <w:i w:val="false"/>
          <w:color w:val="000000"/>
          <w:sz w:val="28"/>
        </w:rPr>
        <w:t>
      При отравлениях фосфором производится обильное промывание желудка водой. Не допускается прием молока.</w:t>
      </w:r>
    </w:p>
    <w:bookmarkEnd w:id="329"/>
    <w:bookmarkStart w:name="z336" w:id="330"/>
    <w:p>
      <w:pPr>
        <w:spacing w:after="0"/>
        <w:ind w:left="0"/>
        <w:jc w:val="both"/>
      </w:pPr>
      <w:r>
        <w:rPr>
          <w:rFonts w:ascii="Times New Roman"/>
          <w:b w:val="false"/>
          <w:i w:val="false"/>
          <w:color w:val="000000"/>
          <w:sz w:val="28"/>
        </w:rPr>
        <w:t>
      159. После работы с огне – и взрывоопасными веществами проводится уборка рабочего места, отключение приборов и аппаратов от источников воды, электроэнергии, бытового и сжатого газа.</w:t>
      </w:r>
    </w:p>
    <w:bookmarkEnd w:id="330"/>
    <w:bookmarkStart w:name="z337" w:id="331"/>
    <w:p>
      <w:pPr>
        <w:spacing w:after="0"/>
        <w:ind w:left="0"/>
        <w:jc w:val="both"/>
      </w:pPr>
      <w:r>
        <w:rPr>
          <w:rFonts w:ascii="Times New Roman"/>
          <w:b w:val="false"/>
          <w:i w:val="false"/>
          <w:color w:val="000000"/>
          <w:sz w:val="28"/>
        </w:rPr>
        <w:t>
      160. После окончания работы руки моются с мылом, рот прополаскивается водой, защитные очки подвергаются дезактивации.</w:t>
      </w:r>
    </w:p>
    <w:bookmarkEnd w:id="331"/>
    <w:bookmarkStart w:name="z338" w:id="332"/>
    <w:p>
      <w:pPr>
        <w:spacing w:after="0"/>
        <w:ind w:left="0"/>
        <w:jc w:val="both"/>
      </w:pPr>
      <w:r>
        <w:rPr>
          <w:rFonts w:ascii="Times New Roman"/>
          <w:b w:val="false"/>
          <w:i w:val="false"/>
          <w:color w:val="000000"/>
          <w:sz w:val="28"/>
        </w:rPr>
        <w:t>
      161. Загрязненные ядовитыми веществами специальная одежда и полотенца перед стиркой подвергаются дезактивации.</w:t>
      </w:r>
    </w:p>
    <w:bookmarkEnd w:id="332"/>
    <w:bookmarkStart w:name="z339" w:id="333"/>
    <w:p>
      <w:pPr>
        <w:spacing w:after="0"/>
        <w:ind w:left="0"/>
        <w:jc w:val="both"/>
      </w:pPr>
      <w:r>
        <w:rPr>
          <w:rFonts w:ascii="Times New Roman"/>
          <w:b w:val="false"/>
          <w:i w:val="false"/>
          <w:color w:val="000000"/>
          <w:sz w:val="28"/>
        </w:rPr>
        <w:t>
      162. К работе по эксплуатации электроустановок и электрооборудования допускаются сотрудники, прошедшие специализацию (переподготовку).</w:t>
      </w:r>
    </w:p>
    <w:bookmarkEnd w:id="333"/>
    <w:bookmarkStart w:name="z340" w:id="334"/>
    <w:p>
      <w:pPr>
        <w:spacing w:after="0"/>
        <w:ind w:left="0"/>
        <w:jc w:val="both"/>
      </w:pPr>
      <w:r>
        <w:rPr>
          <w:rFonts w:ascii="Times New Roman"/>
          <w:b w:val="false"/>
          <w:i w:val="false"/>
          <w:color w:val="000000"/>
          <w:sz w:val="28"/>
        </w:rPr>
        <w:t>
      163. Помещения для размещения лабораторных животных оборудуются шкафами для клеток, подключенными к системе вентиляции.</w:t>
      </w:r>
    </w:p>
    <w:bookmarkEnd w:id="334"/>
    <w:bookmarkStart w:name="z341" w:id="335"/>
    <w:p>
      <w:pPr>
        <w:spacing w:after="0"/>
        <w:ind w:left="0"/>
        <w:jc w:val="both"/>
      </w:pPr>
      <w:r>
        <w:rPr>
          <w:rFonts w:ascii="Times New Roman"/>
          <w:b w:val="false"/>
          <w:i w:val="false"/>
          <w:color w:val="000000"/>
          <w:sz w:val="28"/>
        </w:rPr>
        <w:t>
      164. В вивариях совместное содержание здоровых животных и животных, использованных в опыте, не допускается.</w:t>
      </w:r>
    </w:p>
    <w:bookmarkEnd w:id="335"/>
    <w:bookmarkStart w:name="z342" w:id="336"/>
    <w:p>
      <w:pPr>
        <w:spacing w:after="0"/>
        <w:ind w:left="0"/>
        <w:jc w:val="both"/>
      </w:pPr>
      <w:r>
        <w:rPr>
          <w:rFonts w:ascii="Times New Roman"/>
          <w:b w:val="false"/>
          <w:i w:val="false"/>
          <w:color w:val="000000"/>
          <w:sz w:val="28"/>
        </w:rPr>
        <w:t>
      165. Помещение затравочной камеры отделяется от остальных помещений и снабжается приточно-вытяжной вентиляцией и специальной вентиляцией в камерах.</w:t>
      </w:r>
    </w:p>
    <w:bookmarkEnd w:id="336"/>
    <w:bookmarkStart w:name="z343" w:id="337"/>
    <w:p>
      <w:pPr>
        <w:spacing w:after="0"/>
        <w:ind w:left="0"/>
        <w:jc w:val="both"/>
      </w:pPr>
      <w:r>
        <w:rPr>
          <w:rFonts w:ascii="Times New Roman"/>
          <w:b w:val="false"/>
          <w:i w:val="false"/>
          <w:color w:val="000000"/>
          <w:sz w:val="28"/>
        </w:rPr>
        <w:t>
      166. При проведении затравок животных в камерах подача изучаемого вещества начинается после окончания загрузки животных в камеру и тщательной герметизации последней.</w:t>
      </w:r>
    </w:p>
    <w:bookmarkEnd w:id="337"/>
    <w:bookmarkStart w:name="z344" w:id="338"/>
    <w:p>
      <w:pPr>
        <w:spacing w:after="0"/>
        <w:ind w:left="0"/>
        <w:jc w:val="both"/>
      </w:pPr>
      <w:r>
        <w:rPr>
          <w:rFonts w:ascii="Times New Roman"/>
          <w:b w:val="false"/>
          <w:i w:val="false"/>
          <w:color w:val="000000"/>
          <w:sz w:val="28"/>
        </w:rPr>
        <w:t xml:space="preserve">
      167. Каждый случай падежа или вынужденного забоя животных фиксируется в журнале (в произвольной форме). </w:t>
      </w:r>
    </w:p>
    <w:bookmarkEnd w:id="338"/>
    <w:bookmarkStart w:name="z345" w:id="339"/>
    <w:p>
      <w:pPr>
        <w:spacing w:after="0"/>
        <w:ind w:left="0"/>
        <w:jc w:val="both"/>
      </w:pPr>
      <w:r>
        <w:rPr>
          <w:rFonts w:ascii="Times New Roman"/>
          <w:b w:val="false"/>
          <w:i w:val="false"/>
          <w:color w:val="000000"/>
          <w:sz w:val="28"/>
        </w:rPr>
        <w:t>
      168. Доставка животных из вивария в лабораторию и обратно осуществляется в специальных продезинфицированных клетках. Крысы и мыши переносятся в тех же клетках, в которых они содержатся в виварии. Для предупреждения травматизма (царапин и укусов) все манипуляции с лабораторными животными производятся в специальных станках и в перчатках.</w:t>
      </w:r>
    </w:p>
    <w:bookmarkEnd w:id="339"/>
    <w:bookmarkStart w:name="z346" w:id="340"/>
    <w:p>
      <w:pPr>
        <w:spacing w:after="0"/>
        <w:ind w:left="0"/>
        <w:jc w:val="both"/>
      </w:pPr>
      <w:r>
        <w:rPr>
          <w:rFonts w:ascii="Times New Roman"/>
          <w:b w:val="false"/>
          <w:i w:val="false"/>
          <w:color w:val="000000"/>
          <w:sz w:val="28"/>
        </w:rPr>
        <w:t>
      169. При уходе за зараженными животными после чистки каждой клетки резиновые перчатки обезвреживаются, не снимая с рук, погружением в дезинфицирующий раствор.</w:t>
      </w:r>
    </w:p>
    <w:bookmarkEnd w:id="340"/>
    <w:bookmarkStart w:name="z347" w:id="341"/>
    <w:p>
      <w:pPr>
        <w:spacing w:after="0"/>
        <w:ind w:left="0"/>
        <w:jc w:val="both"/>
      </w:pPr>
      <w:r>
        <w:rPr>
          <w:rFonts w:ascii="Times New Roman"/>
          <w:b w:val="false"/>
          <w:i w:val="false"/>
          <w:color w:val="000000"/>
          <w:sz w:val="28"/>
        </w:rPr>
        <w:t>
      170. Сотрудники вивария обеспечиваются специальной одеждой (халаты, фартук, колпак, резиновые перчатки).</w:t>
      </w:r>
    </w:p>
    <w:bookmarkEnd w:id="341"/>
    <w:bookmarkStart w:name="z348" w:id="342"/>
    <w:p>
      <w:pPr>
        <w:spacing w:after="0"/>
        <w:ind w:left="0"/>
        <w:jc w:val="both"/>
      </w:pPr>
      <w:r>
        <w:rPr>
          <w:rFonts w:ascii="Times New Roman"/>
          <w:b w:val="false"/>
          <w:i w:val="false"/>
          <w:color w:val="000000"/>
          <w:sz w:val="28"/>
        </w:rPr>
        <w:t>
      171. В помещениях токсикологической лаборатории, где ведутся работы с токсичными веществами, не допускается прием пищи и курение.</w:t>
      </w:r>
    </w:p>
    <w:bookmarkEnd w:id="342"/>
    <w:bookmarkStart w:name="z349" w:id="343"/>
    <w:p>
      <w:pPr>
        <w:spacing w:after="0"/>
        <w:ind w:left="0"/>
        <w:jc w:val="left"/>
      </w:pPr>
      <w:r>
        <w:rPr>
          <w:rFonts w:ascii="Times New Roman"/>
          <w:b/>
          <w:i w:val="false"/>
          <w:color w:val="000000"/>
        </w:rPr>
        <w:t xml:space="preserve"> Глава 7. Санитарно-эпидемиологические требования к условиям работы в радиологической лаборатории </w:t>
      </w:r>
    </w:p>
    <w:bookmarkEnd w:id="343"/>
    <w:bookmarkStart w:name="z350" w:id="344"/>
    <w:p>
      <w:pPr>
        <w:spacing w:after="0"/>
        <w:ind w:left="0"/>
        <w:jc w:val="both"/>
      </w:pPr>
      <w:r>
        <w:rPr>
          <w:rFonts w:ascii="Times New Roman"/>
          <w:b w:val="false"/>
          <w:i w:val="false"/>
          <w:color w:val="000000"/>
          <w:sz w:val="28"/>
        </w:rPr>
        <w:t>
      172. К работе с источниками излучения (персонал группы А) допускаются лица, не моложе 18 лет, не имеющие медицинских противопоказаний.</w:t>
      </w:r>
    </w:p>
    <w:bookmarkEnd w:id="344"/>
    <w:bookmarkStart w:name="z351" w:id="345"/>
    <w:p>
      <w:pPr>
        <w:spacing w:after="0"/>
        <w:ind w:left="0"/>
        <w:jc w:val="both"/>
      </w:pPr>
      <w:r>
        <w:rPr>
          <w:rFonts w:ascii="Times New Roman"/>
          <w:b w:val="false"/>
          <w:i w:val="false"/>
          <w:color w:val="000000"/>
          <w:sz w:val="28"/>
        </w:rPr>
        <w:t>
      173. Радиологические лаборатории располагаются в отдельной части здания или на отдельных этажах, изолированно от других помещений. Выделяются общие помещения для приема, дозиметрического контроля и распределения проб. При работе с пробами высокой активности помещения лаборатории подразделяется на "грязную" и "чистую" зоны.</w:t>
      </w:r>
    </w:p>
    <w:bookmarkEnd w:id="345"/>
    <w:bookmarkStart w:name="z352" w:id="346"/>
    <w:p>
      <w:pPr>
        <w:spacing w:after="0"/>
        <w:ind w:left="0"/>
        <w:jc w:val="both"/>
      </w:pPr>
      <w:r>
        <w:rPr>
          <w:rFonts w:ascii="Times New Roman"/>
          <w:b w:val="false"/>
          <w:i w:val="false"/>
          <w:color w:val="000000"/>
          <w:sz w:val="28"/>
        </w:rPr>
        <w:t>
      174. В грязной зоне размещаются:</w:t>
      </w:r>
    </w:p>
    <w:bookmarkEnd w:id="346"/>
    <w:bookmarkStart w:name="z353" w:id="347"/>
    <w:p>
      <w:pPr>
        <w:spacing w:after="0"/>
        <w:ind w:left="0"/>
        <w:jc w:val="both"/>
      </w:pPr>
      <w:r>
        <w:rPr>
          <w:rFonts w:ascii="Times New Roman"/>
          <w:b w:val="false"/>
          <w:i w:val="false"/>
          <w:color w:val="000000"/>
          <w:sz w:val="28"/>
        </w:rPr>
        <w:t xml:space="preserve">
      1) помещение радиохимического исследования; </w:t>
      </w:r>
    </w:p>
    <w:bookmarkEnd w:id="347"/>
    <w:bookmarkStart w:name="z354" w:id="348"/>
    <w:p>
      <w:pPr>
        <w:spacing w:after="0"/>
        <w:ind w:left="0"/>
        <w:jc w:val="both"/>
      </w:pPr>
      <w:r>
        <w:rPr>
          <w:rFonts w:ascii="Times New Roman"/>
          <w:b w:val="false"/>
          <w:i w:val="false"/>
          <w:color w:val="000000"/>
          <w:sz w:val="28"/>
        </w:rPr>
        <w:t xml:space="preserve">
      2) помещение для подготовки, хранения и озоления проб; </w:t>
      </w:r>
    </w:p>
    <w:bookmarkEnd w:id="348"/>
    <w:bookmarkStart w:name="z355" w:id="349"/>
    <w:p>
      <w:pPr>
        <w:spacing w:after="0"/>
        <w:ind w:left="0"/>
        <w:jc w:val="both"/>
      </w:pPr>
      <w:r>
        <w:rPr>
          <w:rFonts w:ascii="Times New Roman"/>
          <w:b w:val="false"/>
          <w:i w:val="false"/>
          <w:color w:val="000000"/>
          <w:sz w:val="28"/>
        </w:rPr>
        <w:t xml:space="preserve">
      3) помещение для дезактивации посуды, контейнеров, оборудования, белья и специальной одежды. </w:t>
      </w:r>
    </w:p>
    <w:bookmarkEnd w:id="349"/>
    <w:bookmarkStart w:name="z356" w:id="350"/>
    <w:p>
      <w:pPr>
        <w:spacing w:after="0"/>
        <w:ind w:left="0"/>
        <w:jc w:val="both"/>
      </w:pPr>
      <w:r>
        <w:rPr>
          <w:rFonts w:ascii="Times New Roman"/>
          <w:b w:val="false"/>
          <w:i w:val="false"/>
          <w:color w:val="000000"/>
          <w:sz w:val="28"/>
        </w:rPr>
        <w:t>
      175. В чистой зоне размещаются:</w:t>
      </w:r>
    </w:p>
    <w:bookmarkEnd w:id="350"/>
    <w:bookmarkStart w:name="z357" w:id="351"/>
    <w:p>
      <w:pPr>
        <w:spacing w:after="0"/>
        <w:ind w:left="0"/>
        <w:jc w:val="both"/>
      </w:pPr>
      <w:r>
        <w:rPr>
          <w:rFonts w:ascii="Times New Roman"/>
          <w:b w:val="false"/>
          <w:i w:val="false"/>
          <w:color w:val="000000"/>
          <w:sz w:val="28"/>
        </w:rPr>
        <w:t>
      1) помещение для подготовки, хранения и озоления проб;</w:t>
      </w:r>
    </w:p>
    <w:bookmarkEnd w:id="351"/>
    <w:bookmarkStart w:name="z358" w:id="352"/>
    <w:p>
      <w:pPr>
        <w:spacing w:after="0"/>
        <w:ind w:left="0"/>
        <w:jc w:val="both"/>
      </w:pPr>
      <w:r>
        <w:rPr>
          <w:rFonts w:ascii="Times New Roman"/>
          <w:b w:val="false"/>
          <w:i w:val="false"/>
          <w:color w:val="000000"/>
          <w:sz w:val="28"/>
        </w:rPr>
        <w:t>
      2) помещение радиохимического исследования.</w:t>
      </w:r>
    </w:p>
    <w:bookmarkEnd w:id="352"/>
    <w:bookmarkStart w:name="z359" w:id="353"/>
    <w:p>
      <w:pPr>
        <w:spacing w:after="0"/>
        <w:ind w:left="0"/>
        <w:jc w:val="both"/>
      </w:pPr>
      <w:r>
        <w:rPr>
          <w:rFonts w:ascii="Times New Roman"/>
          <w:b w:val="false"/>
          <w:i w:val="false"/>
          <w:color w:val="000000"/>
          <w:sz w:val="28"/>
        </w:rPr>
        <w:t>
      176.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 и на отдельных рабочих столах.</w:t>
      </w:r>
    </w:p>
    <w:bookmarkEnd w:id="353"/>
    <w:bookmarkStart w:name="z360" w:id="354"/>
    <w:p>
      <w:pPr>
        <w:spacing w:after="0"/>
        <w:ind w:left="0"/>
        <w:jc w:val="both"/>
      </w:pPr>
      <w:r>
        <w:rPr>
          <w:rFonts w:ascii="Times New Roman"/>
          <w:b w:val="false"/>
          <w:i w:val="false"/>
          <w:color w:val="000000"/>
          <w:sz w:val="28"/>
        </w:rPr>
        <w:t>
      177.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p>
    <w:bookmarkEnd w:id="354"/>
    <w:bookmarkStart w:name="z361" w:id="355"/>
    <w:p>
      <w:pPr>
        <w:spacing w:after="0"/>
        <w:ind w:left="0"/>
        <w:jc w:val="both"/>
      </w:pPr>
      <w:r>
        <w:rPr>
          <w:rFonts w:ascii="Times New Roman"/>
          <w:b w:val="false"/>
          <w:i w:val="false"/>
          <w:color w:val="000000"/>
          <w:sz w:val="28"/>
        </w:rPr>
        <w:t>
      178. Оборудование, инструменты и мебель закрепляются за помещениями каждой зоны и маркируются. Передача их из помещений одной зоны в другую допускается после радиационного контроля с заменой маркировки.</w:t>
      </w:r>
    </w:p>
    <w:bookmarkEnd w:id="355"/>
    <w:bookmarkStart w:name="z362" w:id="356"/>
    <w:p>
      <w:pPr>
        <w:spacing w:after="0"/>
        <w:ind w:left="0"/>
        <w:jc w:val="both"/>
      </w:pPr>
      <w:r>
        <w:rPr>
          <w:rFonts w:ascii="Times New Roman"/>
          <w:b w:val="false"/>
          <w:i w:val="false"/>
          <w:color w:val="000000"/>
          <w:sz w:val="28"/>
        </w:rPr>
        <w:t>
      179. Доступ посторонних лиц к приборам, в состав которых входят калибровочные закрытые источники излучения, и устройствам, генерирующим ионизирующее излучение, не допускается. В лаборатории обеспечивается сохранность источников ионизирующего излучения.</w:t>
      </w:r>
    </w:p>
    <w:bookmarkEnd w:id="356"/>
    <w:bookmarkStart w:name="z363" w:id="357"/>
    <w:p>
      <w:pPr>
        <w:spacing w:after="0"/>
        <w:ind w:left="0"/>
        <w:jc w:val="both"/>
      </w:pPr>
      <w:r>
        <w:rPr>
          <w:rFonts w:ascii="Times New Roman"/>
          <w:b w:val="false"/>
          <w:i w:val="false"/>
          <w:color w:val="000000"/>
          <w:sz w:val="28"/>
        </w:rPr>
        <w:t>
      180. Источники, радиоактивные вещества, жидкие растворы солей радия, запаянные в стеклянные ампулы, альфа и бета эталоны, поступающие в лабораторию, хранятся в сейфе.</w:t>
      </w:r>
    </w:p>
    <w:bookmarkEnd w:id="357"/>
    <w:bookmarkStart w:name="z364" w:id="358"/>
    <w:p>
      <w:pPr>
        <w:spacing w:after="0"/>
        <w:ind w:left="0"/>
        <w:jc w:val="both"/>
      </w:pPr>
      <w:r>
        <w:rPr>
          <w:rFonts w:ascii="Times New Roman"/>
          <w:b w:val="false"/>
          <w:i w:val="false"/>
          <w:color w:val="000000"/>
          <w:sz w:val="28"/>
        </w:rPr>
        <w:t>
      181. В радиологической лаборатории соблюдаются следующие условия:</w:t>
      </w:r>
    </w:p>
    <w:bookmarkEnd w:id="358"/>
    <w:bookmarkStart w:name="z365" w:id="359"/>
    <w:p>
      <w:pPr>
        <w:spacing w:after="0"/>
        <w:ind w:left="0"/>
        <w:jc w:val="both"/>
      </w:pPr>
      <w:r>
        <w:rPr>
          <w:rFonts w:ascii="Times New Roman"/>
          <w:b w:val="false"/>
          <w:i w:val="false"/>
          <w:color w:val="000000"/>
          <w:sz w:val="28"/>
        </w:rPr>
        <w:t>
      1) во всех помещениях ежедневно проводится влажная уборка.</w:t>
      </w:r>
    </w:p>
    <w:bookmarkEnd w:id="359"/>
    <w:bookmarkStart w:name="z366" w:id="360"/>
    <w:p>
      <w:pPr>
        <w:spacing w:after="0"/>
        <w:ind w:left="0"/>
        <w:jc w:val="both"/>
      </w:pPr>
      <w:r>
        <w:rPr>
          <w:rFonts w:ascii="Times New Roman"/>
          <w:b w:val="false"/>
          <w:i w:val="false"/>
          <w:color w:val="000000"/>
          <w:sz w:val="28"/>
        </w:rPr>
        <w:t>
      2) при работе с радиоактивными препаратами и загрязненными пробами используются манипуляторы, прикасаться к ним руками не допускается;</w:t>
      </w:r>
    </w:p>
    <w:bookmarkEnd w:id="360"/>
    <w:bookmarkStart w:name="z367" w:id="361"/>
    <w:p>
      <w:pPr>
        <w:spacing w:after="0"/>
        <w:ind w:left="0"/>
        <w:jc w:val="both"/>
      </w:pPr>
      <w:r>
        <w:rPr>
          <w:rFonts w:ascii="Times New Roman"/>
          <w:b w:val="false"/>
          <w:i w:val="false"/>
          <w:color w:val="000000"/>
          <w:sz w:val="28"/>
        </w:rPr>
        <w:t>
      3) манипуляции с радиоактивными веществами, с загрязненными пробами проводятся на легко дезактивируемых поверхностях;</w:t>
      </w:r>
    </w:p>
    <w:bookmarkEnd w:id="361"/>
    <w:bookmarkStart w:name="z368" w:id="362"/>
    <w:p>
      <w:pPr>
        <w:spacing w:after="0"/>
        <w:ind w:left="0"/>
        <w:jc w:val="both"/>
      </w:pPr>
      <w:r>
        <w:rPr>
          <w:rFonts w:ascii="Times New Roman"/>
          <w:b w:val="false"/>
          <w:i w:val="false"/>
          <w:color w:val="000000"/>
          <w:sz w:val="28"/>
        </w:rPr>
        <w:t>
      4) все работы с радиоактивно загрязненными пробами выполняются в перчатках, бахилах и специальной одежде;</w:t>
      </w:r>
    </w:p>
    <w:bookmarkEnd w:id="362"/>
    <w:bookmarkStart w:name="z369" w:id="363"/>
    <w:p>
      <w:pPr>
        <w:spacing w:after="0"/>
        <w:ind w:left="0"/>
        <w:jc w:val="both"/>
      </w:pPr>
      <w:r>
        <w:rPr>
          <w:rFonts w:ascii="Times New Roman"/>
          <w:b w:val="false"/>
          <w:i w:val="false"/>
          <w:color w:val="000000"/>
          <w:sz w:val="28"/>
        </w:rPr>
        <w:t>
      5) при работах с радиоактивными веществами используются лотки и поддоны, выполненные из слабосорбирующих материалов, покрытые пластикатовыми или полиэтиленовыми пленками, фильтровальной бумагой и другими материалами разового пользования;</w:t>
      </w:r>
    </w:p>
    <w:bookmarkEnd w:id="363"/>
    <w:bookmarkStart w:name="z370" w:id="364"/>
    <w:p>
      <w:pPr>
        <w:spacing w:after="0"/>
        <w:ind w:left="0"/>
        <w:jc w:val="both"/>
      </w:pPr>
      <w:r>
        <w:rPr>
          <w:rFonts w:ascii="Times New Roman"/>
          <w:b w:val="false"/>
          <w:i w:val="false"/>
          <w:color w:val="000000"/>
          <w:sz w:val="28"/>
        </w:rPr>
        <w:t>
      6) переливание, выпаривание, пересыпание радиоактивных веществ, загрязненных проб, а также другие операции, при которых в воздух поступают радиоактивные вещества, проводятся в вытяжных шкафах. Вентиляция в шкафах включается до начала работы.</w:t>
      </w:r>
    </w:p>
    <w:bookmarkEnd w:id="364"/>
    <w:bookmarkStart w:name="z371" w:id="365"/>
    <w:p>
      <w:pPr>
        <w:spacing w:after="0"/>
        <w:ind w:left="0"/>
        <w:jc w:val="both"/>
      </w:pPr>
      <w:r>
        <w:rPr>
          <w:rFonts w:ascii="Times New Roman"/>
          <w:b w:val="false"/>
          <w:i w:val="false"/>
          <w:color w:val="000000"/>
          <w:sz w:val="28"/>
        </w:rPr>
        <w:t>
      7)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 При выходе из лаборатории снятые перчатки, бахилы, спецодежда направляются в специальную прачечную;</w:t>
      </w:r>
    </w:p>
    <w:bookmarkEnd w:id="365"/>
    <w:bookmarkStart w:name="z372" w:id="366"/>
    <w:p>
      <w:pPr>
        <w:spacing w:after="0"/>
        <w:ind w:left="0"/>
        <w:jc w:val="both"/>
      </w:pPr>
      <w:r>
        <w:rPr>
          <w:rFonts w:ascii="Times New Roman"/>
          <w:b w:val="false"/>
          <w:i w:val="false"/>
          <w:color w:val="000000"/>
          <w:sz w:val="28"/>
        </w:rPr>
        <w:t>
      182. После исследования проб с радиоактивным загрязнением все жидкие или твердые отходы собирают в специальную тару. Использованная лабораторная посуда тщательно промывается проточной водой и обрабатывается дезактивирующими растворами (5% раствор лимонной кислоты, 10% раствор соляной или азотной кислот, этиловым спиртом), затем снова промывается проточной водой. После тщательной очистки и мытья посуда высушивается в сушильном шкафу. Дезактивация посуды проводится под радиационным контролем.</w:t>
      </w:r>
    </w:p>
    <w:bookmarkEnd w:id="366"/>
    <w:bookmarkStart w:name="z373" w:id="367"/>
    <w:p>
      <w:pPr>
        <w:spacing w:after="0"/>
        <w:ind w:left="0"/>
        <w:jc w:val="both"/>
      </w:pPr>
      <w:r>
        <w:rPr>
          <w:rFonts w:ascii="Times New Roman"/>
          <w:b w:val="false"/>
          <w:i w:val="false"/>
          <w:color w:val="000000"/>
          <w:sz w:val="28"/>
        </w:rPr>
        <w:t>
      183. Радиоактивные вещества, пробы с повышенным содержанием радиоактивных веществ, при хранении которых возможно выделение радиоактивных газов, паров или аэрозолей, хранятся в вытяжных шкафах, боксах, камерах в закрытых сосудах, выполненных из несгораемых материалов.</w:t>
      </w:r>
    </w:p>
    <w:bookmarkEnd w:id="367"/>
    <w:bookmarkStart w:name="z374" w:id="368"/>
    <w:p>
      <w:pPr>
        <w:spacing w:after="0"/>
        <w:ind w:left="0"/>
        <w:jc w:val="both"/>
      </w:pPr>
      <w:r>
        <w:rPr>
          <w:rFonts w:ascii="Times New Roman"/>
          <w:b w:val="false"/>
          <w:i w:val="false"/>
          <w:color w:val="000000"/>
          <w:sz w:val="28"/>
        </w:rPr>
        <w:t>
      184. Стеклянные емкости, содержащие радиоактивные жидкости, помещаются в металлические или пластмассовые сосуды.</w:t>
      </w:r>
    </w:p>
    <w:bookmarkEnd w:id="368"/>
    <w:bookmarkStart w:name="z375" w:id="369"/>
    <w:p>
      <w:pPr>
        <w:spacing w:after="0"/>
        <w:ind w:left="0"/>
        <w:jc w:val="both"/>
      </w:pPr>
      <w:r>
        <w:rPr>
          <w:rFonts w:ascii="Times New Roman"/>
          <w:b w:val="false"/>
          <w:i w:val="false"/>
          <w:color w:val="000000"/>
          <w:sz w:val="28"/>
        </w:rPr>
        <w:t>
      185. Для дезактивации контейнеров, инструментов, посуды, оборудования выделяется специальное помещение. Дезактивация проводится под радиационным контролем.</w:t>
      </w:r>
    </w:p>
    <w:bookmarkEnd w:id="369"/>
    <w:bookmarkStart w:name="z376" w:id="370"/>
    <w:p>
      <w:pPr>
        <w:spacing w:after="0"/>
        <w:ind w:left="0"/>
        <w:jc w:val="both"/>
      </w:pPr>
      <w:r>
        <w:rPr>
          <w:rFonts w:ascii="Times New Roman"/>
          <w:b w:val="false"/>
          <w:i w:val="false"/>
          <w:color w:val="000000"/>
          <w:sz w:val="28"/>
        </w:rPr>
        <w:t>
      186. Для выдержки и временного хранения радиоактивных отходов выделяется специальное помещение.</w:t>
      </w:r>
    </w:p>
    <w:bookmarkEnd w:id="370"/>
    <w:bookmarkStart w:name="z377" w:id="371"/>
    <w:p>
      <w:pPr>
        <w:spacing w:after="0"/>
        <w:ind w:left="0"/>
        <w:jc w:val="both"/>
      </w:pPr>
      <w:r>
        <w:rPr>
          <w:rFonts w:ascii="Times New Roman"/>
          <w:b w:val="false"/>
          <w:i w:val="false"/>
          <w:color w:val="000000"/>
          <w:sz w:val="28"/>
        </w:rPr>
        <w:t xml:space="preserve">
      187. В грязной и чистой зонах проводится дозиметрический контроль рабочего места и индивидуальный дозиметрический контроль персонала с регистрацией результатов в журнале (в произвольной форме). </w:t>
      </w:r>
    </w:p>
    <w:bookmarkEnd w:id="371"/>
    <w:bookmarkStart w:name="z378" w:id="372"/>
    <w:p>
      <w:pPr>
        <w:spacing w:after="0"/>
        <w:ind w:left="0"/>
        <w:jc w:val="both"/>
      </w:pPr>
      <w:r>
        <w:rPr>
          <w:rFonts w:ascii="Times New Roman"/>
          <w:b w:val="false"/>
          <w:i w:val="false"/>
          <w:color w:val="000000"/>
          <w:sz w:val="28"/>
        </w:rPr>
        <w:t>
      При выявлении отклонений в состоянии здоровья, препятствующих продолжению работы с радиоактивными веществами, работники временно или на постоянно переводятся на работу вне контакта с источниками ионизирующего излучения.</w:t>
      </w:r>
    </w:p>
    <w:bookmarkEnd w:id="372"/>
    <w:bookmarkStart w:name="z379" w:id="373"/>
    <w:p>
      <w:pPr>
        <w:spacing w:after="0"/>
        <w:ind w:left="0"/>
        <w:jc w:val="both"/>
      </w:pPr>
      <w:r>
        <w:rPr>
          <w:rFonts w:ascii="Times New Roman"/>
          <w:b w:val="false"/>
          <w:i w:val="false"/>
          <w:color w:val="000000"/>
          <w:sz w:val="28"/>
        </w:rPr>
        <w:t>
      188. В лаборатории находится аварийный запас дезактивирующих средств.</w:t>
      </w:r>
    </w:p>
    <w:bookmarkEnd w:id="373"/>
    <w:bookmarkStart w:name="z380" w:id="374"/>
    <w:p>
      <w:pPr>
        <w:spacing w:after="0"/>
        <w:ind w:left="0"/>
        <w:jc w:val="left"/>
      </w:pPr>
      <w:r>
        <w:rPr>
          <w:rFonts w:ascii="Times New Roman"/>
          <w:b/>
          <w:i w:val="false"/>
          <w:color w:val="000000"/>
        </w:rPr>
        <w:t xml:space="preserve"> Глава 9. Санитарно-эпидемиологические требования к хранению, и транспортировке материалов (микроорганизмов)</w:t>
      </w:r>
    </w:p>
    <w:bookmarkEnd w:id="374"/>
    <w:bookmarkStart w:name="z381" w:id="375"/>
    <w:p>
      <w:pPr>
        <w:spacing w:after="0"/>
        <w:ind w:left="0"/>
        <w:jc w:val="both"/>
      </w:pPr>
      <w:r>
        <w:rPr>
          <w:rFonts w:ascii="Times New Roman"/>
          <w:b w:val="false"/>
          <w:i w:val="false"/>
          <w:color w:val="000000"/>
          <w:sz w:val="28"/>
        </w:rPr>
        <w:t>
      189. Хранение биологического материала осуществляется в небьющихся, герметичных контейнерах, выдерживающих низкие температуры, помещенных в низкотемпературные шкафы или сосуды с жидким азотом.</w:t>
      </w:r>
    </w:p>
    <w:bookmarkEnd w:id="375"/>
    <w:bookmarkStart w:name="z382" w:id="376"/>
    <w:p>
      <w:pPr>
        <w:spacing w:after="0"/>
        <w:ind w:left="0"/>
        <w:jc w:val="both"/>
      </w:pPr>
      <w:r>
        <w:rPr>
          <w:rFonts w:ascii="Times New Roman"/>
          <w:b w:val="false"/>
          <w:i w:val="false"/>
          <w:color w:val="000000"/>
          <w:sz w:val="28"/>
        </w:rPr>
        <w:t>
      Перенос биологического материала между технологическими линиями или в хранилища проводится в герметично закрывающихся влагонепроницаемых контейнерах, подвергающихся обеззараживанию.</w:t>
      </w:r>
    </w:p>
    <w:bookmarkEnd w:id="376"/>
    <w:bookmarkStart w:name="z383" w:id="377"/>
    <w:p>
      <w:pPr>
        <w:spacing w:after="0"/>
        <w:ind w:left="0"/>
        <w:jc w:val="both"/>
      </w:pPr>
      <w:r>
        <w:rPr>
          <w:rFonts w:ascii="Times New Roman"/>
          <w:b w:val="false"/>
          <w:i w:val="false"/>
          <w:color w:val="000000"/>
          <w:sz w:val="28"/>
        </w:rPr>
        <w:t xml:space="preserve">
      190. Организации, лаборатории, имеющие разрешение режимной комиссии на работу с микроорганизмами I-IV групп патогенности могут иметь коллекции музейных культур, соответствующие разрешению режимной комиссии. </w:t>
      </w:r>
    </w:p>
    <w:bookmarkEnd w:id="377"/>
    <w:bookmarkStart w:name="z384" w:id="378"/>
    <w:p>
      <w:pPr>
        <w:spacing w:after="0"/>
        <w:ind w:left="0"/>
        <w:jc w:val="both"/>
      </w:pPr>
      <w:r>
        <w:rPr>
          <w:rFonts w:ascii="Times New Roman"/>
          <w:b w:val="false"/>
          <w:i w:val="false"/>
          <w:color w:val="000000"/>
          <w:sz w:val="28"/>
        </w:rPr>
        <w:t>
      191. Присвоенное коллекционному штамму обозначение (номер, код) не меняется при его передаче. В случае гибели (уничтожения) штамма не допускается его обозначение присваивать вновь поступившим штаммам.</w:t>
      </w:r>
    </w:p>
    <w:bookmarkEnd w:id="378"/>
    <w:bookmarkStart w:name="z385" w:id="379"/>
    <w:p>
      <w:pPr>
        <w:spacing w:after="0"/>
        <w:ind w:left="0"/>
        <w:jc w:val="both"/>
      </w:pPr>
      <w:r>
        <w:rPr>
          <w:rFonts w:ascii="Times New Roman"/>
          <w:b w:val="false"/>
          <w:i w:val="false"/>
          <w:color w:val="000000"/>
          <w:sz w:val="28"/>
        </w:rPr>
        <w:t xml:space="preserve">
      192. Уничтожение штамма микроорганизмов I-II групп патогенности оформляется актом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379"/>
    <w:bookmarkStart w:name="z386" w:id="380"/>
    <w:p>
      <w:pPr>
        <w:spacing w:after="0"/>
        <w:ind w:left="0"/>
        <w:jc w:val="both"/>
      </w:pPr>
      <w:r>
        <w:rPr>
          <w:rFonts w:ascii="Times New Roman"/>
          <w:b w:val="false"/>
          <w:i w:val="false"/>
          <w:color w:val="000000"/>
          <w:sz w:val="28"/>
        </w:rPr>
        <w:t>
      193. Емкости, содержащие микроорганизмы, имеют четкие, несмываемые надписи или прочно наклеенные этикетки с обозначением названия микроорганизма, номера штамма и даты пересева (лиофилизации). Емкости с токсинами дополнительно маркируются красным цветом правого нижнего угла этикетки.</w:t>
      </w:r>
    </w:p>
    <w:bookmarkEnd w:id="380"/>
    <w:bookmarkStart w:name="z387" w:id="381"/>
    <w:p>
      <w:pPr>
        <w:spacing w:after="0"/>
        <w:ind w:left="0"/>
        <w:jc w:val="both"/>
      </w:pPr>
      <w:r>
        <w:rPr>
          <w:rFonts w:ascii="Times New Roman"/>
          <w:b w:val="false"/>
          <w:i w:val="false"/>
          <w:color w:val="000000"/>
          <w:sz w:val="28"/>
        </w:rPr>
        <w:t>
      194. Микроорганизмы I-IV групп патогенности в коллекциях хранятся в лиофилизированном или замороженном состоянии, на плотных или жидких питательных средах, а также в виде суспензий органов и тканей в консерванте.</w:t>
      </w:r>
    </w:p>
    <w:bookmarkEnd w:id="381"/>
    <w:bookmarkStart w:name="z388" w:id="382"/>
    <w:p>
      <w:pPr>
        <w:spacing w:after="0"/>
        <w:ind w:left="0"/>
        <w:jc w:val="both"/>
      </w:pPr>
      <w:r>
        <w:rPr>
          <w:rFonts w:ascii="Times New Roman"/>
          <w:b w:val="false"/>
          <w:i w:val="false"/>
          <w:color w:val="000000"/>
          <w:sz w:val="28"/>
        </w:rPr>
        <w:t xml:space="preserve">
      195. Вскрытие ампул с сухим(и) патогенными микроорганизмами I-IV групп патогенности с целью высева или уничтожения оформляется актом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382"/>
    <w:bookmarkStart w:name="z389" w:id="383"/>
    <w:p>
      <w:pPr>
        <w:spacing w:after="0"/>
        <w:ind w:left="0"/>
        <w:jc w:val="both"/>
      </w:pPr>
      <w:r>
        <w:rPr>
          <w:rFonts w:ascii="Times New Roman"/>
          <w:b w:val="false"/>
          <w:i w:val="false"/>
          <w:color w:val="000000"/>
          <w:sz w:val="28"/>
        </w:rPr>
        <w:t>
      196. Штаммы микроорганизмов должны храниться в холодильнике или несгораемом шкафу (сейфе) раздельно по группам. Совместное содержание микроорганизмов различных групп допускается при условии хранения их в отдельных небьющихся емкостях с закрывающейся крышкой. Емкости опечатываются, снаружи или внутри их помещается список с перечнем и количеством хранящихся микроорганизмов.</w:t>
      </w:r>
    </w:p>
    <w:bookmarkEnd w:id="383"/>
    <w:bookmarkStart w:name="z390" w:id="384"/>
    <w:p>
      <w:pPr>
        <w:spacing w:after="0"/>
        <w:ind w:left="0"/>
        <w:jc w:val="both"/>
      </w:pPr>
      <w:r>
        <w:rPr>
          <w:rFonts w:ascii="Times New Roman"/>
          <w:b w:val="false"/>
          <w:i w:val="false"/>
          <w:color w:val="000000"/>
          <w:sz w:val="28"/>
        </w:rPr>
        <w:t xml:space="preserve">
      197. Передачу патогенных биологических агентов I-II групп патогенности и коллекционных микроорганизмов III-IV групп патогенности внутри лаборатории (организации) осуществляют после составления акта передачи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384"/>
    <w:bookmarkStart w:name="z391" w:id="385"/>
    <w:p>
      <w:pPr>
        <w:spacing w:after="0"/>
        <w:ind w:left="0"/>
        <w:jc w:val="both"/>
      </w:pPr>
      <w:r>
        <w:rPr>
          <w:rFonts w:ascii="Times New Roman"/>
          <w:b w:val="false"/>
          <w:i w:val="false"/>
          <w:color w:val="000000"/>
          <w:sz w:val="28"/>
        </w:rPr>
        <w:t xml:space="preserve">
      198. Передача микроорганизмов I-II групп патогенности на временное хранение необходимо оформлять актом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385"/>
    <w:bookmarkStart w:name="z392" w:id="386"/>
    <w:p>
      <w:pPr>
        <w:spacing w:after="0"/>
        <w:ind w:left="0"/>
        <w:jc w:val="both"/>
      </w:pPr>
      <w:r>
        <w:rPr>
          <w:rFonts w:ascii="Times New Roman"/>
          <w:b w:val="false"/>
          <w:i w:val="false"/>
          <w:color w:val="000000"/>
          <w:sz w:val="28"/>
        </w:rPr>
        <w:t xml:space="preserve">
      199. Передача производится после составления акта о передаче микроорганизмов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 Передача микроорганизмов I-IV групп патогенности за пределы страны осуществляется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декабря 2015 года № 1083 "О некоторых вопросах выдачи разрешительных документов в сфере экспортного контроля".</w:t>
      </w:r>
    </w:p>
    <w:bookmarkEnd w:id="386"/>
    <w:bookmarkStart w:name="z393" w:id="387"/>
    <w:p>
      <w:pPr>
        <w:spacing w:after="0"/>
        <w:ind w:left="0"/>
        <w:jc w:val="both"/>
      </w:pPr>
      <w:r>
        <w:rPr>
          <w:rFonts w:ascii="Times New Roman"/>
          <w:b w:val="false"/>
          <w:i w:val="false"/>
          <w:color w:val="000000"/>
          <w:sz w:val="28"/>
        </w:rPr>
        <w:t xml:space="preserve">
      200. Транспортирование микроорганизмов III-IV групп патогенности осуществляется почтовой связью или курьером, I-II групп нарочно, обученным персоналом лаборатории. При получении микроорганизмов курьером предоставляется доверенность и документы, удостоверяющие его личность. </w:t>
      </w:r>
    </w:p>
    <w:bookmarkEnd w:id="387"/>
    <w:bookmarkStart w:name="z394" w:id="388"/>
    <w:p>
      <w:pPr>
        <w:spacing w:after="0"/>
        <w:ind w:left="0"/>
        <w:jc w:val="both"/>
      </w:pPr>
      <w:r>
        <w:rPr>
          <w:rFonts w:ascii="Times New Roman"/>
          <w:b w:val="false"/>
          <w:i w:val="false"/>
          <w:color w:val="000000"/>
          <w:sz w:val="28"/>
        </w:rPr>
        <w:t xml:space="preserve">
      201. Транспортировка микроорганизмов I-IV групп патогенности, в целях исключения всех видов досмотра и контроля, осуществляется курьером при наличии сопроводительного документа на транспортирование специального груза, выданное организацией – отправителем,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 Для микроорганизмов I-II групп патогенности дополнительно составляется акт упаковки в двух экземплярах. Первые экземпляры указанных документов помещаются в упаковку с микроорганизмами. Копии документов остаются у отправителя. Организация, получившая микроорганизмы I-IV групп патогенности, составляет письмо, подтверждающее получение микроорганизмов I-IV групп патогенности, направляет его в организацию, их выдавшую.</w:t>
      </w:r>
    </w:p>
    <w:bookmarkEnd w:id="388"/>
    <w:bookmarkStart w:name="z395" w:id="389"/>
    <w:p>
      <w:pPr>
        <w:spacing w:after="0"/>
        <w:ind w:left="0"/>
        <w:jc w:val="both"/>
      </w:pPr>
      <w:r>
        <w:rPr>
          <w:rFonts w:ascii="Times New Roman"/>
          <w:b w:val="false"/>
          <w:i w:val="false"/>
          <w:color w:val="000000"/>
          <w:sz w:val="28"/>
        </w:rPr>
        <w:t>
      202. Организация – отправитель сообщает организации-получателю по срочной связи (факс, электронная почта, телефон) дату и вид транспорта, которым отправлен микроорганизмы I-IV групп патогенности.</w:t>
      </w:r>
    </w:p>
    <w:bookmarkEnd w:id="389"/>
    <w:bookmarkStart w:name="z396" w:id="390"/>
    <w:p>
      <w:pPr>
        <w:spacing w:after="0"/>
        <w:ind w:left="0"/>
        <w:jc w:val="both"/>
      </w:pPr>
      <w:r>
        <w:rPr>
          <w:rFonts w:ascii="Times New Roman"/>
          <w:b w:val="false"/>
          <w:i w:val="false"/>
          <w:color w:val="000000"/>
          <w:sz w:val="28"/>
        </w:rPr>
        <w:t>
      203. Микроорганизмы I-IV групп патогенности передают на плотных питательных средах. Передача токсинов, вирусов, органов, тканей и их суспензий, содержащих микроорганизмы, допускается в консервирующей жидкости или в замороженном состоянии.</w:t>
      </w:r>
    </w:p>
    <w:bookmarkEnd w:id="390"/>
    <w:bookmarkStart w:name="z397" w:id="391"/>
    <w:p>
      <w:pPr>
        <w:spacing w:after="0"/>
        <w:ind w:left="0"/>
        <w:jc w:val="both"/>
      </w:pPr>
      <w:r>
        <w:rPr>
          <w:rFonts w:ascii="Times New Roman"/>
          <w:b w:val="false"/>
          <w:i w:val="false"/>
          <w:color w:val="000000"/>
          <w:sz w:val="28"/>
        </w:rPr>
        <w:t>
      204. При транспортировании материала в лабораторию соблюдается принцип тройной упаковки, которая включает следующее:</w:t>
      </w:r>
    </w:p>
    <w:bookmarkEnd w:id="391"/>
    <w:bookmarkStart w:name="z398" w:id="392"/>
    <w:p>
      <w:pPr>
        <w:spacing w:after="0"/>
        <w:ind w:left="0"/>
        <w:jc w:val="both"/>
      </w:pPr>
      <w:r>
        <w:rPr>
          <w:rFonts w:ascii="Times New Roman"/>
          <w:b w:val="false"/>
          <w:i w:val="false"/>
          <w:color w:val="000000"/>
          <w:sz w:val="28"/>
        </w:rPr>
        <w:t>
      1) первичная емкость – маркированный контейнер/пробирка/флакон с пробой, надежно закрытый крышкой, герметизированной лабораторной пленкой;</w:t>
      </w:r>
    </w:p>
    <w:bookmarkEnd w:id="392"/>
    <w:bookmarkStart w:name="z399" w:id="393"/>
    <w:p>
      <w:pPr>
        <w:spacing w:after="0"/>
        <w:ind w:left="0"/>
        <w:jc w:val="both"/>
      </w:pPr>
      <w:r>
        <w:rPr>
          <w:rFonts w:ascii="Times New Roman"/>
          <w:b w:val="false"/>
          <w:i w:val="false"/>
          <w:color w:val="000000"/>
          <w:sz w:val="28"/>
        </w:rPr>
        <w:t>
      2) вторичная емкость – прочный водонепроницаемый не протекающий контейнер (полиэтиленовый пакет) с абсорбирующим материалом в количестве достаточном для абсорбции всего образца в случае протечки;</w:t>
      </w:r>
    </w:p>
    <w:bookmarkEnd w:id="393"/>
    <w:bookmarkStart w:name="z400" w:id="394"/>
    <w:p>
      <w:pPr>
        <w:spacing w:after="0"/>
        <w:ind w:left="0"/>
        <w:jc w:val="both"/>
      </w:pPr>
      <w:r>
        <w:rPr>
          <w:rFonts w:ascii="Times New Roman"/>
          <w:b w:val="false"/>
          <w:i w:val="false"/>
          <w:color w:val="000000"/>
          <w:sz w:val="28"/>
        </w:rPr>
        <w:t>
      3) внешняя упаковка – прочный термоизолирующий контейнер, предназначенный для транспортировки биологических материалов. Для обеспечения температурных условий транспортировки в термоконтейнер помещают охлаждающие элементы. На внешней стороне термоконтейнера укрепляют этикетку с указанием адреса, телефона, факса, электронной почты получателя и условия транспортирования.</w:t>
      </w:r>
    </w:p>
    <w:bookmarkEnd w:id="394"/>
    <w:bookmarkStart w:name="z401" w:id="395"/>
    <w:p>
      <w:pPr>
        <w:spacing w:after="0"/>
        <w:ind w:left="0"/>
        <w:jc w:val="both"/>
      </w:pPr>
      <w:r>
        <w:rPr>
          <w:rFonts w:ascii="Times New Roman"/>
          <w:b w:val="false"/>
          <w:i w:val="false"/>
          <w:color w:val="000000"/>
          <w:sz w:val="28"/>
        </w:rPr>
        <w:t>
      205. Адресная сторона посылки обозночается знаком – "Опасно! Не открывать во время перевозки".</w:t>
      </w:r>
    </w:p>
    <w:bookmarkEnd w:id="395"/>
    <w:bookmarkStart w:name="z402" w:id="396"/>
    <w:p>
      <w:pPr>
        <w:spacing w:after="0"/>
        <w:ind w:left="0"/>
        <w:jc w:val="both"/>
      </w:pPr>
      <w:r>
        <w:rPr>
          <w:rFonts w:ascii="Times New Roman"/>
          <w:b w:val="false"/>
          <w:i w:val="false"/>
          <w:color w:val="000000"/>
          <w:sz w:val="28"/>
        </w:rPr>
        <w:t xml:space="preserve">
      206. Перевозка живых животных и членистоногих, зараженных микроорганизмами I-IV групп патогенности, не допускается. </w:t>
      </w:r>
    </w:p>
    <w:bookmarkEnd w:id="396"/>
    <w:bookmarkStart w:name="z403" w:id="397"/>
    <w:p>
      <w:pPr>
        <w:spacing w:after="0"/>
        <w:ind w:left="0"/>
        <w:jc w:val="both"/>
      </w:pPr>
      <w:r>
        <w:rPr>
          <w:rFonts w:ascii="Times New Roman"/>
          <w:b w:val="false"/>
          <w:i w:val="false"/>
          <w:color w:val="000000"/>
          <w:sz w:val="28"/>
        </w:rPr>
        <w:t>
      207. Организация–отправитель – является ответственным за соблюдение требований правил упаковки и транспортирования до пункта пересылки, а также за правильность упаковки и отправления ПБА через Международный почтамт в соответствии с законодательством</w:t>
      </w:r>
      <w:r>
        <w:rPr>
          <w:rFonts w:ascii="Times New Roman"/>
          <w:b w:val="false"/>
          <w:i w:val="false"/>
          <w:color w:val="000000"/>
          <w:sz w:val="28"/>
        </w:rPr>
        <w:t xml:space="preserve"> Республики </w:t>
      </w:r>
      <w:r>
        <w:rPr>
          <w:rFonts w:ascii="Times New Roman"/>
          <w:b w:val="false"/>
          <w:i w:val="false"/>
          <w:color w:val="000000"/>
          <w:sz w:val="28"/>
        </w:rPr>
        <w:t>Казахстан в сфере экспортного контроля, а также с действующими международными конвенциями и правилами.</w:t>
      </w:r>
    </w:p>
    <w:bookmarkEnd w:id="397"/>
    <w:bookmarkStart w:name="z404" w:id="398"/>
    <w:p>
      <w:pPr>
        <w:spacing w:after="0"/>
        <w:ind w:left="0"/>
        <w:jc w:val="both"/>
      </w:pPr>
      <w:r>
        <w:rPr>
          <w:rFonts w:ascii="Times New Roman"/>
          <w:b w:val="false"/>
          <w:i w:val="false"/>
          <w:color w:val="000000"/>
          <w:sz w:val="28"/>
        </w:rPr>
        <w:t>
      208. Сторона ящика, где указаны адреса получателя и отправителя, снабжается ярлыком фиолетового цвета и отличительным знаком: "Скоропортящиеся биологические вещества", "Опасно: не открывать во время пересылки", "Не имеет коммерческой стоимости", "Упаковано согласно международным почтовым правилам безопасности" (на английском языке).</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w:t>
            </w:r>
          </w:p>
        </w:tc>
      </w:tr>
    </w:tbl>
    <w:bookmarkStart w:name="z407" w:id="399"/>
    <w:p>
      <w:pPr>
        <w:spacing w:after="0"/>
        <w:ind w:left="0"/>
        <w:jc w:val="left"/>
      </w:pPr>
      <w:r>
        <w:rPr>
          <w:rFonts w:ascii="Times New Roman"/>
          <w:b/>
          <w:i w:val="false"/>
          <w:color w:val="000000"/>
        </w:rPr>
        <w:t xml:space="preserve"> Набор помещений лабораторий</w:t>
      </w:r>
    </w:p>
    <w:bookmarkEnd w:id="399"/>
    <w:bookmarkStart w:name="z408" w:id="400"/>
    <w:p>
      <w:pPr>
        <w:spacing w:after="0"/>
        <w:ind w:left="0"/>
        <w:jc w:val="left"/>
      </w:pPr>
      <w:r>
        <w:rPr>
          <w:rFonts w:ascii="Times New Roman"/>
          <w:b/>
          <w:i w:val="false"/>
          <w:color w:val="000000"/>
        </w:rPr>
        <w:t xml:space="preserve"> 1. Набор помещений бактериологической лаборатории, проводящей работы с микроорганизмами III - IV групп патогенности</w:t>
      </w:r>
    </w:p>
    <w:bookmarkEnd w:id="400"/>
    <w:bookmarkStart w:name="z409" w:id="401"/>
    <w:p>
      <w:pPr>
        <w:spacing w:after="0"/>
        <w:ind w:left="0"/>
        <w:jc w:val="both"/>
      </w:pPr>
      <w:r>
        <w:rPr>
          <w:rFonts w:ascii="Times New Roman"/>
          <w:b w:val="false"/>
          <w:i w:val="false"/>
          <w:color w:val="000000"/>
          <w:sz w:val="28"/>
        </w:rPr>
        <w:t xml:space="preserve">
      Таблица 1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5775"/>
        <w:gridCol w:w="2452"/>
        <w:gridCol w:w="796"/>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2"/>
          <w:p>
            <w:pPr>
              <w:spacing w:after="20"/>
              <w:ind w:left="20"/>
              <w:jc w:val="both"/>
            </w:pPr>
            <w:r>
              <w:rPr>
                <w:rFonts w:ascii="Times New Roman"/>
                <w:b w:val="false"/>
                <w:i w:val="false"/>
                <w:color w:val="000000"/>
                <w:sz w:val="20"/>
              </w:rPr>
              <w:t>
№ п/п</w:t>
            </w:r>
          </w:p>
          <w:bookmarkEnd w:id="40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3"/>
          <w:p>
            <w:pPr>
              <w:spacing w:after="20"/>
              <w:ind w:left="20"/>
              <w:jc w:val="both"/>
            </w:pPr>
            <w:r>
              <w:rPr>
                <w:rFonts w:ascii="Times New Roman"/>
                <w:b w:val="false"/>
                <w:i w:val="false"/>
                <w:color w:val="000000"/>
                <w:sz w:val="20"/>
              </w:rPr>
              <w:t>
1</w:t>
            </w:r>
          </w:p>
          <w:bookmarkEnd w:id="40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4"/>
          <w:p>
            <w:pPr>
              <w:spacing w:after="20"/>
              <w:ind w:left="20"/>
              <w:jc w:val="both"/>
            </w:pPr>
            <w:r>
              <w:rPr>
                <w:rFonts w:ascii="Times New Roman"/>
                <w:b w:val="false"/>
                <w:i w:val="false"/>
                <w:color w:val="000000"/>
                <w:sz w:val="20"/>
              </w:rPr>
              <w:t>
1.</w:t>
            </w:r>
          </w:p>
          <w:bookmarkEnd w:id="404"/>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5"/>
          <w:p>
            <w:pPr>
              <w:spacing w:after="20"/>
              <w:ind w:left="20"/>
              <w:jc w:val="both"/>
            </w:pPr>
            <w:r>
              <w:rPr>
                <w:rFonts w:ascii="Times New Roman"/>
                <w:b w:val="false"/>
                <w:i w:val="false"/>
                <w:color w:val="000000"/>
                <w:sz w:val="20"/>
              </w:rPr>
              <w:t>
2.</w:t>
            </w:r>
          </w:p>
          <w:bookmarkEnd w:id="405"/>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исследования на кишечную группу исследований</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6"/>
          <w:p>
            <w:pPr>
              <w:spacing w:after="20"/>
              <w:ind w:left="20"/>
              <w:jc w:val="both"/>
            </w:pPr>
            <w:r>
              <w:rPr>
                <w:rFonts w:ascii="Times New Roman"/>
                <w:b w:val="false"/>
                <w:i w:val="false"/>
                <w:color w:val="000000"/>
                <w:sz w:val="20"/>
              </w:rPr>
              <w:t>
3.</w:t>
            </w:r>
          </w:p>
          <w:bookmarkEnd w:id="40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проведения исследований по санитарной бактериологии:</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7"/>
          <w:p>
            <w:pPr>
              <w:spacing w:after="20"/>
              <w:ind w:left="20"/>
              <w:jc w:val="both"/>
            </w:pPr>
            <w:r>
              <w:rPr>
                <w:rFonts w:ascii="Times New Roman"/>
                <w:b w:val="false"/>
                <w:i w:val="false"/>
                <w:color w:val="000000"/>
                <w:sz w:val="20"/>
              </w:rPr>
              <w:t>
1)</w:t>
            </w:r>
          </w:p>
          <w:bookmarkEnd w:id="407"/>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исследования по санитарной бактериологии:</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8"/>
          <w:p>
            <w:pPr>
              <w:spacing w:after="20"/>
              <w:ind w:left="20"/>
              <w:jc w:val="both"/>
            </w:pPr>
            <w:r>
              <w:rPr>
                <w:rFonts w:ascii="Times New Roman"/>
                <w:b w:val="false"/>
                <w:i w:val="false"/>
                <w:color w:val="000000"/>
                <w:sz w:val="20"/>
              </w:rPr>
              <w:t>
4.</w:t>
            </w:r>
          </w:p>
          <w:bookmarkEnd w:id="40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исследования на капельные инфекции:</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9"/>
          <w:p>
            <w:pPr>
              <w:spacing w:after="20"/>
              <w:ind w:left="20"/>
              <w:jc w:val="both"/>
            </w:pPr>
            <w:r>
              <w:rPr>
                <w:rFonts w:ascii="Times New Roman"/>
                <w:b w:val="false"/>
                <w:i w:val="false"/>
                <w:color w:val="000000"/>
                <w:sz w:val="20"/>
              </w:rPr>
              <w:t>
1)</w:t>
            </w:r>
          </w:p>
          <w:bookmarkEnd w:id="40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0"/>
          <w:p>
            <w:pPr>
              <w:spacing w:after="20"/>
              <w:ind w:left="20"/>
              <w:jc w:val="both"/>
            </w:pPr>
            <w:r>
              <w:rPr>
                <w:rFonts w:ascii="Times New Roman"/>
                <w:b w:val="false"/>
                <w:i w:val="false"/>
                <w:color w:val="000000"/>
                <w:sz w:val="20"/>
              </w:rPr>
              <w:t>
2)</w:t>
            </w:r>
          </w:p>
          <w:bookmarkEnd w:id="41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лаборантов</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1"/>
          <w:p>
            <w:pPr>
              <w:spacing w:after="20"/>
              <w:ind w:left="20"/>
              <w:jc w:val="both"/>
            </w:pPr>
            <w:r>
              <w:rPr>
                <w:rFonts w:ascii="Times New Roman"/>
                <w:b w:val="false"/>
                <w:i w:val="false"/>
                <w:color w:val="000000"/>
                <w:sz w:val="20"/>
              </w:rPr>
              <w:t>
3)</w:t>
            </w:r>
          </w:p>
          <w:bookmarkEnd w:id="411"/>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2"/>
          <w:p>
            <w:pPr>
              <w:spacing w:after="20"/>
              <w:ind w:left="20"/>
              <w:jc w:val="both"/>
            </w:pPr>
            <w:r>
              <w:rPr>
                <w:rFonts w:ascii="Times New Roman"/>
                <w:b w:val="false"/>
                <w:i w:val="false"/>
                <w:color w:val="000000"/>
                <w:sz w:val="20"/>
              </w:rPr>
              <w:t>
4)</w:t>
            </w:r>
          </w:p>
          <w:bookmarkEnd w:id="41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серологических исследований</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3"/>
          <w:p>
            <w:pPr>
              <w:spacing w:after="20"/>
              <w:ind w:left="20"/>
              <w:jc w:val="both"/>
            </w:pPr>
            <w:r>
              <w:rPr>
                <w:rFonts w:ascii="Times New Roman"/>
                <w:b w:val="false"/>
                <w:i w:val="false"/>
                <w:color w:val="000000"/>
                <w:sz w:val="20"/>
              </w:rPr>
              <w:t>
5.</w:t>
            </w:r>
          </w:p>
          <w:bookmarkEnd w:id="41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для проведения полимеразной цепной реакции: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4"/>
          <w:p>
            <w:pPr>
              <w:spacing w:after="20"/>
              <w:ind w:left="20"/>
              <w:jc w:val="both"/>
            </w:pPr>
            <w:r>
              <w:rPr>
                <w:rFonts w:ascii="Times New Roman"/>
                <w:b w:val="false"/>
                <w:i w:val="false"/>
                <w:color w:val="000000"/>
                <w:sz w:val="20"/>
              </w:rPr>
              <w:t>
1)</w:t>
            </w:r>
          </w:p>
          <w:bookmarkEnd w:id="414"/>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подготовки проб (бокс с предбоксником)</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5"/>
          <w:p>
            <w:pPr>
              <w:spacing w:after="20"/>
              <w:ind w:left="20"/>
              <w:jc w:val="both"/>
            </w:pPr>
            <w:r>
              <w:rPr>
                <w:rFonts w:ascii="Times New Roman"/>
                <w:b w:val="false"/>
                <w:i w:val="false"/>
                <w:color w:val="000000"/>
                <w:sz w:val="20"/>
              </w:rPr>
              <w:t>
2)</w:t>
            </w:r>
          </w:p>
          <w:bookmarkEnd w:id="415"/>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приготовления реакционной смеси (бокс с предбоксником)</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3)</w:t>
            </w:r>
          </w:p>
          <w:bookmarkEnd w:id="41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амплификации и детекции (бокс с предбоксником)</w:t>
            </w:r>
          </w:p>
        </w:tc>
      </w:tr>
      <w:tr>
        <w:trPr/>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7"/>
          <w:p>
            <w:pPr>
              <w:spacing w:after="20"/>
              <w:ind w:left="20"/>
              <w:jc w:val="both"/>
            </w:pPr>
            <w:r>
              <w:rPr>
                <w:rFonts w:ascii="Times New Roman"/>
                <w:b w:val="false"/>
                <w:i w:val="false"/>
                <w:color w:val="000000"/>
                <w:sz w:val="20"/>
              </w:rPr>
              <w:t>
6.</w:t>
            </w:r>
          </w:p>
          <w:bookmarkEnd w:id="417"/>
        </w:tc>
        <w:tc>
          <w:tcPr>
            <w:tcW w:w="5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для обеззараживания отработанного инфекционного материала и стерилизации сред, посуды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1)</w:t>
            </w:r>
          </w:p>
          <w:bookmarkEnd w:id="418"/>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Стерилизационная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9"/>
          <w:p>
            <w:pPr>
              <w:spacing w:after="20"/>
              <w:ind w:left="20"/>
              <w:jc w:val="both"/>
            </w:pPr>
            <w:r>
              <w:rPr>
                <w:rFonts w:ascii="Times New Roman"/>
                <w:b w:val="false"/>
                <w:i w:val="false"/>
                <w:color w:val="000000"/>
                <w:sz w:val="20"/>
              </w:rPr>
              <w:t>
7.</w:t>
            </w:r>
          </w:p>
          <w:bookmarkEnd w:id="41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both"/>
            </w:pPr>
            <w:r>
              <w:rPr>
                <w:rFonts w:ascii="Times New Roman"/>
                <w:b w:val="false"/>
                <w:i w:val="false"/>
                <w:color w:val="000000"/>
                <w:sz w:val="20"/>
              </w:rPr>
              <w:t>
8.</w:t>
            </w:r>
          </w:p>
          <w:bookmarkEnd w:id="42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приготовления питательных сред:</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both"/>
            </w:pPr>
            <w:r>
              <w:rPr>
                <w:rFonts w:ascii="Times New Roman"/>
                <w:b w:val="false"/>
                <w:i w:val="false"/>
                <w:color w:val="000000"/>
                <w:sz w:val="20"/>
              </w:rPr>
              <w:t>
1)</w:t>
            </w:r>
          </w:p>
          <w:bookmarkEnd w:id="421"/>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средоварочная</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2"/>
          <w:p>
            <w:pPr>
              <w:spacing w:after="20"/>
              <w:ind w:left="20"/>
              <w:jc w:val="both"/>
            </w:pPr>
            <w:r>
              <w:rPr>
                <w:rFonts w:ascii="Times New Roman"/>
                <w:b w:val="false"/>
                <w:i w:val="false"/>
                <w:color w:val="000000"/>
                <w:sz w:val="20"/>
              </w:rPr>
              <w:t>
2)</w:t>
            </w:r>
          </w:p>
          <w:bookmarkEnd w:id="42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розлива сред</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3"/>
          <w:p>
            <w:pPr>
              <w:spacing w:after="20"/>
              <w:ind w:left="20"/>
              <w:jc w:val="both"/>
            </w:pPr>
            <w:r>
              <w:rPr>
                <w:rFonts w:ascii="Times New Roman"/>
                <w:b w:val="false"/>
                <w:i w:val="false"/>
                <w:color w:val="000000"/>
                <w:sz w:val="20"/>
              </w:rPr>
              <w:t>
9.</w:t>
            </w:r>
          </w:p>
          <w:bookmarkEnd w:id="42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для лабораторной посуды, реактивов, материалов</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both"/>
            </w:pPr>
            <w:r>
              <w:rPr>
                <w:rFonts w:ascii="Times New Roman"/>
                <w:b w:val="false"/>
                <w:i w:val="false"/>
                <w:color w:val="000000"/>
                <w:sz w:val="20"/>
              </w:rPr>
              <w:t>
10.</w:t>
            </w:r>
          </w:p>
          <w:bookmarkEnd w:id="424"/>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пропускник персонала:</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both"/>
            </w:pPr>
            <w:r>
              <w:rPr>
                <w:rFonts w:ascii="Times New Roman"/>
                <w:b w:val="false"/>
                <w:i w:val="false"/>
                <w:color w:val="000000"/>
                <w:sz w:val="20"/>
              </w:rPr>
              <w:t>
1)</w:t>
            </w:r>
          </w:p>
          <w:bookmarkEnd w:id="425"/>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6"/>
          <w:p>
            <w:pPr>
              <w:spacing w:after="20"/>
              <w:ind w:left="20"/>
              <w:jc w:val="both"/>
            </w:pPr>
            <w:r>
              <w:rPr>
                <w:rFonts w:ascii="Times New Roman"/>
                <w:b w:val="false"/>
                <w:i w:val="false"/>
                <w:color w:val="000000"/>
                <w:sz w:val="20"/>
              </w:rPr>
              <w:t>
2)</w:t>
            </w:r>
          </w:p>
          <w:bookmarkEnd w:id="42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both"/>
            </w:pPr>
            <w:r>
              <w:rPr>
                <w:rFonts w:ascii="Times New Roman"/>
                <w:b w:val="false"/>
                <w:i w:val="false"/>
                <w:color w:val="000000"/>
                <w:sz w:val="20"/>
              </w:rPr>
              <w:t>
3)</w:t>
            </w:r>
          </w:p>
          <w:bookmarkEnd w:id="427"/>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8"/>
          <w:p>
            <w:pPr>
              <w:spacing w:after="20"/>
              <w:ind w:left="20"/>
              <w:jc w:val="both"/>
            </w:pPr>
            <w:r>
              <w:rPr>
                <w:rFonts w:ascii="Times New Roman"/>
                <w:b w:val="false"/>
                <w:i w:val="false"/>
                <w:color w:val="000000"/>
                <w:sz w:val="20"/>
              </w:rPr>
              <w:t>
4)</w:t>
            </w:r>
          </w:p>
          <w:bookmarkEnd w:id="42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9"/>
          <w:p>
            <w:pPr>
              <w:spacing w:after="20"/>
              <w:ind w:left="20"/>
              <w:jc w:val="both"/>
            </w:pPr>
            <w:r>
              <w:rPr>
                <w:rFonts w:ascii="Times New Roman"/>
                <w:b w:val="false"/>
                <w:i w:val="false"/>
                <w:color w:val="000000"/>
                <w:sz w:val="20"/>
              </w:rPr>
              <w:t>
11.</w:t>
            </w:r>
          </w:p>
          <w:bookmarkEnd w:id="42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1)</w:t>
            </w:r>
          </w:p>
          <w:bookmarkEnd w:id="43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 и выдача результатов анализов</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2)</w:t>
            </w:r>
          </w:p>
          <w:bookmarkEnd w:id="431"/>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забора проб</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2"/>
          <w:p>
            <w:pPr>
              <w:spacing w:after="20"/>
              <w:ind w:left="20"/>
              <w:jc w:val="both"/>
            </w:pPr>
            <w:r>
              <w:rPr>
                <w:rFonts w:ascii="Times New Roman"/>
                <w:b w:val="false"/>
                <w:i w:val="false"/>
                <w:color w:val="000000"/>
                <w:sz w:val="20"/>
              </w:rPr>
              <w:t>
3)</w:t>
            </w:r>
          </w:p>
          <w:bookmarkEnd w:id="43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3"/>
          <w:p>
            <w:pPr>
              <w:spacing w:after="20"/>
              <w:ind w:left="20"/>
              <w:jc w:val="both"/>
            </w:pPr>
            <w:r>
              <w:rPr>
                <w:rFonts w:ascii="Times New Roman"/>
                <w:b w:val="false"/>
                <w:i w:val="false"/>
                <w:color w:val="000000"/>
                <w:sz w:val="20"/>
              </w:rPr>
              <w:t>
12.</w:t>
            </w:r>
          </w:p>
          <w:bookmarkEnd w:id="43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комната</w:t>
            </w:r>
          </w:p>
        </w:tc>
      </w:tr>
    </w:tbl>
    <w:bookmarkStart w:name="z444" w:id="434"/>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 Вместо бокса с предбоксом допускается использование БББ. При наличии автоматизированной средоварни допускается совмещение пункта 8.1. с пунктом 8.2. с площадью не менее 6 м². Допускается совмещать пункт 2 с пунктом 4.4. Допускается размещать в одном помещении помещение для врачей и лаборантов на капельные инфекции.</w:t>
      </w:r>
    </w:p>
    <w:bookmarkEnd w:id="434"/>
    <w:bookmarkStart w:name="z445" w:id="435"/>
    <w:p>
      <w:pPr>
        <w:spacing w:after="0"/>
        <w:ind w:left="0"/>
        <w:jc w:val="both"/>
      </w:pPr>
      <w:r>
        <w:rPr>
          <w:rFonts w:ascii="Times New Roman"/>
          <w:b w:val="false"/>
          <w:i w:val="false"/>
          <w:color w:val="000000"/>
          <w:sz w:val="28"/>
        </w:rPr>
        <w:t>
      Пункт 5 предназначен для вновь вводимых объектов (лаборатории) в эксплуатацию.</w:t>
      </w:r>
    </w:p>
    <w:bookmarkEnd w:id="435"/>
    <w:bookmarkStart w:name="z446" w:id="436"/>
    <w:p>
      <w:pPr>
        <w:spacing w:after="0"/>
        <w:ind w:left="0"/>
        <w:jc w:val="both"/>
      </w:pP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использовать моечную не менее 8 м</w:t>
      </w:r>
      <w:r>
        <w:rPr>
          <w:rFonts w:ascii="Times New Roman"/>
          <w:b w:val="false"/>
          <w:i w:val="false"/>
          <w:color w:val="000000"/>
          <w:vertAlign w:val="superscript"/>
        </w:rPr>
        <w:t>2</w:t>
      </w: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отсутствие стерилизационной.</w:t>
      </w:r>
    </w:p>
    <w:bookmarkEnd w:id="436"/>
    <w:bookmarkStart w:name="z447" w:id="437"/>
    <w:p>
      <w:pPr>
        <w:spacing w:after="0"/>
        <w:ind w:left="0"/>
        <w:jc w:val="left"/>
      </w:pPr>
      <w:r>
        <w:rPr>
          <w:rFonts w:ascii="Times New Roman"/>
          <w:b/>
          <w:i w:val="false"/>
          <w:color w:val="000000"/>
        </w:rPr>
        <w:t xml:space="preserve"> 2. Набор помещений бактериологической лаборатории, проводящей работу с микроорганизмами I-II групп патогенности</w:t>
      </w:r>
    </w:p>
    <w:bookmarkEnd w:id="437"/>
    <w:bookmarkStart w:name="z448" w:id="438"/>
    <w:p>
      <w:pPr>
        <w:spacing w:after="0"/>
        <w:ind w:left="0"/>
        <w:jc w:val="both"/>
      </w:pPr>
      <w:r>
        <w:rPr>
          <w:rFonts w:ascii="Times New Roman"/>
          <w:b w:val="false"/>
          <w:i w:val="false"/>
          <w:color w:val="000000"/>
          <w:sz w:val="28"/>
        </w:rPr>
        <w:t>
      Таблица 2</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0805"/>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9"/>
          <w:p>
            <w:pPr>
              <w:spacing w:after="20"/>
              <w:ind w:left="20"/>
              <w:jc w:val="both"/>
            </w:pPr>
            <w:r>
              <w:rPr>
                <w:rFonts w:ascii="Times New Roman"/>
                <w:b w:val="false"/>
                <w:i w:val="false"/>
                <w:color w:val="000000"/>
                <w:sz w:val="20"/>
              </w:rPr>
              <w:t>
№ п/п</w:t>
            </w:r>
          </w:p>
          <w:bookmarkEnd w:id="439"/>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0"/>
          <w:p>
            <w:pPr>
              <w:spacing w:after="20"/>
              <w:ind w:left="20"/>
              <w:jc w:val="both"/>
            </w:pPr>
            <w:r>
              <w:rPr>
                <w:rFonts w:ascii="Times New Roman"/>
                <w:b w:val="false"/>
                <w:i w:val="false"/>
                <w:color w:val="000000"/>
                <w:sz w:val="20"/>
              </w:rPr>
              <w:t>
1</w:t>
            </w:r>
          </w:p>
          <w:bookmarkEnd w:id="440"/>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1"/>
          <w:p>
            <w:pPr>
              <w:spacing w:after="20"/>
              <w:ind w:left="20"/>
              <w:jc w:val="both"/>
            </w:pPr>
            <w:r>
              <w:rPr>
                <w:rFonts w:ascii="Times New Roman"/>
                <w:b w:val="false"/>
                <w:i w:val="false"/>
                <w:color w:val="000000"/>
                <w:sz w:val="20"/>
              </w:rPr>
              <w:t>
1.</w:t>
            </w:r>
          </w:p>
          <w:bookmarkEnd w:id="441"/>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чистой зоне предусматриваются: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2"/>
          <w:p>
            <w:pPr>
              <w:spacing w:after="20"/>
              <w:ind w:left="20"/>
              <w:jc w:val="both"/>
            </w:pPr>
            <w:r>
              <w:rPr>
                <w:rFonts w:ascii="Times New Roman"/>
                <w:b w:val="false"/>
                <w:i w:val="false"/>
                <w:color w:val="000000"/>
                <w:sz w:val="20"/>
              </w:rPr>
              <w:t>
1)</w:t>
            </w:r>
          </w:p>
          <w:bookmarkEnd w:id="442"/>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3"/>
          <w:p>
            <w:pPr>
              <w:spacing w:after="20"/>
              <w:ind w:left="20"/>
              <w:jc w:val="both"/>
            </w:pPr>
            <w:r>
              <w:rPr>
                <w:rFonts w:ascii="Times New Roman"/>
                <w:b w:val="false"/>
                <w:i w:val="false"/>
                <w:color w:val="000000"/>
                <w:sz w:val="20"/>
              </w:rPr>
              <w:t>
2)</w:t>
            </w:r>
          </w:p>
          <w:bookmarkEnd w:id="443"/>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4"/>
          <w:p>
            <w:pPr>
              <w:spacing w:after="20"/>
              <w:ind w:left="20"/>
              <w:jc w:val="both"/>
            </w:pPr>
            <w:r>
              <w:rPr>
                <w:rFonts w:ascii="Times New Roman"/>
                <w:b w:val="false"/>
                <w:i w:val="false"/>
                <w:color w:val="000000"/>
                <w:sz w:val="20"/>
              </w:rPr>
              <w:t>
3)</w:t>
            </w:r>
          </w:p>
          <w:bookmarkEnd w:id="444"/>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5"/>
          <w:p>
            <w:pPr>
              <w:spacing w:after="20"/>
              <w:ind w:left="20"/>
              <w:jc w:val="both"/>
            </w:pPr>
            <w:r>
              <w:rPr>
                <w:rFonts w:ascii="Times New Roman"/>
                <w:b w:val="false"/>
                <w:i w:val="false"/>
                <w:color w:val="000000"/>
                <w:sz w:val="20"/>
              </w:rPr>
              <w:t>
4)</w:t>
            </w:r>
          </w:p>
          <w:bookmarkEnd w:id="445"/>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6"/>
          <w:p>
            <w:pPr>
              <w:spacing w:after="20"/>
              <w:ind w:left="20"/>
              <w:jc w:val="both"/>
            </w:pPr>
            <w:r>
              <w:rPr>
                <w:rFonts w:ascii="Times New Roman"/>
                <w:b w:val="false"/>
                <w:i w:val="false"/>
                <w:color w:val="000000"/>
                <w:sz w:val="20"/>
              </w:rPr>
              <w:t>
5)</w:t>
            </w:r>
          </w:p>
          <w:bookmarkEnd w:id="446"/>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комнаты для административной работы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7"/>
          <w:p>
            <w:pPr>
              <w:spacing w:after="20"/>
              <w:ind w:left="20"/>
              <w:jc w:val="both"/>
            </w:pPr>
            <w:r>
              <w:rPr>
                <w:rFonts w:ascii="Times New Roman"/>
                <w:b w:val="false"/>
                <w:i w:val="false"/>
                <w:color w:val="000000"/>
                <w:sz w:val="20"/>
              </w:rPr>
              <w:t>
6)</w:t>
            </w:r>
          </w:p>
          <w:bookmarkEnd w:id="447"/>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8"/>
          <w:p>
            <w:pPr>
              <w:spacing w:after="20"/>
              <w:ind w:left="20"/>
              <w:jc w:val="both"/>
            </w:pPr>
            <w:r>
              <w:rPr>
                <w:rFonts w:ascii="Times New Roman"/>
                <w:b w:val="false"/>
                <w:i w:val="false"/>
                <w:color w:val="000000"/>
                <w:sz w:val="20"/>
              </w:rPr>
              <w:t>
2.</w:t>
            </w:r>
          </w:p>
          <w:bookmarkEnd w:id="448"/>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условно-чистой зоне предусматриваются: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9"/>
          <w:p>
            <w:pPr>
              <w:spacing w:after="20"/>
              <w:ind w:left="20"/>
              <w:jc w:val="both"/>
            </w:pPr>
            <w:r>
              <w:rPr>
                <w:rFonts w:ascii="Times New Roman"/>
                <w:b w:val="false"/>
                <w:i w:val="false"/>
                <w:color w:val="000000"/>
                <w:sz w:val="20"/>
              </w:rPr>
              <w:t>
1)</w:t>
            </w:r>
          </w:p>
          <w:bookmarkEnd w:id="449"/>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 боксом для приготовления и розлива питательных сред</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0"/>
          <w:p>
            <w:pPr>
              <w:spacing w:after="20"/>
              <w:ind w:left="20"/>
              <w:jc w:val="both"/>
            </w:pPr>
            <w:r>
              <w:rPr>
                <w:rFonts w:ascii="Times New Roman"/>
                <w:b w:val="false"/>
                <w:i w:val="false"/>
                <w:color w:val="000000"/>
                <w:sz w:val="20"/>
              </w:rPr>
              <w:t>
2)</w:t>
            </w:r>
          </w:p>
          <w:bookmarkEnd w:id="450"/>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на 1 автоклав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1"/>
          <w:p>
            <w:pPr>
              <w:spacing w:after="20"/>
              <w:ind w:left="20"/>
              <w:jc w:val="both"/>
            </w:pPr>
            <w:r>
              <w:rPr>
                <w:rFonts w:ascii="Times New Roman"/>
                <w:b w:val="false"/>
                <w:i w:val="false"/>
                <w:color w:val="000000"/>
                <w:sz w:val="20"/>
              </w:rPr>
              <w:t>
3)</w:t>
            </w:r>
          </w:p>
          <w:bookmarkEnd w:id="451"/>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препараторская-стерилизационная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2"/>
          <w:p>
            <w:pPr>
              <w:spacing w:after="20"/>
              <w:ind w:left="20"/>
              <w:jc w:val="both"/>
            </w:pPr>
            <w:r>
              <w:rPr>
                <w:rFonts w:ascii="Times New Roman"/>
                <w:b w:val="false"/>
                <w:i w:val="false"/>
                <w:color w:val="000000"/>
                <w:sz w:val="20"/>
              </w:rPr>
              <w:t>
4)</w:t>
            </w:r>
          </w:p>
          <w:bookmarkEnd w:id="452"/>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3"/>
          <w:p>
            <w:pPr>
              <w:spacing w:after="20"/>
              <w:ind w:left="20"/>
              <w:jc w:val="both"/>
            </w:pPr>
            <w:r>
              <w:rPr>
                <w:rFonts w:ascii="Times New Roman"/>
                <w:b w:val="false"/>
                <w:i w:val="false"/>
                <w:color w:val="000000"/>
                <w:sz w:val="20"/>
              </w:rPr>
              <w:t>
5)</w:t>
            </w:r>
          </w:p>
          <w:bookmarkEnd w:id="453"/>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4"/>
          <w:p>
            <w:pPr>
              <w:spacing w:after="20"/>
              <w:ind w:left="20"/>
              <w:jc w:val="both"/>
            </w:pPr>
            <w:r>
              <w:rPr>
                <w:rFonts w:ascii="Times New Roman"/>
                <w:b w:val="false"/>
                <w:i w:val="false"/>
                <w:color w:val="000000"/>
                <w:sz w:val="20"/>
              </w:rPr>
              <w:t>
3.</w:t>
            </w:r>
          </w:p>
          <w:bookmarkEnd w:id="454"/>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заразной зоне предусматриваются: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5"/>
          <w:p>
            <w:pPr>
              <w:spacing w:after="20"/>
              <w:ind w:left="20"/>
              <w:jc w:val="both"/>
            </w:pPr>
            <w:r>
              <w:rPr>
                <w:rFonts w:ascii="Times New Roman"/>
                <w:b w:val="false"/>
                <w:i w:val="false"/>
                <w:color w:val="000000"/>
                <w:sz w:val="20"/>
              </w:rPr>
              <w:t>
1)</w:t>
            </w:r>
          </w:p>
          <w:bookmarkEnd w:id="455"/>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приема, регистрации материала и его первичной обработки</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6"/>
          <w:p>
            <w:pPr>
              <w:spacing w:after="20"/>
              <w:ind w:left="20"/>
              <w:jc w:val="both"/>
            </w:pPr>
            <w:r>
              <w:rPr>
                <w:rFonts w:ascii="Times New Roman"/>
                <w:b w:val="false"/>
                <w:i w:val="false"/>
                <w:color w:val="000000"/>
                <w:sz w:val="20"/>
              </w:rPr>
              <w:t>
2)</w:t>
            </w:r>
          </w:p>
          <w:bookmarkEnd w:id="456"/>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бокса с предбоксниками</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7"/>
          <w:p>
            <w:pPr>
              <w:spacing w:after="20"/>
              <w:ind w:left="20"/>
              <w:jc w:val="both"/>
            </w:pPr>
            <w:r>
              <w:rPr>
                <w:rFonts w:ascii="Times New Roman"/>
                <w:b w:val="false"/>
                <w:i w:val="false"/>
                <w:color w:val="000000"/>
                <w:sz w:val="20"/>
              </w:rPr>
              <w:t>
3)</w:t>
            </w:r>
          </w:p>
          <w:bookmarkEnd w:id="457"/>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бактериологических и серологических исследований</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8"/>
          <w:p>
            <w:pPr>
              <w:spacing w:after="20"/>
              <w:ind w:left="20"/>
              <w:jc w:val="both"/>
            </w:pPr>
            <w:r>
              <w:rPr>
                <w:rFonts w:ascii="Times New Roman"/>
                <w:b w:val="false"/>
                <w:i w:val="false"/>
                <w:color w:val="000000"/>
                <w:sz w:val="20"/>
              </w:rPr>
              <w:t>
4)</w:t>
            </w:r>
          </w:p>
          <w:bookmarkEnd w:id="458"/>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ИФА диагностики</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9"/>
          <w:p>
            <w:pPr>
              <w:spacing w:after="20"/>
              <w:ind w:left="20"/>
              <w:jc w:val="both"/>
            </w:pPr>
            <w:r>
              <w:rPr>
                <w:rFonts w:ascii="Times New Roman"/>
                <w:b w:val="false"/>
                <w:i w:val="false"/>
                <w:color w:val="000000"/>
                <w:sz w:val="20"/>
              </w:rPr>
              <w:t>
5)</w:t>
            </w:r>
          </w:p>
          <w:bookmarkEnd w:id="459"/>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экспресс-диагностики</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0"/>
          <w:p>
            <w:pPr>
              <w:spacing w:after="20"/>
              <w:ind w:left="20"/>
              <w:jc w:val="both"/>
            </w:pPr>
            <w:r>
              <w:rPr>
                <w:rFonts w:ascii="Times New Roman"/>
                <w:b w:val="false"/>
                <w:i w:val="false"/>
                <w:color w:val="000000"/>
                <w:sz w:val="20"/>
              </w:rPr>
              <w:t>
6)</w:t>
            </w:r>
          </w:p>
          <w:bookmarkEnd w:id="460"/>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на 1 автоклав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1"/>
          <w:p>
            <w:pPr>
              <w:spacing w:after="20"/>
              <w:ind w:left="20"/>
              <w:jc w:val="both"/>
            </w:pPr>
            <w:r>
              <w:rPr>
                <w:rFonts w:ascii="Times New Roman"/>
                <w:b w:val="false"/>
                <w:i w:val="false"/>
                <w:color w:val="000000"/>
                <w:sz w:val="20"/>
              </w:rPr>
              <w:t>
4.</w:t>
            </w:r>
          </w:p>
          <w:bookmarkEnd w:id="461"/>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Заразный блок:</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2"/>
          <w:p>
            <w:pPr>
              <w:spacing w:after="20"/>
              <w:ind w:left="20"/>
              <w:jc w:val="both"/>
            </w:pPr>
            <w:r>
              <w:rPr>
                <w:rFonts w:ascii="Times New Roman"/>
                <w:b w:val="false"/>
                <w:i w:val="false"/>
                <w:color w:val="000000"/>
                <w:sz w:val="20"/>
              </w:rPr>
              <w:t>
1)</w:t>
            </w:r>
          </w:p>
          <w:bookmarkEnd w:id="462"/>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зоолого-паразитологическая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3"/>
          <w:p>
            <w:pPr>
              <w:spacing w:after="20"/>
              <w:ind w:left="20"/>
              <w:jc w:val="both"/>
            </w:pPr>
            <w:r>
              <w:rPr>
                <w:rFonts w:ascii="Times New Roman"/>
                <w:b w:val="false"/>
                <w:i w:val="false"/>
                <w:color w:val="000000"/>
                <w:sz w:val="20"/>
              </w:rPr>
              <w:t>
2)</w:t>
            </w:r>
          </w:p>
          <w:bookmarkEnd w:id="463"/>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для работы с инфицированными животными, состоящий из комнат для приема и первичной обработки материала, комнаты для заражения, вскрытия и посева, комната для обеззараживания инвентаря и комната для содержания зараженных животных</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4"/>
          <w:p>
            <w:pPr>
              <w:spacing w:after="20"/>
              <w:ind w:left="20"/>
              <w:jc w:val="both"/>
            </w:pPr>
            <w:r>
              <w:rPr>
                <w:rFonts w:ascii="Times New Roman"/>
                <w:b w:val="false"/>
                <w:i w:val="false"/>
                <w:color w:val="000000"/>
                <w:sz w:val="20"/>
              </w:rPr>
              <w:t>
3)</w:t>
            </w:r>
          </w:p>
          <w:bookmarkEnd w:id="464"/>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одевания защитного костюма</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5"/>
          <w:p>
            <w:pPr>
              <w:spacing w:after="20"/>
              <w:ind w:left="20"/>
              <w:jc w:val="both"/>
            </w:pPr>
            <w:r>
              <w:rPr>
                <w:rFonts w:ascii="Times New Roman"/>
                <w:b w:val="false"/>
                <w:i w:val="false"/>
                <w:color w:val="000000"/>
                <w:sz w:val="20"/>
              </w:rPr>
              <w:t>
4)</w:t>
            </w:r>
          </w:p>
          <w:bookmarkEnd w:id="465"/>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снятия защитного костюма</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6"/>
          <w:p>
            <w:pPr>
              <w:spacing w:after="20"/>
              <w:ind w:left="20"/>
              <w:jc w:val="both"/>
            </w:pPr>
            <w:r>
              <w:rPr>
                <w:rFonts w:ascii="Times New Roman"/>
                <w:b w:val="false"/>
                <w:i w:val="false"/>
                <w:color w:val="000000"/>
                <w:sz w:val="20"/>
              </w:rPr>
              <w:t>
5.</w:t>
            </w:r>
          </w:p>
          <w:bookmarkEnd w:id="466"/>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проведения полимеразной цепной реакции</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7"/>
          <w:p>
            <w:pPr>
              <w:spacing w:after="20"/>
              <w:ind w:left="20"/>
              <w:jc w:val="both"/>
            </w:pPr>
            <w:r>
              <w:rPr>
                <w:rFonts w:ascii="Times New Roman"/>
                <w:b w:val="false"/>
                <w:i w:val="false"/>
                <w:color w:val="000000"/>
                <w:sz w:val="20"/>
              </w:rPr>
              <w:t>
1)</w:t>
            </w:r>
          </w:p>
          <w:bookmarkEnd w:id="467"/>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подготовки проб (бокс с предбоксом)</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8"/>
          <w:p>
            <w:pPr>
              <w:spacing w:after="20"/>
              <w:ind w:left="20"/>
              <w:jc w:val="both"/>
            </w:pPr>
            <w:r>
              <w:rPr>
                <w:rFonts w:ascii="Times New Roman"/>
                <w:b w:val="false"/>
                <w:i w:val="false"/>
                <w:color w:val="000000"/>
                <w:sz w:val="20"/>
              </w:rPr>
              <w:t>
2)</w:t>
            </w:r>
          </w:p>
          <w:bookmarkEnd w:id="468"/>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приготовления реакционной смеси (бокс с предбоксом)</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9"/>
          <w:p>
            <w:pPr>
              <w:spacing w:after="20"/>
              <w:ind w:left="20"/>
              <w:jc w:val="both"/>
            </w:pPr>
            <w:r>
              <w:rPr>
                <w:rFonts w:ascii="Times New Roman"/>
                <w:b w:val="false"/>
                <w:i w:val="false"/>
                <w:color w:val="000000"/>
                <w:sz w:val="20"/>
              </w:rPr>
              <w:t>
3)</w:t>
            </w:r>
          </w:p>
          <w:bookmarkEnd w:id="469"/>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амплификации и детекции (бокс с предбоксом)</w:t>
            </w:r>
          </w:p>
        </w:tc>
      </w:tr>
    </w:tbl>
    <w:bookmarkStart w:name="z480" w:id="470"/>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 Помещения условно-чистой зоны отделены от помещений чистой зоны санитарным пропускником.</w:t>
      </w:r>
    </w:p>
    <w:bookmarkEnd w:id="470"/>
    <w:bookmarkStart w:name="z481" w:id="471"/>
    <w:p>
      <w:pPr>
        <w:spacing w:after="0"/>
        <w:ind w:left="0"/>
        <w:jc w:val="both"/>
      </w:pPr>
      <w:r>
        <w:rPr>
          <w:rFonts w:ascii="Times New Roman"/>
          <w:b w:val="false"/>
          <w:i w:val="false"/>
          <w:color w:val="000000"/>
          <w:sz w:val="28"/>
        </w:rPr>
        <w:t>
      Подпункты 3),4) пункта 3 и пункт 5 предназначены для вновь вводимых объектов (лаборатории) в эксплуатацию.</w:t>
      </w:r>
    </w:p>
    <w:bookmarkEnd w:id="471"/>
    <w:bookmarkStart w:name="z482" w:id="472"/>
    <w:p>
      <w:pPr>
        <w:spacing w:after="0"/>
        <w:ind w:left="0"/>
        <w:jc w:val="left"/>
      </w:pPr>
      <w:r>
        <w:rPr>
          <w:rFonts w:ascii="Times New Roman"/>
          <w:b/>
          <w:i w:val="false"/>
          <w:color w:val="000000"/>
        </w:rPr>
        <w:t xml:space="preserve"> 3. Набор помещений вирусологической лаборатории</w:t>
      </w:r>
    </w:p>
    <w:bookmarkEnd w:id="472"/>
    <w:bookmarkStart w:name="z483" w:id="473"/>
    <w:p>
      <w:pPr>
        <w:spacing w:after="0"/>
        <w:ind w:left="0"/>
        <w:jc w:val="both"/>
      </w:pPr>
      <w:r>
        <w:rPr>
          <w:rFonts w:ascii="Times New Roman"/>
          <w:b w:val="false"/>
          <w:i w:val="false"/>
          <w:color w:val="000000"/>
          <w:sz w:val="28"/>
        </w:rPr>
        <w:t>
      Таблица 3</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9486"/>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4"/>
          <w:p>
            <w:pPr>
              <w:spacing w:after="20"/>
              <w:ind w:left="20"/>
              <w:jc w:val="both"/>
            </w:pPr>
            <w:r>
              <w:rPr>
                <w:rFonts w:ascii="Times New Roman"/>
                <w:b w:val="false"/>
                <w:i w:val="false"/>
                <w:color w:val="000000"/>
                <w:sz w:val="20"/>
              </w:rPr>
              <w:t>
№ п/п</w:t>
            </w:r>
          </w:p>
          <w:bookmarkEnd w:id="474"/>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5"/>
          <w:p>
            <w:pPr>
              <w:spacing w:after="20"/>
              <w:ind w:left="20"/>
              <w:jc w:val="both"/>
            </w:pPr>
            <w:r>
              <w:rPr>
                <w:rFonts w:ascii="Times New Roman"/>
                <w:b w:val="false"/>
                <w:i w:val="false"/>
                <w:color w:val="000000"/>
                <w:sz w:val="20"/>
              </w:rPr>
              <w:t>
1</w:t>
            </w:r>
          </w:p>
          <w:bookmarkEnd w:id="475"/>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6"/>
          <w:p>
            <w:pPr>
              <w:spacing w:after="20"/>
              <w:ind w:left="20"/>
              <w:jc w:val="both"/>
            </w:pPr>
            <w:r>
              <w:rPr>
                <w:rFonts w:ascii="Times New Roman"/>
                <w:b w:val="false"/>
                <w:i w:val="false"/>
                <w:color w:val="000000"/>
                <w:sz w:val="20"/>
              </w:rPr>
              <w:t>
Чистая зона</w:t>
            </w:r>
          </w:p>
          <w:bookmarkEnd w:id="476"/>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7"/>
          <w:p>
            <w:pPr>
              <w:spacing w:after="20"/>
              <w:ind w:left="20"/>
              <w:jc w:val="both"/>
            </w:pPr>
            <w:r>
              <w:rPr>
                <w:rFonts w:ascii="Times New Roman"/>
                <w:b w:val="false"/>
                <w:i w:val="false"/>
                <w:color w:val="000000"/>
                <w:sz w:val="20"/>
              </w:rPr>
              <w:t>
1.</w:t>
            </w:r>
          </w:p>
          <w:bookmarkEnd w:id="477"/>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8"/>
          <w:p>
            <w:pPr>
              <w:spacing w:after="20"/>
              <w:ind w:left="20"/>
              <w:jc w:val="both"/>
            </w:pPr>
            <w:r>
              <w:rPr>
                <w:rFonts w:ascii="Times New Roman"/>
                <w:b w:val="false"/>
                <w:i w:val="false"/>
                <w:color w:val="000000"/>
                <w:sz w:val="20"/>
              </w:rPr>
              <w:t>
2.</w:t>
            </w:r>
          </w:p>
          <w:bookmarkEnd w:id="478"/>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персонала</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9"/>
          <w:p>
            <w:pPr>
              <w:spacing w:after="20"/>
              <w:ind w:left="20"/>
              <w:jc w:val="both"/>
            </w:pPr>
            <w:r>
              <w:rPr>
                <w:rFonts w:ascii="Times New Roman"/>
                <w:b w:val="false"/>
                <w:i w:val="false"/>
                <w:color w:val="000000"/>
                <w:sz w:val="20"/>
              </w:rPr>
              <w:t>
3.</w:t>
            </w:r>
          </w:p>
          <w:bookmarkEnd w:id="479"/>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Препараторская-стерилизационная</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0"/>
          <w:p>
            <w:pPr>
              <w:spacing w:after="20"/>
              <w:ind w:left="20"/>
              <w:jc w:val="both"/>
            </w:pPr>
            <w:r>
              <w:rPr>
                <w:rFonts w:ascii="Times New Roman"/>
                <w:b w:val="false"/>
                <w:i w:val="false"/>
                <w:color w:val="000000"/>
                <w:sz w:val="20"/>
              </w:rPr>
              <w:t>
4.</w:t>
            </w:r>
          </w:p>
          <w:bookmarkEnd w:id="480"/>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1"/>
          <w:p>
            <w:pPr>
              <w:spacing w:after="20"/>
              <w:ind w:left="20"/>
              <w:jc w:val="both"/>
            </w:pPr>
            <w:r>
              <w:rPr>
                <w:rFonts w:ascii="Times New Roman"/>
                <w:b w:val="false"/>
                <w:i w:val="false"/>
                <w:color w:val="000000"/>
                <w:sz w:val="20"/>
              </w:rPr>
              <w:t>
5.</w:t>
            </w:r>
          </w:p>
          <w:bookmarkEnd w:id="481"/>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w:t>
            </w:r>
          </w:p>
          <w:p>
            <w:pPr>
              <w:spacing w:after="20"/>
              <w:ind w:left="20"/>
              <w:jc w:val="both"/>
            </w:pPr>
            <w:r>
              <w:rPr>
                <w:rFonts w:ascii="Times New Roman"/>
                <w:b w:val="false"/>
                <w:i w:val="false"/>
                <w:color w:val="000000"/>
                <w:sz w:val="20"/>
              </w:rPr>
              <w:t xml:space="preserve">
(для стерилизации посуды, среды, растворов)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2"/>
          <w:p>
            <w:pPr>
              <w:spacing w:after="20"/>
              <w:ind w:left="20"/>
              <w:jc w:val="both"/>
            </w:pPr>
            <w:r>
              <w:rPr>
                <w:rFonts w:ascii="Times New Roman"/>
                <w:b w:val="false"/>
                <w:i w:val="false"/>
                <w:color w:val="000000"/>
                <w:sz w:val="20"/>
              </w:rPr>
              <w:t>
6.</w:t>
            </w:r>
          </w:p>
          <w:bookmarkEnd w:id="482"/>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запасов посуды, реактивов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3"/>
          <w:p>
            <w:pPr>
              <w:spacing w:after="20"/>
              <w:ind w:left="20"/>
              <w:jc w:val="both"/>
            </w:pPr>
            <w:r>
              <w:rPr>
                <w:rFonts w:ascii="Times New Roman"/>
                <w:b w:val="false"/>
                <w:i w:val="false"/>
                <w:color w:val="000000"/>
                <w:sz w:val="20"/>
              </w:rPr>
              <w:t>
Заразная зона</w:t>
            </w:r>
          </w:p>
          <w:bookmarkEnd w:id="483"/>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4"/>
          <w:p>
            <w:pPr>
              <w:spacing w:after="20"/>
              <w:ind w:left="20"/>
              <w:jc w:val="both"/>
            </w:pPr>
            <w:r>
              <w:rPr>
                <w:rFonts w:ascii="Times New Roman"/>
                <w:b w:val="false"/>
                <w:i w:val="false"/>
                <w:color w:val="000000"/>
                <w:sz w:val="20"/>
              </w:rPr>
              <w:t>
1.</w:t>
            </w:r>
          </w:p>
          <w:bookmarkEnd w:id="484"/>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приема, обработки первичных проб</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5"/>
          <w:p>
            <w:pPr>
              <w:spacing w:after="20"/>
              <w:ind w:left="20"/>
              <w:jc w:val="both"/>
            </w:pPr>
            <w:r>
              <w:rPr>
                <w:rFonts w:ascii="Times New Roman"/>
                <w:b w:val="false"/>
                <w:i w:val="false"/>
                <w:color w:val="000000"/>
                <w:sz w:val="20"/>
              </w:rPr>
              <w:t>
2.</w:t>
            </w:r>
          </w:p>
          <w:bookmarkEnd w:id="485"/>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работы с респираторными вирусами:</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6"/>
          <w:p>
            <w:pPr>
              <w:spacing w:after="20"/>
              <w:ind w:left="20"/>
              <w:jc w:val="both"/>
            </w:pPr>
            <w:r>
              <w:rPr>
                <w:rFonts w:ascii="Times New Roman"/>
                <w:b w:val="false"/>
                <w:i w:val="false"/>
                <w:color w:val="000000"/>
                <w:sz w:val="20"/>
              </w:rPr>
              <w:t>
1)</w:t>
            </w:r>
          </w:p>
          <w:bookmarkEnd w:id="486"/>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заражения культуры тканей и эмбрионов</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7"/>
          <w:p>
            <w:pPr>
              <w:spacing w:after="20"/>
              <w:ind w:left="20"/>
              <w:jc w:val="both"/>
            </w:pPr>
            <w:r>
              <w:rPr>
                <w:rFonts w:ascii="Times New Roman"/>
                <w:b w:val="false"/>
                <w:i w:val="false"/>
                <w:color w:val="000000"/>
                <w:sz w:val="20"/>
              </w:rPr>
              <w:t>
2)</w:t>
            </w:r>
          </w:p>
          <w:bookmarkEnd w:id="487"/>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люминесцентной микроскопии</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8"/>
          <w:p>
            <w:pPr>
              <w:spacing w:after="20"/>
              <w:ind w:left="20"/>
              <w:jc w:val="both"/>
            </w:pPr>
            <w:r>
              <w:rPr>
                <w:rFonts w:ascii="Times New Roman"/>
                <w:b w:val="false"/>
                <w:i w:val="false"/>
                <w:color w:val="000000"/>
                <w:sz w:val="20"/>
              </w:rPr>
              <w:t>
3.</w:t>
            </w:r>
          </w:p>
          <w:bookmarkEnd w:id="488"/>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работы с энтеровирусами:</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9"/>
          <w:p>
            <w:pPr>
              <w:spacing w:after="20"/>
              <w:ind w:left="20"/>
              <w:jc w:val="both"/>
            </w:pPr>
            <w:r>
              <w:rPr>
                <w:rFonts w:ascii="Times New Roman"/>
                <w:b w:val="false"/>
                <w:i w:val="false"/>
                <w:color w:val="000000"/>
                <w:sz w:val="20"/>
              </w:rPr>
              <w:t>
1)</w:t>
            </w:r>
          </w:p>
          <w:bookmarkEnd w:id="489"/>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заражения культуры тканей, для работы с эталонными штаммами и санитарной вирусологии</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0"/>
          <w:p>
            <w:pPr>
              <w:spacing w:after="20"/>
              <w:ind w:left="20"/>
              <w:jc w:val="both"/>
            </w:pPr>
            <w:r>
              <w:rPr>
                <w:rFonts w:ascii="Times New Roman"/>
                <w:b w:val="false"/>
                <w:i w:val="false"/>
                <w:color w:val="000000"/>
                <w:sz w:val="20"/>
              </w:rPr>
              <w:t>
4.</w:t>
            </w:r>
          </w:p>
          <w:bookmarkEnd w:id="490"/>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приготовления культур тканей:</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1"/>
          <w:p>
            <w:pPr>
              <w:spacing w:after="20"/>
              <w:ind w:left="20"/>
              <w:jc w:val="both"/>
            </w:pPr>
            <w:r>
              <w:rPr>
                <w:rFonts w:ascii="Times New Roman"/>
                <w:b w:val="false"/>
                <w:i w:val="false"/>
                <w:color w:val="000000"/>
                <w:sz w:val="20"/>
              </w:rPr>
              <w:t>
1)</w:t>
            </w:r>
          </w:p>
          <w:bookmarkEnd w:id="491"/>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предбоксам</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2"/>
          <w:p>
            <w:pPr>
              <w:spacing w:after="20"/>
              <w:ind w:left="20"/>
              <w:jc w:val="both"/>
            </w:pPr>
            <w:r>
              <w:rPr>
                <w:rFonts w:ascii="Times New Roman"/>
                <w:b w:val="false"/>
                <w:i w:val="false"/>
                <w:color w:val="000000"/>
                <w:sz w:val="20"/>
              </w:rPr>
              <w:t>
5.</w:t>
            </w:r>
          </w:p>
          <w:bookmarkEnd w:id="492"/>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иммуноферментного анализа:</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3"/>
          <w:p>
            <w:pPr>
              <w:spacing w:after="20"/>
              <w:ind w:left="20"/>
              <w:jc w:val="both"/>
            </w:pPr>
            <w:r>
              <w:rPr>
                <w:rFonts w:ascii="Times New Roman"/>
                <w:b w:val="false"/>
                <w:i w:val="false"/>
                <w:color w:val="000000"/>
                <w:sz w:val="20"/>
              </w:rPr>
              <w:t>
1)</w:t>
            </w:r>
          </w:p>
          <w:bookmarkEnd w:id="493"/>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предбоксам</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4"/>
          <w:p>
            <w:pPr>
              <w:spacing w:after="20"/>
              <w:ind w:left="20"/>
              <w:jc w:val="both"/>
            </w:pPr>
            <w:r>
              <w:rPr>
                <w:rFonts w:ascii="Times New Roman"/>
                <w:b w:val="false"/>
                <w:i w:val="false"/>
                <w:color w:val="000000"/>
                <w:sz w:val="20"/>
              </w:rPr>
              <w:t>
6.</w:t>
            </w:r>
          </w:p>
          <w:bookmarkEnd w:id="494"/>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проведения полимеразной цепной реакции:</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5"/>
          <w:p>
            <w:pPr>
              <w:spacing w:after="20"/>
              <w:ind w:left="20"/>
              <w:jc w:val="both"/>
            </w:pPr>
            <w:r>
              <w:rPr>
                <w:rFonts w:ascii="Times New Roman"/>
                <w:b w:val="false"/>
                <w:i w:val="false"/>
                <w:color w:val="000000"/>
                <w:sz w:val="20"/>
              </w:rPr>
              <w:t>
1)</w:t>
            </w:r>
          </w:p>
          <w:bookmarkEnd w:id="495"/>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подготовки проб (бокс с предбоксам)</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6"/>
          <w:p>
            <w:pPr>
              <w:spacing w:after="20"/>
              <w:ind w:left="20"/>
              <w:jc w:val="both"/>
            </w:pPr>
            <w:r>
              <w:rPr>
                <w:rFonts w:ascii="Times New Roman"/>
                <w:b w:val="false"/>
                <w:i w:val="false"/>
                <w:color w:val="000000"/>
                <w:sz w:val="20"/>
              </w:rPr>
              <w:t>
2)</w:t>
            </w:r>
          </w:p>
          <w:bookmarkEnd w:id="496"/>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приготовления реакционной смеси (бокс с предбоксам)</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7"/>
          <w:p>
            <w:pPr>
              <w:spacing w:after="20"/>
              <w:ind w:left="20"/>
              <w:jc w:val="both"/>
            </w:pPr>
            <w:r>
              <w:rPr>
                <w:rFonts w:ascii="Times New Roman"/>
                <w:b w:val="false"/>
                <w:i w:val="false"/>
                <w:color w:val="000000"/>
                <w:sz w:val="20"/>
              </w:rPr>
              <w:t>
3)</w:t>
            </w:r>
          </w:p>
          <w:bookmarkEnd w:id="497"/>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амплификации и детекции (бокс с предбоксам)</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8"/>
          <w:p>
            <w:pPr>
              <w:spacing w:after="20"/>
              <w:ind w:left="20"/>
              <w:jc w:val="both"/>
            </w:pPr>
            <w:r>
              <w:rPr>
                <w:rFonts w:ascii="Times New Roman"/>
                <w:b w:val="false"/>
                <w:i w:val="false"/>
                <w:color w:val="000000"/>
                <w:sz w:val="20"/>
              </w:rPr>
              <w:t>
7.</w:t>
            </w:r>
          </w:p>
          <w:bookmarkEnd w:id="498"/>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Автоклавная для обеззараживания отработанного инфекционного материала</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9"/>
          <w:p>
            <w:pPr>
              <w:spacing w:after="20"/>
              <w:ind w:left="20"/>
              <w:jc w:val="both"/>
            </w:pPr>
            <w:r>
              <w:rPr>
                <w:rFonts w:ascii="Times New Roman"/>
                <w:b w:val="false"/>
                <w:i w:val="false"/>
                <w:color w:val="000000"/>
                <w:sz w:val="20"/>
              </w:rPr>
              <w:t>
8.</w:t>
            </w:r>
          </w:p>
          <w:bookmarkEnd w:id="499"/>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пропускник для персонала:</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0"/>
          <w:p>
            <w:pPr>
              <w:spacing w:after="20"/>
              <w:ind w:left="20"/>
              <w:jc w:val="both"/>
            </w:pPr>
            <w:r>
              <w:rPr>
                <w:rFonts w:ascii="Times New Roman"/>
                <w:b w:val="false"/>
                <w:i w:val="false"/>
                <w:color w:val="000000"/>
                <w:sz w:val="20"/>
              </w:rPr>
              <w:t>
1)</w:t>
            </w:r>
          </w:p>
          <w:bookmarkEnd w:id="500"/>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1"/>
          <w:p>
            <w:pPr>
              <w:spacing w:after="20"/>
              <w:ind w:left="20"/>
              <w:jc w:val="both"/>
            </w:pPr>
            <w:r>
              <w:rPr>
                <w:rFonts w:ascii="Times New Roman"/>
                <w:b w:val="false"/>
                <w:i w:val="false"/>
                <w:color w:val="000000"/>
                <w:sz w:val="20"/>
              </w:rPr>
              <w:t>
2)</w:t>
            </w:r>
          </w:p>
          <w:bookmarkEnd w:id="501"/>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2"/>
          <w:p>
            <w:pPr>
              <w:spacing w:after="20"/>
              <w:ind w:left="20"/>
              <w:jc w:val="both"/>
            </w:pPr>
            <w:r>
              <w:rPr>
                <w:rFonts w:ascii="Times New Roman"/>
                <w:b w:val="false"/>
                <w:i w:val="false"/>
                <w:color w:val="000000"/>
                <w:sz w:val="20"/>
              </w:rPr>
              <w:t>
3)</w:t>
            </w:r>
          </w:p>
          <w:bookmarkEnd w:id="502"/>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3"/>
          <w:p>
            <w:pPr>
              <w:spacing w:after="20"/>
              <w:ind w:left="20"/>
              <w:jc w:val="both"/>
            </w:pPr>
            <w:r>
              <w:rPr>
                <w:rFonts w:ascii="Times New Roman"/>
                <w:b w:val="false"/>
                <w:i w:val="false"/>
                <w:color w:val="000000"/>
                <w:sz w:val="20"/>
              </w:rPr>
              <w:t>
4)</w:t>
            </w:r>
          </w:p>
          <w:bookmarkEnd w:id="503"/>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bl>
    <w:bookmarkStart w:name="z514" w:id="504"/>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 Работы по заражению культуры тканей, выполнению исследований по санитарной вирусологии и работу с эталонными штаммами допускается проводить в одном боксе с предбоксом при установке отдельных БББ.</w:t>
      </w:r>
    </w:p>
    <w:bookmarkEnd w:id="504"/>
    <w:bookmarkStart w:name="z515" w:id="505"/>
    <w:p>
      <w:pPr>
        <w:spacing w:after="0"/>
        <w:ind w:left="0"/>
        <w:jc w:val="both"/>
      </w:pPr>
      <w:r>
        <w:rPr>
          <w:rFonts w:ascii="Times New Roman"/>
          <w:b w:val="false"/>
          <w:i w:val="false"/>
          <w:color w:val="000000"/>
          <w:sz w:val="28"/>
        </w:rPr>
        <w:t>
      Пункты 2 и 5 предназначены для вновь вводимых объектов (лаборатории) в эксплуатацию.</w:t>
      </w:r>
    </w:p>
    <w:bookmarkEnd w:id="505"/>
    <w:bookmarkStart w:name="z516" w:id="506"/>
    <w:p>
      <w:pPr>
        <w:spacing w:after="0"/>
        <w:ind w:left="0"/>
        <w:jc w:val="both"/>
      </w:pP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использовать моечную не менее 8 м</w:t>
      </w:r>
      <w:r>
        <w:rPr>
          <w:rFonts w:ascii="Times New Roman"/>
          <w:b w:val="false"/>
          <w:i w:val="false"/>
          <w:color w:val="000000"/>
          <w:vertAlign w:val="superscript"/>
        </w:rPr>
        <w:t>2</w:t>
      </w: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отсутствие стерилизационной.</w:t>
      </w:r>
    </w:p>
    <w:bookmarkEnd w:id="506"/>
    <w:bookmarkStart w:name="z517" w:id="507"/>
    <w:p>
      <w:pPr>
        <w:spacing w:after="0"/>
        <w:ind w:left="0"/>
        <w:jc w:val="left"/>
      </w:pPr>
      <w:r>
        <w:rPr>
          <w:rFonts w:ascii="Times New Roman"/>
          <w:b/>
          <w:i w:val="false"/>
          <w:color w:val="000000"/>
        </w:rPr>
        <w:t xml:space="preserve"> 4. Набор помещений паразитологической лаборатории</w:t>
      </w:r>
    </w:p>
    <w:bookmarkEnd w:id="507"/>
    <w:bookmarkStart w:name="z518" w:id="508"/>
    <w:p>
      <w:pPr>
        <w:spacing w:after="0"/>
        <w:ind w:left="0"/>
        <w:jc w:val="both"/>
      </w:pPr>
      <w:r>
        <w:rPr>
          <w:rFonts w:ascii="Times New Roman"/>
          <w:b w:val="false"/>
          <w:i w:val="false"/>
          <w:color w:val="000000"/>
          <w:sz w:val="28"/>
        </w:rPr>
        <w:t>
      Таблица 4</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7297"/>
      </w:tblGrid>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9"/>
          <w:p>
            <w:pPr>
              <w:spacing w:after="20"/>
              <w:ind w:left="20"/>
              <w:jc w:val="both"/>
            </w:pPr>
            <w:r>
              <w:rPr>
                <w:rFonts w:ascii="Times New Roman"/>
                <w:b w:val="false"/>
                <w:i w:val="false"/>
                <w:color w:val="000000"/>
                <w:sz w:val="20"/>
              </w:rPr>
              <w:t>
№ п/п</w:t>
            </w:r>
          </w:p>
          <w:bookmarkEnd w:id="509"/>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0"/>
          <w:p>
            <w:pPr>
              <w:spacing w:after="20"/>
              <w:ind w:left="20"/>
              <w:jc w:val="both"/>
            </w:pPr>
            <w:r>
              <w:rPr>
                <w:rFonts w:ascii="Times New Roman"/>
                <w:b w:val="false"/>
                <w:i w:val="false"/>
                <w:color w:val="000000"/>
                <w:sz w:val="20"/>
              </w:rPr>
              <w:t>
1</w:t>
            </w:r>
          </w:p>
          <w:bookmarkEnd w:id="510"/>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1"/>
          <w:p>
            <w:pPr>
              <w:spacing w:after="20"/>
              <w:ind w:left="20"/>
              <w:jc w:val="both"/>
            </w:pPr>
            <w:r>
              <w:rPr>
                <w:rFonts w:ascii="Times New Roman"/>
                <w:b w:val="false"/>
                <w:i w:val="false"/>
                <w:color w:val="000000"/>
                <w:sz w:val="20"/>
              </w:rPr>
              <w:t>
1.</w:t>
            </w:r>
          </w:p>
          <w:bookmarkEnd w:id="511"/>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2"/>
          <w:p>
            <w:pPr>
              <w:spacing w:after="20"/>
              <w:ind w:left="20"/>
              <w:jc w:val="both"/>
            </w:pPr>
            <w:r>
              <w:rPr>
                <w:rFonts w:ascii="Times New Roman"/>
                <w:b w:val="false"/>
                <w:i w:val="false"/>
                <w:color w:val="000000"/>
                <w:sz w:val="20"/>
              </w:rPr>
              <w:t>
2.</w:t>
            </w:r>
          </w:p>
          <w:bookmarkEnd w:id="512"/>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приема, регистрации и выдачи результатов анализов</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3"/>
          <w:p>
            <w:pPr>
              <w:spacing w:after="20"/>
              <w:ind w:left="20"/>
              <w:jc w:val="both"/>
            </w:pPr>
            <w:r>
              <w:rPr>
                <w:rFonts w:ascii="Times New Roman"/>
                <w:b w:val="false"/>
                <w:i w:val="false"/>
                <w:color w:val="000000"/>
                <w:sz w:val="20"/>
              </w:rPr>
              <w:t>
3.</w:t>
            </w:r>
          </w:p>
          <w:bookmarkEnd w:id="513"/>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гельминтологических исследований</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4"/>
          <w:p>
            <w:pPr>
              <w:spacing w:after="20"/>
              <w:ind w:left="20"/>
              <w:jc w:val="both"/>
            </w:pPr>
            <w:r>
              <w:rPr>
                <w:rFonts w:ascii="Times New Roman"/>
                <w:b w:val="false"/>
                <w:i w:val="false"/>
                <w:color w:val="000000"/>
                <w:sz w:val="20"/>
              </w:rPr>
              <w:t>
4.</w:t>
            </w:r>
          </w:p>
          <w:bookmarkEnd w:id="514"/>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серологических исследований</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5"/>
          <w:p>
            <w:pPr>
              <w:spacing w:after="20"/>
              <w:ind w:left="20"/>
              <w:jc w:val="both"/>
            </w:pPr>
            <w:r>
              <w:rPr>
                <w:rFonts w:ascii="Times New Roman"/>
                <w:b w:val="false"/>
                <w:i w:val="false"/>
                <w:color w:val="000000"/>
                <w:sz w:val="20"/>
              </w:rPr>
              <w:t>
5.</w:t>
            </w:r>
          </w:p>
          <w:bookmarkEnd w:id="515"/>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экспресс-диагностики</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6"/>
          <w:p>
            <w:pPr>
              <w:spacing w:after="20"/>
              <w:ind w:left="20"/>
              <w:jc w:val="both"/>
            </w:pPr>
            <w:r>
              <w:rPr>
                <w:rFonts w:ascii="Times New Roman"/>
                <w:b w:val="false"/>
                <w:i w:val="false"/>
                <w:color w:val="000000"/>
                <w:sz w:val="20"/>
              </w:rPr>
              <w:t>
6.</w:t>
            </w:r>
          </w:p>
          <w:bookmarkEnd w:id="516"/>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7"/>
          <w:p>
            <w:pPr>
              <w:spacing w:after="20"/>
              <w:ind w:left="20"/>
              <w:jc w:val="both"/>
            </w:pPr>
            <w:r>
              <w:rPr>
                <w:rFonts w:ascii="Times New Roman"/>
                <w:b w:val="false"/>
                <w:i w:val="false"/>
                <w:color w:val="000000"/>
                <w:sz w:val="20"/>
              </w:rPr>
              <w:t>
7.</w:t>
            </w:r>
          </w:p>
          <w:bookmarkEnd w:id="517"/>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8"/>
          <w:p>
            <w:pPr>
              <w:spacing w:after="20"/>
              <w:ind w:left="20"/>
              <w:jc w:val="both"/>
            </w:pPr>
            <w:r>
              <w:rPr>
                <w:rFonts w:ascii="Times New Roman"/>
                <w:b w:val="false"/>
                <w:i w:val="false"/>
                <w:color w:val="000000"/>
                <w:sz w:val="20"/>
              </w:rPr>
              <w:t>
8.</w:t>
            </w:r>
          </w:p>
          <w:bookmarkEnd w:id="518"/>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9"/>
          <w:p>
            <w:pPr>
              <w:spacing w:after="20"/>
              <w:ind w:left="20"/>
              <w:jc w:val="both"/>
            </w:pPr>
            <w:r>
              <w:rPr>
                <w:rFonts w:ascii="Times New Roman"/>
                <w:b w:val="false"/>
                <w:i w:val="false"/>
                <w:color w:val="000000"/>
                <w:sz w:val="20"/>
              </w:rPr>
              <w:t>
9.</w:t>
            </w:r>
          </w:p>
          <w:bookmarkEnd w:id="519"/>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энтомологических исследований</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0"/>
          <w:p>
            <w:pPr>
              <w:spacing w:after="20"/>
              <w:ind w:left="20"/>
              <w:jc w:val="both"/>
            </w:pPr>
            <w:r>
              <w:rPr>
                <w:rFonts w:ascii="Times New Roman"/>
                <w:b w:val="false"/>
                <w:i w:val="false"/>
                <w:color w:val="000000"/>
                <w:sz w:val="20"/>
              </w:rPr>
              <w:t>
10.</w:t>
            </w:r>
          </w:p>
          <w:bookmarkEnd w:id="520"/>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1"/>
          <w:p>
            <w:pPr>
              <w:spacing w:after="20"/>
              <w:ind w:left="20"/>
              <w:jc w:val="both"/>
            </w:pPr>
            <w:r>
              <w:rPr>
                <w:rFonts w:ascii="Times New Roman"/>
                <w:b w:val="false"/>
                <w:i w:val="false"/>
                <w:color w:val="000000"/>
                <w:sz w:val="20"/>
              </w:rPr>
              <w:t>
11.</w:t>
            </w:r>
          </w:p>
          <w:bookmarkEnd w:id="521"/>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2"/>
          <w:p>
            <w:pPr>
              <w:spacing w:after="20"/>
              <w:ind w:left="20"/>
              <w:jc w:val="both"/>
            </w:pPr>
            <w:r>
              <w:rPr>
                <w:rFonts w:ascii="Times New Roman"/>
                <w:b w:val="false"/>
                <w:i w:val="false"/>
                <w:color w:val="000000"/>
                <w:sz w:val="20"/>
              </w:rPr>
              <w:t>
12.</w:t>
            </w:r>
          </w:p>
          <w:bookmarkEnd w:id="522"/>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bl>
    <w:bookmarkStart w:name="z533" w:id="523"/>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 Если паразитологическая лаборатория входит в состав бактериологической лаборатории, то помещения для приема, регистрации и выдачи анализов, моечная и комната для ожидания могут быть совмещены с аналогичным помещением бактериологической лаборатории. Комната энтомологических исследований при наличии энтомолога.</w:t>
      </w:r>
    </w:p>
    <w:bookmarkEnd w:id="523"/>
    <w:bookmarkStart w:name="z534" w:id="524"/>
    <w:p>
      <w:pPr>
        <w:spacing w:after="0"/>
        <w:ind w:left="0"/>
        <w:jc w:val="both"/>
      </w:pP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использовать моечную не менее 8 м</w:t>
      </w:r>
      <w:r>
        <w:rPr>
          <w:rFonts w:ascii="Times New Roman"/>
          <w:b w:val="false"/>
          <w:i w:val="false"/>
          <w:color w:val="000000"/>
          <w:vertAlign w:val="superscript"/>
        </w:rPr>
        <w:t>2</w:t>
      </w: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отсутствие стерилизационной.</w:t>
      </w:r>
    </w:p>
    <w:bookmarkEnd w:id="524"/>
    <w:bookmarkStart w:name="z535" w:id="525"/>
    <w:p>
      <w:pPr>
        <w:spacing w:after="0"/>
        <w:ind w:left="0"/>
        <w:jc w:val="left"/>
      </w:pPr>
      <w:r>
        <w:rPr>
          <w:rFonts w:ascii="Times New Roman"/>
          <w:b/>
          <w:i w:val="false"/>
          <w:color w:val="000000"/>
        </w:rPr>
        <w:t xml:space="preserve"> 5. Набор помещений для лабораторий ПЦР</w:t>
      </w:r>
    </w:p>
    <w:bookmarkEnd w:id="525"/>
    <w:bookmarkStart w:name="z536" w:id="526"/>
    <w:p>
      <w:pPr>
        <w:spacing w:after="0"/>
        <w:ind w:left="0"/>
        <w:jc w:val="both"/>
      </w:pPr>
      <w:r>
        <w:rPr>
          <w:rFonts w:ascii="Times New Roman"/>
          <w:b w:val="false"/>
          <w:i w:val="false"/>
          <w:color w:val="000000"/>
          <w:sz w:val="28"/>
        </w:rPr>
        <w:t>
      Таблица 5</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5"/>
        <w:gridCol w:w="7965"/>
      </w:tblGrid>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7"/>
          <w:p>
            <w:pPr>
              <w:spacing w:after="20"/>
              <w:ind w:left="20"/>
              <w:jc w:val="both"/>
            </w:pPr>
            <w:r>
              <w:rPr>
                <w:rFonts w:ascii="Times New Roman"/>
                <w:b w:val="false"/>
                <w:i w:val="false"/>
                <w:color w:val="000000"/>
                <w:sz w:val="20"/>
              </w:rPr>
              <w:t>
№ п/п</w:t>
            </w:r>
          </w:p>
          <w:bookmarkEnd w:id="527"/>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8"/>
          <w:p>
            <w:pPr>
              <w:spacing w:after="20"/>
              <w:ind w:left="20"/>
              <w:jc w:val="both"/>
            </w:pPr>
            <w:r>
              <w:rPr>
                <w:rFonts w:ascii="Times New Roman"/>
                <w:b w:val="false"/>
                <w:i w:val="false"/>
                <w:color w:val="000000"/>
                <w:sz w:val="20"/>
              </w:rPr>
              <w:t>
1</w:t>
            </w:r>
          </w:p>
          <w:bookmarkEnd w:id="528"/>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 диагностика методом электрофореза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9"/>
          <w:p>
            <w:pPr>
              <w:spacing w:after="20"/>
              <w:ind w:left="20"/>
              <w:jc w:val="both"/>
            </w:pPr>
            <w:r>
              <w:rPr>
                <w:rFonts w:ascii="Times New Roman"/>
                <w:b w:val="false"/>
                <w:i w:val="false"/>
                <w:color w:val="000000"/>
                <w:sz w:val="20"/>
              </w:rPr>
              <w:t>
1</w:t>
            </w:r>
          </w:p>
          <w:bookmarkEnd w:id="529"/>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приема, регистрации материала и его первичной обработки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0"/>
          <w:p>
            <w:pPr>
              <w:spacing w:after="20"/>
              <w:ind w:left="20"/>
              <w:jc w:val="both"/>
            </w:pPr>
            <w:r>
              <w:rPr>
                <w:rFonts w:ascii="Times New Roman"/>
                <w:b w:val="false"/>
                <w:i w:val="false"/>
                <w:color w:val="000000"/>
                <w:sz w:val="20"/>
              </w:rPr>
              <w:t>
2</w:t>
            </w:r>
          </w:p>
          <w:bookmarkEnd w:id="530"/>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выделения ДНК (РНК)</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1"/>
          <w:p>
            <w:pPr>
              <w:spacing w:after="20"/>
              <w:ind w:left="20"/>
              <w:jc w:val="both"/>
            </w:pPr>
            <w:r>
              <w:rPr>
                <w:rFonts w:ascii="Times New Roman"/>
                <w:b w:val="false"/>
                <w:i w:val="false"/>
                <w:color w:val="000000"/>
                <w:sz w:val="20"/>
              </w:rPr>
              <w:t>
3</w:t>
            </w:r>
          </w:p>
          <w:bookmarkEnd w:id="531"/>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приготовления реакционной смеси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2"/>
          <w:p>
            <w:pPr>
              <w:spacing w:after="20"/>
              <w:ind w:left="20"/>
              <w:jc w:val="both"/>
            </w:pPr>
            <w:r>
              <w:rPr>
                <w:rFonts w:ascii="Times New Roman"/>
                <w:b w:val="false"/>
                <w:i w:val="false"/>
                <w:color w:val="000000"/>
                <w:sz w:val="20"/>
              </w:rPr>
              <w:t>
4</w:t>
            </w:r>
          </w:p>
          <w:bookmarkEnd w:id="532"/>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проведения амплификации и детекции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3"/>
          <w:p>
            <w:pPr>
              <w:spacing w:after="20"/>
              <w:ind w:left="20"/>
              <w:jc w:val="both"/>
            </w:pPr>
            <w:r>
              <w:rPr>
                <w:rFonts w:ascii="Times New Roman"/>
                <w:b w:val="false"/>
                <w:i w:val="false"/>
                <w:color w:val="000000"/>
                <w:sz w:val="20"/>
              </w:rPr>
              <w:t>
5</w:t>
            </w:r>
          </w:p>
          <w:bookmarkEnd w:id="533"/>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Автоклавная для обеззараживания отработанного инфекционного материала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4"/>
          <w:p>
            <w:pPr>
              <w:spacing w:after="20"/>
              <w:ind w:left="20"/>
              <w:jc w:val="both"/>
            </w:pPr>
            <w:r>
              <w:rPr>
                <w:rFonts w:ascii="Times New Roman"/>
                <w:b w:val="false"/>
                <w:i w:val="false"/>
                <w:color w:val="000000"/>
                <w:sz w:val="20"/>
              </w:rPr>
              <w:t>
6</w:t>
            </w:r>
          </w:p>
          <w:bookmarkEnd w:id="534"/>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5"/>
          <w:p>
            <w:pPr>
              <w:spacing w:after="20"/>
              <w:ind w:left="20"/>
              <w:jc w:val="both"/>
            </w:pPr>
            <w:r>
              <w:rPr>
                <w:rFonts w:ascii="Times New Roman"/>
                <w:b w:val="false"/>
                <w:i w:val="false"/>
                <w:color w:val="000000"/>
                <w:sz w:val="20"/>
              </w:rPr>
              <w:t>
7</w:t>
            </w:r>
          </w:p>
          <w:bookmarkEnd w:id="535"/>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расходных материалов</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6"/>
          <w:p>
            <w:pPr>
              <w:spacing w:after="20"/>
              <w:ind w:left="20"/>
              <w:jc w:val="both"/>
            </w:pPr>
            <w:r>
              <w:rPr>
                <w:rFonts w:ascii="Times New Roman"/>
                <w:b w:val="false"/>
                <w:i w:val="false"/>
                <w:color w:val="000000"/>
                <w:sz w:val="20"/>
              </w:rPr>
              <w:t>
8</w:t>
            </w:r>
          </w:p>
          <w:bookmarkEnd w:id="536"/>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7"/>
          <w:p>
            <w:pPr>
              <w:spacing w:after="20"/>
              <w:ind w:left="20"/>
              <w:jc w:val="both"/>
            </w:pPr>
            <w:r>
              <w:rPr>
                <w:rFonts w:ascii="Times New Roman"/>
                <w:b w:val="false"/>
                <w:i w:val="false"/>
                <w:color w:val="000000"/>
                <w:sz w:val="20"/>
              </w:rPr>
              <w:t>
9</w:t>
            </w:r>
          </w:p>
          <w:bookmarkEnd w:id="537"/>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8"/>
          <w:p>
            <w:pPr>
              <w:spacing w:after="20"/>
              <w:ind w:left="20"/>
              <w:jc w:val="both"/>
            </w:pPr>
            <w:r>
              <w:rPr>
                <w:rFonts w:ascii="Times New Roman"/>
                <w:b w:val="false"/>
                <w:i w:val="false"/>
                <w:color w:val="000000"/>
                <w:sz w:val="20"/>
              </w:rPr>
              <w:t>
10</w:t>
            </w:r>
          </w:p>
          <w:bookmarkEnd w:id="538"/>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9"/>
          <w:p>
            <w:pPr>
              <w:spacing w:after="20"/>
              <w:ind w:left="20"/>
              <w:jc w:val="both"/>
            </w:pPr>
            <w:r>
              <w:rPr>
                <w:rFonts w:ascii="Times New Roman"/>
                <w:b w:val="false"/>
                <w:i w:val="false"/>
                <w:color w:val="000000"/>
                <w:sz w:val="20"/>
              </w:rPr>
              <w:t>
11</w:t>
            </w:r>
          </w:p>
          <w:bookmarkEnd w:id="539"/>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административной работы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0"/>
          <w:p>
            <w:pPr>
              <w:spacing w:after="20"/>
              <w:ind w:left="20"/>
              <w:jc w:val="both"/>
            </w:pPr>
            <w:r>
              <w:rPr>
                <w:rFonts w:ascii="Times New Roman"/>
                <w:b w:val="false"/>
                <w:i w:val="false"/>
                <w:color w:val="000000"/>
                <w:sz w:val="20"/>
              </w:rPr>
              <w:t>
12</w:t>
            </w:r>
          </w:p>
          <w:bookmarkEnd w:id="540"/>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1"/>
          <w:p>
            <w:pPr>
              <w:spacing w:after="20"/>
              <w:ind w:left="20"/>
              <w:jc w:val="both"/>
            </w:pPr>
            <w:r>
              <w:rPr>
                <w:rFonts w:ascii="Times New Roman"/>
                <w:b w:val="false"/>
                <w:i w:val="false"/>
                <w:color w:val="000000"/>
                <w:sz w:val="20"/>
              </w:rPr>
              <w:t>
13</w:t>
            </w:r>
          </w:p>
          <w:bookmarkEnd w:id="541"/>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2"/>
          <w:p>
            <w:pPr>
              <w:spacing w:after="20"/>
              <w:ind w:left="20"/>
              <w:jc w:val="both"/>
            </w:pPr>
            <w:r>
              <w:rPr>
                <w:rFonts w:ascii="Times New Roman"/>
                <w:b w:val="false"/>
                <w:i w:val="false"/>
                <w:color w:val="000000"/>
                <w:sz w:val="20"/>
              </w:rPr>
              <w:t>
14</w:t>
            </w:r>
          </w:p>
          <w:bookmarkEnd w:id="542"/>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 диагностика в режиме реального времени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3"/>
          <w:p>
            <w:pPr>
              <w:spacing w:after="20"/>
              <w:ind w:left="20"/>
              <w:jc w:val="both"/>
            </w:pPr>
            <w:r>
              <w:rPr>
                <w:rFonts w:ascii="Times New Roman"/>
                <w:b w:val="false"/>
                <w:i w:val="false"/>
                <w:color w:val="000000"/>
                <w:sz w:val="20"/>
              </w:rPr>
              <w:t>
1</w:t>
            </w:r>
          </w:p>
          <w:bookmarkEnd w:id="543"/>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приема, регистраци</w:t>
            </w:r>
          </w:p>
          <w:p>
            <w:pPr>
              <w:spacing w:after="20"/>
              <w:ind w:left="20"/>
              <w:jc w:val="both"/>
            </w:pPr>
            <w:r>
              <w:rPr>
                <w:rFonts w:ascii="Times New Roman"/>
                <w:b w:val="false"/>
                <w:i w:val="false"/>
                <w:color w:val="000000"/>
                <w:sz w:val="20"/>
              </w:rPr>
              <w:t>
и материала и его первичной обработки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4"/>
          <w:p>
            <w:pPr>
              <w:spacing w:after="20"/>
              <w:ind w:left="20"/>
              <w:jc w:val="both"/>
            </w:pPr>
            <w:r>
              <w:rPr>
                <w:rFonts w:ascii="Times New Roman"/>
                <w:b w:val="false"/>
                <w:i w:val="false"/>
                <w:color w:val="000000"/>
                <w:sz w:val="20"/>
              </w:rPr>
              <w:t>
2</w:t>
            </w:r>
          </w:p>
          <w:bookmarkEnd w:id="544"/>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выделения ДНК (РНК)</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5"/>
          <w:p>
            <w:pPr>
              <w:spacing w:after="20"/>
              <w:ind w:left="20"/>
              <w:jc w:val="both"/>
            </w:pPr>
            <w:r>
              <w:rPr>
                <w:rFonts w:ascii="Times New Roman"/>
                <w:b w:val="false"/>
                <w:i w:val="false"/>
                <w:color w:val="000000"/>
                <w:sz w:val="20"/>
              </w:rPr>
              <w:t>
3</w:t>
            </w:r>
          </w:p>
          <w:bookmarkEnd w:id="545"/>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проведения амплификации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6"/>
          <w:p>
            <w:pPr>
              <w:spacing w:after="20"/>
              <w:ind w:left="20"/>
              <w:jc w:val="both"/>
            </w:pPr>
            <w:r>
              <w:rPr>
                <w:rFonts w:ascii="Times New Roman"/>
                <w:b w:val="false"/>
                <w:i w:val="false"/>
                <w:color w:val="000000"/>
                <w:sz w:val="20"/>
              </w:rPr>
              <w:t>
4</w:t>
            </w:r>
          </w:p>
          <w:bookmarkEnd w:id="546"/>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Автоклавная для обеззараживания отработанного инфекционного материала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7"/>
          <w:p>
            <w:pPr>
              <w:spacing w:after="20"/>
              <w:ind w:left="20"/>
              <w:jc w:val="both"/>
            </w:pPr>
            <w:r>
              <w:rPr>
                <w:rFonts w:ascii="Times New Roman"/>
                <w:b w:val="false"/>
                <w:i w:val="false"/>
                <w:color w:val="000000"/>
                <w:sz w:val="20"/>
              </w:rPr>
              <w:t>
5</w:t>
            </w:r>
          </w:p>
          <w:bookmarkEnd w:id="547"/>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8"/>
          <w:p>
            <w:pPr>
              <w:spacing w:after="20"/>
              <w:ind w:left="20"/>
              <w:jc w:val="both"/>
            </w:pPr>
            <w:r>
              <w:rPr>
                <w:rFonts w:ascii="Times New Roman"/>
                <w:b w:val="false"/>
                <w:i w:val="false"/>
                <w:color w:val="000000"/>
                <w:sz w:val="20"/>
              </w:rPr>
              <w:t>
6</w:t>
            </w:r>
          </w:p>
          <w:bookmarkEnd w:id="548"/>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расходных материалов</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9"/>
          <w:p>
            <w:pPr>
              <w:spacing w:after="20"/>
              <w:ind w:left="20"/>
              <w:jc w:val="both"/>
            </w:pPr>
            <w:r>
              <w:rPr>
                <w:rFonts w:ascii="Times New Roman"/>
                <w:b w:val="false"/>
                <w:i w:val="false"/>
                <w:color w:val="000000"/>
                <w:sz w:val="20"/>
              </w:rPr>
              <w:t>
7</w:t>
            </w:r>
          </w:p>
          <w:bookmarkEnd w:id="549"/>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0"/>
          <w:p>
            <w:pPr>
              <w:spacing w:after="20"/>
              <w:ind w:left="20"/>
              <w:jc w:val="both"/>
            </w:pPr>
            <w:r>
              <w:rPr>
                <w:rFonts w:ascii="Times New Roman"/>
                <w:b w:val="false"/>
                <w:i w:val="false"/>
                <w:color w:val="000000"/>
                <w:sz w:val="20"/>
              </w:rPr>
              <w:t>
8</w:t>
            </w:r>
          </w:p>
          <w:bookmarkEnd w:id="550"/>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1"/>
          <w:p>
            <w:pPr>
              <w:spacing w:after="20"/>
              <w:ind w:left="20"/>
              <w:jc w:val="both"/>
            </w:pPr>
            <w:r>
              <w:rPr>
                <w:rFonts w:ascii="Times New Roman"/>
                <w:b w:val="false"/>
                <w:i w:val="false"/>
                <w:color w:val="000000"/>
                <w:sz w:val="20"/>
              </w:rPr>
              <w:t>
9</w:t>
            </w:r>
          </w:p>
          <w:bookmarkEnd w:id="551"/>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2"/>
          <w:p>
            <w:pPr>
              <w:spacing w:after="20"/>
              <w:ind w:left="20"/>
              <w:jc w:val="both"/>
            </w:pPr>
            <w:r>
              <w:rPr>
                <w:rFonts w:ascii="Times New Roman"/>
                <w:b w:val="false"/>
                <w:i w:val="false"/>
                <w:color w:val="000000"/>
                <w:sz w:val="20"/>
              </w:rPr>
              <w:t>
10</w:t>
            </w:r>
          </w:p>
          <w:bookmarkEnd w:id="552"/>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административной работы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3"/>
          <w:p>
            <w:pPr>
              <w:spacing w:after="20"/>
              <w:ind w:left="20"/>
              <w:jc w:val="both"/>
            </w:pPr>
            <w:r>
              <w:rPr>
                <w:rFonts w:ascii="Times New Roman"/>
                <w:b w:val="false"/>
                <w:i w:val="false"/>
                <w:color w:val="000000"/>
                <w:sz w:val="20"/>
              </w:rPr>
              <w:t>
11</w:t>
            </w:r>
          </w:p>
          <w:bookmarkEnd w:id="553"/>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4"/>
          <w:p>
            <w:pPr>
              <w:spacing w:after="20"/>
              <w:ind w:left="20"/>
              <w:jc w:val="both"/>
            </w:pPr>
            <w:r>
              <w:rPr>
                <w:rFonts w:ascii="Times New Roman"/>
                <w:b w:val="false"/>
                <w:i w:val="false"/>
                <w:color w:val="000000"/>
                <w:sz w:val="20"/>
              </w:rPr>
              <w:t>
12</w:t>
            </w:r>
          </w:p>
          <w:bookmarkEnd w:id="554"/>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5"/>
          <w:p>
            <w:pPr>
              <w:spacing w:after="20"/>
              <w:ind w:left="20"/>
              <w:jc w:val="both"/>
            </w:pPr>
            <w:r>
              <w:rPr>
                <w:rFonts w:ascii="Times New Roman"/>
                <w:b w:val="false"/>
                <w:i w:val="false"/>
                <w:color w:val="000000"/>
                <w:sz w:val="20"/>
              </w:rPr>
              <w:t>
13</w:t>
            </w:r>
          </w:p>
          <w:bookmarkEnd w:id="555"/>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w:t>
            </w:r>
          </w:p>
        </w:tc>
      </w:tr>
    </w:tbl>
    <w:bookmarkStart w:name="z568" w:id="556"/>
    <w:p>
      <w:pPr>
        <w:spacing w:after="0"/>
        <w:ind w:left="0"/>
        <w:jc w:val="both"/>
      </w:pPr>
      <w:r>
        <w:rPr>
          <w:rFonts w:ascii="Times New Roman"/>
          <w:b w:val="false"/>
          <w:i w:val="false"/>
          <w:color w:val="000000"/>
          <w:sz w:val="28"/>
        </w:rPr>
        <w:t>
      Примечание: При организации работы лаборатории с применением одноразового расходного материала, допускается использовать моечную не менее 8 м</w:t>
      </w:r>
      <w:r>
        <w:rPr>
          <w:rFonts w:ascii="Times New Roman"/>
          <w:b w:val="false"/>
          <w:i w:val="false"/>
          <w:color w:val="000000"/>
          <w:vertAlign w:val="superscript"/>
        </w:rPr>
        <w:t>2</w:t>
      </w: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отсутствие стерилизационной.</w:t>
      </w:r>
    </w:p>
    <w:bookmarkEnd w:id="556"/>
    <w:bookmarkStart w:name="z569" w:id="557"/>
    <w:p>
      <w:pPr>
        <w:spacing w:after="0"/>
        <w:ind w:left="0"/>
        <w:jc w:val="left"/>
      </w:pPr>
      <w:r>
        <w:rPr>
          <w:rFonts w:ascii="Times New Roman"/>
          <w:b/>
          <w:i w:val="false"/>
          <w:color w:val="000000"/>
        </w:rPr>
        <w:t xml:space="preserve"> 6. Набор помещений для лабораторий ИФА</w:t>
      </w:r>
    </w:p>
    <w:bookmarkEnd w:id="557"/>
    <w:bookmarkStart w:name="z570" w:id="558"/>
    <w:p>
      <w:pPr>
        <w:spacing w:after="0"/>
        <w:ind w:left="0"/>
        <w:jc w:val="both"/>
      </w:pPr>
      <w:r>
        <w:rPr>
          <w:rFonts w:ascii="Times New Roman"/>
          <w:b w:val="false"/>
          <w:i w:val="false"/>
          <w:color w:val="000000"/>
          <w:sz w:val="28"/>
        </w:rPr>
        <w:t>
      Таблица 6</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7777"/>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9"/>
          <w:p>
            <w:pPr>
              <w:spacing w:after="20"/>
              <w:ind w:left="20"/>
              <w:jc w:val="both"/>
            </w:pPr>
            <w:r>
              <w:rPr>
                <w:rFonts w:ascii="Times New Roman"/>
                <w:b w:val="false"/>
                <w:i w:val="false"/>
                <w:color w:val="000000"/>
                <w:sz w:val="20"/>
              </w:rPr>
              <w:t>
№ п/п</w:t>
            </w:r>
          </w:p>
          <w:bookmarkEnd w:id="559"/>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0"/>
          <w:p>
            <w:pPr>
              <w:spacing w:after="20"/>
              <w:ind w:left="20"/>
              <w:jc w:val="both"/>
            </w:pPr>
            <w:r>
              <w:rPr>
                <w:rFonts w:ascii="Times New Roman"/>
                <w:b w:val="false"/>
                <w:i w:val="false"/>
                <w:color w:val="000000"/>
                <w:sz w:val="20"/>
              </w:rPr>
              <w:t>
1</w:t>
            </w:r>
          </w:p>
          <w:bookmarkEnd w:id="560"/>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1"/>
          <w:p>
            <w:pPr>
              <w:spacing w:after="20"/>
              <w:ind w:left="20"/>
              <w:jc w:val="both"/>
            </w:pPr>
            <w:r>
              <w:rPr>
                <w:rFonts w:ascii="Times New Roman"/>
                <w:b w:val="false"/>
                <w:i w:val="false"/>
                <w:color w:val="000000"/>
                <w:sz w:val="20"/>
              </w:rPr>
              <w:t>
1</w:t>
            </w:r>
          </w:p>
          <w:bookmarkEnd w:id="561"/>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приема, регистрации материала и его первичной обработки</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2"/>
          <w:p>
            <w:pPr>
              <w:spacing w:after="20"/>
              <w:ind w:left="20"/>
              <w:jc w:val="both"/>
            </w:pPr>
            <w:r>
              <w:rPr>
                <w:rFonts w:ascii="Times New Roman"/>
                <w:b w:val="false"/>
                <w:i w:val="false"/>
                <w:color w:val="000000"/>
                <w:sz w:val="20"/>
              </w:rPr>
              <w:t>
2</w:t>
            </w:r>
          </w:p>
          <w:bookmarkEnd w:id="562"/>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проведения ИФА</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3"/>
          <w:p>
            <w:pPr>
              <w:spacing w:after="20"/>
              <w:ind w:left="20"/>
              <w:jc w:val="both"/>
            </w:pPr>
            <w:r>
              <w:rPr>
                <w:rFonts w:ascii="Times New Roman"/>
                <w:b w:val="false"/>
                <w:i w:val="false"/>
                <w:color w:val="000000"/>
                <w:sz w:val="20"/>
              </w:rPr>
              <w:t>
3</w:t>
            </w:r>
          </w:p>
          <w:bookmarkEnd w:id="563"/>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Автоклавная для обеззараживания отработанного инфекционного материала</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4"/>
          <w:p>
            <w:pPr>
              <w:spacing w:after="20"/>
              <w:ind w:left="20"/>
              <w:jc w:val="both"/>
            </w:pPr>
            <w:r>
              <w:rPr>
                <w:rFonts w:ascii="Times New Roman"/>
                <w:b w:val="false"/>
                <w:i w:val="false"/>
                <w:color w:val="000000"/>
                <w:sz w:val="20"/>
              </w:rPr>
              <w:t>
4</w:t>
            </w:r>
          </w:p>
          <w:bookmarkEnd w:id="564"/>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5"/>
          <w:p>
            <w:pPr>
              <w:spacing w:after="20"/>
              <w:ind w:left="20"/>
              <w:jc w:val="both"/>
            </w:pPr>
            <w:r>
              <w:rPr>
                <w:rFonts w:ascii="Times New Roman"/>
                <w:b w:val="false"/>
                <w:i w:val="false"/>
                <w:color w:val="000000"/>
                <w:sz w:val="20"/>
              </w:rPr>
              <w:t>
5</w:t>
            </w:r>
          </w:p>
          <w:bookmarkEnd w:id="565"/>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расходных материалов</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6"/>
          <w:p>
            <w:pPr>
              <w:spacing w:after="20"/>
              <w:ind w:left="20"/>
              <w:jc w:val="both"/>
            </w:pPr>
            <w:r>
              <w:rPr>
                <w:rFonts w:ascii="Times New Roman"/>
                <w:b w:val="false"/>
                <w:i w:val="false"/>
                <w:color w:val="000000"/>
                <w:sz w:val="20"/>
              </w:rPr>
              <w:t>
6</w:t>
            </w:r>
          </w:p>
          <w:bookmarkEnd w:id="566"/>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7"/>
          <w:p>
            <w:pPr>
              <w:spacing w:after="20"/>
              <w:ind w:left="20"/>
              <w:jc w:val="both"/>
            </w:pPr>
            <w:r>
              <w:rPr>
                <w:rFonts w:ascii="Times New Roman"/>
                <w:b w:val="false"/>
                <w:i w:val="false"/>
                <w:color w:val="000000"/>
                <w:sz w:val="20"/>
              </w:rPr>
              <w:t>
7</w:t>
            </w:r>
          </w:p>
          <w:bookmarkEnd w:id="567"/>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8"/>
          <w:p>
            <w:pPr>
              <w:spacing w:after="20"/>
              <w:ind w:left="20"/>
              <w:jc w:val="both"/>
            </w:pPr>
            <w:r>
              <w:rPr>
                <w:rFonts w:ascii="Times New Roman"/>
                <w:b w:val="false"/>
                <w:i w:val="false"/>
                <w:color w:val="000000"/>
                <w:sz w:val="20"/>
              </w:rPr>
              <w:t>
8</w:t>
            </w:r>
          </w:p>
          <w:bookmarkEnd w:id="568"/>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9"/>
          <w:p>
            <w:pPr>
              <w:spacing w:after="20"/>
              <w:ind w:left="20"/>
              <w:jc w:val="both"/>
            </w:pPr>
            <w:r>
              <w:rPr>
                <w:rFonts w:ascii="Times New Roman"/>
                <w:b w:val="false"/>
                <w:i w:val="false"/>
                <w:color w:val="000000"/>
                <w:sz w:val="20"/>
              </w:rPr>
              <w:t>
9</w:t>
            </w:r>
          </w:p>
          <w:bookmarkEnd w:id="569"/>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административной работы</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0"/>
          <w:p>
            <w:pPr>
              <w:spacing w:after="20"/>
              <w:ind w:left="20"/>
              <w:jc w:val="both"/>
            </w:pPr>
            <w:r>
              <w:rPr>
                <w:rFonts w:ascii="Times New Roman"/>
                <w:b w:val="false"/>
                <w:i w:val="false"/>
                <w:color w:val="000000"/>
                <w:sz w:val="20"/>
              </w:rPr>
              <w:t>
10</w:t>
            </w:r>
          </w:p>
          <w:bookmarkEnd w:id="570"/>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1"/>
          <w:p>
            <w:pPr>
              <w:spacing w:after="20"/>
              <w:ind w:left="20"/>
              <w:jc w:val="both"/>
            </w:pPr>
            <w:r>
              <w:rPr>
                <w:rFonts w:ascii="Times New Roman"/>
                <w:b w:val="false"/>
                <w:i w:val="false"/>
                <w:color w:val="000000"/>
                <w:sz w:val="20"/>
              </w:rPr>
              <w:t>
11</w:t>
            </w:r>
          </w:p>
          <w:bookmarkEnd w:id="571"/>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2"/>
          <w:p>
            <w:pPr>
              <w:spacing w:after="20"/>
              <w:ind w:left="20"/>
              <w:jc w:val="both"/>
            </w:pPr>
            <w:r>
              <w:rPr>
                <w:rFonts w:ascii="Times New Roman"/>
                <w:b w:val="false"/>
                <w:i w:val="false"/>
                <w:color w:val="000000"/>
                <w:sz w:val="20"/>
              </w:rPr>
              <w:t>
12</w:t>
            </w:r>
          </w:p>
          <w:bookmarkEnd w:id="572"/>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w:t>
            </w:r>
          </w:p>
        </w:tc>
      </w:tr>
    </w:tbl>
    <w:bookmarkStart w:name="z586" w:id="573"/>
    <w:p>
      <w:pPr>
        <w:spacing w:after="0"/>
        <w:ind w:left="0"/>
        <w:jc w:val="both"/>
      </w:pPr>
      <w:r>
        <w:rPr>
          <w:rFonts w:ascii="Times New Roman"/>
          <w:b w:val="false"/>
          <w:i w:val="false"/>
          <w:color w:val="000000"/>
          <w:sz w:val="28"/>
        </w:rPr>
        <w:t>
      Примечание: При организации работы лаборатории с применением одноразового расходного материала, допускается использовать моечную не менее 8 м</w:t>
      </w:r>
      <w:r>
        <w:rPr>
          <w:rFonts w:ascii="Times New Roman"/>
          <w:b w:val="false"/>
          <w:i w:val="false"/>
          <w:color w:val="000000"/>
          <w:vertAlign w:val="superscript"/>
        </w:rPr>
        <w:t>2</w:t>
      </w:r>
      <w:r>
        <w:rPr>
          <w:rFonts w:ascii="Times New Roman"/>
          <w:b w:val="false"/>
          <w:i w:val="false"/>
          <w:color w:val="000000"/>
          <w:sz w:val="28"/>
        </w:rPr>
        <w:t>. При организации работы лаборатории с применением одноразового расходного материала, допускается отсутствие стерилизационной.</w:t>
      </w:r>
    </w:p>
    <w:bookmarkEnd w:id="573"/>
    <w:bookmarkStart w:name="z587" w:id="574"/>
    <w:p>
      <w:pPr>
        <w:spacing w:after="0"/>
        <w:ind w:left="0"/>
        <w:jc w:val="both"/>
      </w:pPr>
      <w:r>
        <w:rPr>
          <w:rFonts w:ascii="Times New Roman"/>
          <w:b w:val="false"/>
          <w:i w:val="false"/>
          <w:color w:val="000000"/>
          <w:sz w:val="28"/>
        </w:rPr>
        <w:t>
      7. Набор помещений и площадей санитарно-химической лаборатории и лаборатории по определению остаточных количеств пестицидов и нитратов</w:t>
      </w:r>
    </w:p>
    <w:bookmarkEnd w:id="574"/>
    <w:bookmarkStart w:name="z588" w:id="575"/>
    <w:p>
      <w:pPr>
        <w:spacing w:after="0"/>
        <w:ind w:left="0"/>
        <w:jc w:val="both"/>
      </w:pPr>
      <w:r>
        <w:rPr>
          <w:rFonts w:ascii="Times New Roman"/>
          <w:b w:val="false"/>
          <w:i w:val="false"/>
          <w:color w:val="000000"/>
          <w:sz w:val="28"/>
        </w:rPr>
        <w:t>
      Таблица 7</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3949"/>
        <w:gridCol w:w="5328"/>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6"/>
          <w:p>
            <w:pPr>
              <w:spacing w:after="20"/>
              <w:ind w:left="20"/>
              <w:jc w:val="both"/>
            </w:pPr>
            <w:r>
              <w:rPr>
                <w:rFonts w:ascii="Times New Roman"/>
                <w:b w:val="false"/>
                <w:i w:val="false"/>
                <w:color w:val="000000"/>
                <w:sz w:val="20"/>
              </w:rPr>
              <w:t>
№ п/п</w:t>
            </w:r>
          </w:p>
          <w:bookmarkEnd w:id="576"/>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7"/>
          <w:p>
            <w:pPr>
              <w:spacing w:after="20"/>
              <w:ind w:left="20"/>
              <w:jc w:val="both"/>
            </w:pPr>
            <w:r>
              <w:rPr>
                <w:rFonts w:ascii="Times New Roman"/>
                <w:b w:val="false"/>
                <w:i w:val="false"/>
                <w:color w:val="000000"/>
                <w:sz w:val="20"/>
              </w:rPr>
              <w:t>
1</w:t>
            </w:r>
          </w:p>
          <w:bookmarkEnd w:id="577"/>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8"/>
          <w:p>
            <w:pPr>
              <w:spacing w:after="20"/>
              <w:ind w:left="20"/>
              <w:jc w:val="both"/>
            </w:pPr>
            <w:r>
              <w:rPr>
                <w:rFonts w:ascii="Times New Roman"/>
                <w:b w:val="false"/>
                <w:i w:val="false"/>
                <w:color w:val="000000"/>
                <w:sz w:val="20"/>
              </w:rPr>
              <w:t>
1.</w:t>
            </w:r>
          </w:p>
          <w:bookmarkEnd w:id="578"/>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труда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9"/>
          <w:p>
            <w:pPr>
              <w:spacing w:after="20"/>
              <w:ind w:left="20"/>
              <w:jc w:val="both"/>
            </w:pPr>
            <w:r>
              <w:rPr>
                <w:rFonts w:ascii="Times New Roman"/>
                <w:b w:val="false"/>
                <w:i w:val="false"/>
                <w:color w:val="000000"/>
                <w:sz w:val="20"/>
              </w:rPr>
              <w:t>
2.</w:t>
            </w:r>
          </w:p>
          <w:bookmarkEnd w:id="579"/>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питания</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0"/>
          <w:p>
            <w:pPr>
              <w:spacing w:after="20"/>
              <w:ind w:left="20"/>
              <w:jc w:val="both"/>
            </w:pPr>
            <w:r>
              <w:rPr>
                <w:rFonts w:ascii="Times New Roman"/>
                <w:b w:val="false"/>
                <w:i w:val="false"/>
                <w:color w:val="000000"/>
                <w:sz w:val="20"/>
              </w:rPr>
              <w:t>
3.</w:t>
            </w:r>
          </w:p>
          <w:bookmarkEnd w:id="580"/>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зал коммунальной гигиены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1"/>
          <w:p>
            <w:pPr>
              <w:spacing w:after="20"/>
              <w:ind w:left="20"/>
              <w:jc w:val="both"/>
            </w:pPr>
            <w:r>
              <w:rPr>
                <w:rFonts w:ascii="Times New Roman"/>
                <w:b w:val="false"/>
                <w:i w:val="false"/>
                <w:color w:val="000000"/>
                <w:sz w:val="20"/>
              </w:rPr>
              <w:t>
4.</w:t>
            </w:r>
          </w:p>
          <w:bookmarkEnd w:id="581"/>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для определения пестицидов и нитратов</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2"/>
          <w:p>
            <w:pPr>
              <w:spacing w:after="20"/>
              <w:ind w:left="20"/>
              <w:jc w:val="both"/>
            </w:pPr>
            <w:r>
              <w:rPr>
                <w:rFonts w:ascii="Times New Roman"/>
                <w:b w:val="false"/>
                <w:i w:val="false"/>
                <w:color w:val="000000"/>
                <w:sz w:val="20"/>
              </w:rPr>
              <w:t>
5.</w:t>
            </w:r>
          </w:p>
          <w:bookmarkEnd w:id="582"/>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Хроматографическая</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один хроматограф</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3"/>
          <w:p>
            <w:pPr>
              <w:spacing w:after="20"/>
              <w:ind w:left="20"/>
              <w:jc w:val="both"/>
            </w:pPr>
            <w:r>
              <w:rPr>
                <w:rFonts w:ascii="Times New Roman"/>
                <w:b w:val="false"/>
                <w:i w:val="false"/>
                <w:color w:val="000000"/>
                <w:sz w:val="20"/>
              </w:rPr>
              <w:t>
6.</w:t>
            </w:r>
          </w:p>
          <w:bookmarkEnd w:id="583"/>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Атомно-абсорбционная</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4"/>
          <w:p>
            <w:pPr>
              <w:spacing w:after="20"/>
              <w:ind w:left="20"/>
              <w:jc w:val="both"/>
            </w:pPr>
            <w:r>
              <w:rPr>
                <w:rFonts w:ascii="Times New Roman"/>
                <w:b w:val="false"/>
                <w:i w:val="false"/>
                <w:color w:val="000000"/>
                <w:sz w:val="20"/>
              </w:rPr>
              <w:t>
7.</w:t>
            </w:r>
          </w:p>
          <w:bookmarkEnd w:id="584"/>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подготовки и озоления проб</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5"/>
          <w:p>
            <w:pPr>
              <w:spacing w:after="20"/>
              <w:ind w:left="20"/>
              <w:jc w:val="both"/>
            </w:pPr>
            <w:r>
              <w:rPr>
                <w:rFonts w:ascii="Times New Roman"/>
                <w:b w:val="false"/>
                <w:i w:val="false"/>
                <w:color w:val="000000"/>
                <w:sz w:val="20"/>
              </w:rPr>
              <w:t>
8.</w:t>
            </w:r>
          </w:p>
          <w:bookmarkEnd w:id="585"/>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w:t>
            </w:r>
          </w:p>
          <w:p>
            <w:pPr>
              <w:spacing w:after="20"/>
              <w:ind w:left="20"/>
              <w:jc w:val="both"/>
            </w:pPr>
            <w:r>
              <w:rPr>
                <w:rFonts w:ascii="Times New Roman"/>
                <w:b w:val="false"/>
                <w:i w:val="false"/>
                <w:color w:val="000000"/>
                <w:sz w:val="20"/>
              </w:rPr>
              <w:t>
но не менее 6</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6"/>
          <w:p>
            <w:pPr>
              <w:spacing w:after="20"/>
              <w:ind w:left="20"/>
              <w:jc w:val="both"/>
            </w:pPr>
            <w:r>
              <w:rPr>
                <w:rFonts w:ascii="Times New Roman"/>
                <w:b w:val="false"/>
                <w:i w:val="false"/>
                <w:color w:val="000000"/>
                <w:sz w:val="20"/>
              </w:rPr>
              <w:t>
9.</w:t>
            </w:r>
          </w:p>
          <w:bookmarkEnd w:id="586"/>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Моечная-дистилляторная</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7"/>
          <w:p>
            <w:pPr>
              <w:spacing w:after="20"/>
              <w:ind w:left="20"/>
              <w:jc w:val="both"/>
            </w:pPr>
            <w:r>
              <w:rPr>
                <w:rFonts w:ascii="Times New Roman"/>
                <w:b w:val="false"/>
                <w:i w:val="false"/>
                <w:color w:val="000000"/>
                <w:sz w:val="20"/>
              </w:rPr>
              <w:t>
10.</w:t>
            </w:r>
          </w:p>
          <w:bookmarkEnd w:id="587"/>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8"/>
          <w:p>
            <w:pPr>
              <w:spacing w:after="20"/>
              <w:ind w:left="20"/>
              <w:jc w:val="both"/>
            </w:pPr>
            <w:r>
              <w:rPr>
                <w:rFonts w:ascii="Times New Roman"/>
                <w:b w:val="false"/>
                <w:i w:val="false"/>
                <w:color w:val="000000"/>
                <w:sz w:val="20"/>
              </w:rPr>
              <w:t>
11.</w:t>
            </w:r>
          </w:p>
          <w:bookmarkEnd w:id="588"/>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w:t>
            </w:r>
          </w:p>
          <w:p>
            <w:pPr>
              <w:spacing w:after="20"/>
              <w:ind w:left="20"/>
              <w:jc w:val="both"/>
            </w:pPr>
            <w:r>
              <w:rPr>
                <w:rFonts w:ascii="Times New Roman"/>
                <w:b w:val="false"/>
                <w:i w:val="false"/>
                <w:color w:val="000000"/>
                <w:sz w:val="20"/>
              </w:rPr>
              <w:t>
одного человека</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9"/>
          <w:p>
            <w:pPr>
              <w:spacing w:after="20"/>
              <w:ind w:left="20"/>
              <w:jc w:val="both"/>
            </w:pPr>
            <w:r>
              <w:rPr>
                <w:rFonts w:ascii="Times New Roman"/>
                <w:b w:val="false"/>
                <w:i w:val="false"/>
                <w:color w:val="000000"/>
                <w:sz w:val="20"/>
              </w:rPr>
              <w:t>
12.</w:t>
            </w:r>
          </w:p>
          <w:bookmarkEnd w:id="589"/>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реактивов</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0"/>
          <w:p>
            <w:pPr>
              <w:spacing w:after="20"/>
              <w:ind w:left="20"/>
              <w:jc w:val="both"/>
            </w:pPr>
            <w:r>
              <w:rPr>
                <w:rFonts w:ascii="Times New Roman"/>
                <w:b w:val="false"/>
                <w:i w:val="false"/>
                <w:color w:val="000000"/>
                <w:sz w:val="20"/>
              </w:rPr>
              <w:t>
13.</w:t>
            </w:r>
          </w:p>
          <w:bookmarkEnd w:id="590"/>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регистрации, приема образцов и выдачи результатов</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1"/>
          <w:p>
            <w:pPr>
              <w:spacing w:after="20"/>
              <w:ind w:left="20"/>
              <w:jc w:val="both"/>
            </w:pPr>
            <w:r>
              <w:rPr>
                <w:rFonts w:ascii="Times New Roman"/>
                <w:b w:val="false"/>
                <w:i w:val="false"/>
                <w:color w:val="000000"/>
                <w:sz w:val="20"/>
              </w:rPr>
              <w:t>
14.</w:t>
            </w:r>
          </w:p>
          <w:bookmarkEnd w:id="591"/>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bookmarkStart w:name="z605" w:id="592"/>
    <w:p>
      <w:pPr>
        <w:spacing w:after="0"/>
        <w:ind w:left="0"/>
        <w:jc w:val="both"/>
      </w:pPr>
      <w:r>
        <w:rPr>
          <w:rFonts w:ascii="Times New Roman"/>
          <w:b w:val="false"/>
          <w:i w:val="false"/>
          <w:color w:val="000000"/>
          <w:sz w:val="28"/>
        </w:rPr>
        <w:t xml:space="preserve">
      Примечание: Для лабораторий набор помещений предусмотренный для проведения исследований зависит от вида и выполняемой номенклатуры исследований. Пункты 7, 8, 9, 10, 11, 12, 13, 14 </w:t>
      </w:r>
      <w:r>
        <w:rPr>
          <w:rFonts w:ascii="Times New Roman"/>
          <w:b w:val="false"/>
          <w:i w:val="false"/>
          <w:color w:val="000000"/>
          <w:sz w:val="28"/>
        </w:rPr>
        <w:t>таблицы № 5</w:t>
      </w:r>
      <w:r>
        <w:rPr>
          <w:rFonts w:ascii="Times New Roman"/>
          <w:b w:val="false"/>
          <w:i w:val="false"/>
          <w:color w:val="000000"/>
          <w:sz w:val="28"/>
        </w:rPr>
        <w:t xml:space="preserve"> предназначены для всех лабораторий.</w:t>
      </w:r>
    </w:p>
    <w:bookmarkEnd w:id="592"/>
    <w:bookmarkStart w:name="z606" w:id="593"/>
    <w:p>
      <w:pPr>
        <w:spacing w:after="0"/>
        <w:ind w:left="0"/>
        <w:jc w:val="left"/>
      </w:pPr>
      <w:r>
        <w:rPr>
          <w:rFonts w:ascii="Times New Roman"/>
          <w:b/>
          <w:i w:val="false"/>
          <w:color w:val="000000"/>
        </w:rPr>
        <w:t xml:space="preserve"> 8. Набор помещений и площадей лаборатории токсикологии полимеров и химических веществ</w:t>
      </w:r>
    </w:p>
    <w:bookmarkEnd w:id="593"/>
    <w:bookmarkStart w:name="z607" w:id="594"/>
    <w:p>
      <w:pPr>
        <w:spacing w:after="0"/>
        <w:ind w:left="0"/>
        <w:jc w:val="both"/>
      </w:pPr>
      <w:r>
        <w:rPr>
          <w:rFonts w:ascii="Times New Roman"/>
          <w:b w:val="false"/>
          <w:i w:val="false"/>
          <w:color w:val="000000"/>
          <w:sz w:val="28"/>
        </w:rPr>
        <w:t xml:space="preserve">
      Таблица 8 </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334"/>
        <w:gridCol w:w="7109"/>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5"/>
          <w:p>
            <w:pPr>
              <w:spacing w:after="20"/>
              <w:ind w:left="20"/>
              <w:jc w:val="both"/>
            </w:pPr>
            <w:r>
              <w:rPr>
                <w:rFonts w:ascii="Times New Roman"/>
                <w:b w:val="false"/>
                <w:i w:val="false"/>
                <w:color w:val="000000"/>
                <w:sz w:val="20"/>
              </w:rPr>
              <w:t>
№ п/п</w:t>
            </w:r>
          </w:p>
          <w:bookmarkEnd w:id="595"/>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6"/>
          <w:p>
            <w:pPr>
              <w:spacing w:after="20"/>
              <w:ind w:left="20"/>
              <w:jc w:val="both"/>
            </w:pPr>
            <w:r>
              <w:rPr>
                <w:rFonts w:ascii="Times New Roman"/>
                <w:b w:val="false"/>
                <w:i w:val="false"/>
                <w:color w:val="000000"/>
                <w:sz w:val="20"/>
              </w:rPr>
              <w:t>
1</w:t>
            </w:r>
          </w:p>
          <w:bookmarkEnd w:id="596"/>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7"/>
          <w:p>
            <w:pPr>
              <w:spacing w:after="20"/>
              <w:ind w:left="20"/>
              <w:jc w:val="both"/>
            </w:pPr>
            <w:r>
              <w:rPr>
                <w:rFonts w:ascii="Times New Roman"/>
                <w:b w:val="false"/>
                <w:i w:val="false"/>
                <w:color w:val="000000"/>
                <w:sz w:val="20"/>
              </w:rPr>
              <w:t>
1.</w:t>
            </w:r>
          </w:p>
          <w:bookmarkEnd w:id="597"/>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8"/>
          <w:p>
            <w:pPr>
              <w:spacing w:after="20"/>
              <w:ind w:left="20"/>
              <w:jc w:val="both"/>
            </w:pPr>
            <w:r>
              <w:rPr>
                <w:rFonts w:ascii="Times New Roman"/>
                <w:b w:val="false"/>
                <w:i w:val="false"/>
                <w:color w:val="000000"/>
                <w:sz w:val="20"/>
              </w:rPr>
              <w:t>
2.</w:t>
            </w:r>
          </w:p>
          <w:bookmarkEnd w:id="598"/>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9"/>
          <w:p>
            <w:pPr>
              <w:spacing w:after="20"/>
              <w:ind w:left="20"/>
              <w:jc w:val="both"/>
            </w:pPr>
            <w:r>
              <w:rPr>
                <w:rFonts w:ascii="Times New Roman"/>
                <w:b w:val="false"/>
                <w:i w:val="false"/>
                <w:color w:val="000000"/>
                <w:sz w:val="20"/>
              </w:rPr>
              <w:t>
3.</w:t>
            </w:r>
          </w:p>
          <w:bookmarkEnd w:id="599"/>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Затравочная - ингаляционная</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0"/>
          <w:p>
            <w:pPr>
              <w:spacing w:after="20"/>
              <w:ind w:left="20"/>
              <w:jc w:val="both"/>
            </w:pPr>
            <w:r>
              <w:rPr>
                <w:rFonts w:ascii="Times New Roman"/>
                <w:b w:val="false"/>
                <w:i w:val="false"/>
                <w:color w:val="000000"/>
                <w:sz w:val="20"/>
              </w:rPr>
              <w:t>
4.</w:t>
            </w:r>
          </w:p>
          <w:bookmarkEnd w:id="600"/>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патоморфологических и биохимических исследований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1"/>
          <w:p>
            <w:pPr>
              <w:spacing w:after="20"/>
              <w:ind w:left="20"/>
              <w:jc w:val="both"/>
            </w:pPr>
            <w:r>
              <w:rPr>
                <w:rFonts w:ascii="Times New Roman"/>
                <w:b w:val="false"/>
                <w:i w:val="false"/>
                <w:color w:val="000000"/>
                <w:sz w:val="20"/>
              </w:rPr>
              <w:t>
5.</w:t>
            </w:r>
          </w:p>
          <w:bookmarkEnd w:id="601"/>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функциональных (токсикологических) исследований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2"/>
          <w:p>
            <w:pPr>
              <w:spacing w:after="20"/>
              <w:ind w:left="20"/>
              <w:jc w:val="both"/>
            </w:pPr>
            <w:r>
              <w:rPr>
                <w:rFonts w:ascii="Times New Roman"/>
                <w:b w:val="false"/>
                <w:i w:val="false"/>
                <w:color w:val="000000"/>
                <w:sz w:val="20"/>
              </w:rPr>
              <w:t>
6.</w:t>
            </w:r>
          </w:p>
          <w:bookmarkEnd w:id="602"/>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санитарно-химических исследований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3"/>
          <w:p>
            <w:pPr>
              <w:spacing w:after="20"/>
              <w:ind w:left="20"/>
              <w:jc w:val="both"/>
            </w:pPr>
            <w:r>
              <w:rPr>
                <w:rFonts w:ascii="Times New Roman"/>
                <w:b w:val="false"/>
                <w:i w:val="false"/>
                <w:color w:val="000000"/>
                <w:sz w:val="20"/>
              </w:rPr>
              <w:t>
7.</w:t>
            </w:r>
          </w:p>
          <w:bookmarkEnd w:id="603"/>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(комната для подготовки проб)</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4"/>
          <w:p>
            <w:pPr>
              <w:spacing w:after="20"/>
              <w:ind w:left="20"/>
              <w:jc w:val="both"/>
            </w:pPr>
            <w:r>
              <w:rPr>
                <w:rFonts w:ascii="Times New Roman"/>
                <w:b w:val="false"/>
                <w:i w:val="false"/>
                <w:color w:val="000000"/>
                <w:sz w:val="20"/>
              </w:rPr>
              <w:t>
8.</w:t>
            </w:r>
          </w:p>
          <w:bookmarkEnd w:id="604"/>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5"/>
          <w:p>
            <w:pPr>
              <w:spacing w:after="20"/>
              <w:ind w:left="20"/>
              <w:jc w:val="both"/>
            </w:pPr>
            <w:r>
              <w:rPr>
                <w:rFonts w:ascii="Times New Roman"/>
                <w:b w:val="false"/>
                <w:i w:val="false"/>
                <w:color w:val="000000"/>
                <w:sz w:val="20"/>
              </w:rPr>
              <w:t>
9.</w:t>
            </w:r>
          </w:p>
          <w:bookmarkEnd w:id="605"/>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 но не менее 6</w:t>
            </w:r>
          </w:p>
        </w:tc>
      </w:tr>
    </w:tbl>
    <w:bookmarkStart w:name="z619" w:id="606"/>
    <w:p>
      <w:pPr>
        <w:spacing w:after="0"/>
        <w:ind w:left="0"/>
        <w:jc w:val="both"/>
      </w:pPr>
      <w:r>
        <w:rPr>
          <w:rFonts w:ascii="Times New Roman"/>
          <w:b w:val="false"/>
          <w:i w:val="false"/>
          <w:color w:val="000000"/>
          <w:sz w:val="28"/>
        </w:rPr>
        <w:t xml:space="preserve">
      Примечание: Для лабораторий набор помещений предусмотренный для проведения исследований зависит от вида и выполняемой номенклатуры исследований. </w:t>
      </w:r>
    </w:p>
    <w:bookmarkEnd w:id="606"/>
    <w:bookmarkStart w:name="z620" w:id="607"/>
    <w:p>
      <w:pPr>
        <w:spacing w:after="0"/>
        <w:ind w:left="0"/>
        <w:jc w:val="left"/>
      </w:pPr>
      <w:r>
        <w:rPr>
          <w:rFonts w:ascii="Times New Roman"/>
          <w:b/>
          <w:i w:val="false"/>
          <w:color w:val="000000"/>
        </w:rPr>
        <w:t xml:space="preserve"> 9. Набор помещений и площадей лаборатории электромагнитных</w:t>
      </w:r>
      <w:r>
        <w:rPr>
          <w:rFonts w:ascii="Times New Roman"/>
          <w:b/>
          <w:i w:val="false"/>
          <w:color w:val="000000"/>
        </w:rPr>
        <w:t xml:space="preserve"> полей и физических факторов</w:t>
      </w:r>
    </w:p>
    <w:bookmarkEnd w:id="607"/>
    <w:bookmarkStart w:name="z622" w:id="608"/>
    <w:p>
      <w:pPr>
        <w:spacing w:after="0"/>
        <w:ind w:left="0"/>
        <w:jc w:val="both"/>
      </w:pPr>
      <w:r>
        <w:rPr>
          <w:rFonts w:ascii="Times New Roman"/>
          <w:b w:val="false"/>
          <w:i w:val="false"/>
          <w:color w:val="000000"/>
          <w:sz w:val="28"/>
        </w:rPr>
        <w:t xml:space="preserve">
      Таблица 9 </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6030"/>
        <w:gridCol w:w="4372"/>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9"/>
          <w:p>
            <w:pPr>
              <w:spacing w:after="20"/>
              <w:ind w:left="20"/>
              <w:jc w:val="both"/>
            </w:pPr>
            <w:r>
              <w:rPr>
                <w:rFonts w:ascii="Times New Roman"/>
                <w:b w:val="false"/>
                <w:i w:val="false"/>
                <w:color w:val="000000"/>
                <w:sz w:val="20"/>
              </w:rPr>
              <w:t>
№ п/п</w:t>
            </w:r>
          </w:p>
          <w:bookmarkEnd w:id="609"/>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0"/>
          <w:p>
            <w:pPr>
              <w:spacing w:after="20"/>
              <w:ind w:left="20"/>
              <w:jc w:val="both"/>
            </w:pPr>
            <w:r>
              <w:rPr>
                <w:rFonts w:ascii="Times New Roman"/>
                <w:b w:val="false"/>
                <w:i w:val="false"/>
                <w:color w:val="000000"/>
                <w:sz w:val="20"/>
              </w:rPr>
              <w:t>
1</w:t>
            </w:r>
          </w:p>
          <w:bookmarkEnd w:id="610"/>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1"/>
          <w:p>
            <w:pPr>
              <w:spacing w:after="20"/>
              <w:ind w:left="20"/>
              <w:jc w:val="both"/>
            </w:pPr>
            <w:r>
              <w:rPr>
                <w:rFonts w:ascii="Times New Roman"/>
                <w:b w:val="false"/>
                <w:i w:val="false"/>
                <w:color w:val="000000"/>
                <w:sz w:val="20"/>
              </w:rPr>
              <w:t>
1.</w:t>
            </w:r>
          </w:p>
          <w:bookmarkEnd w:id="611"/>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2"/>
          <w:p>
            <w:pPr>
              <w:spacing w:after="20"/>
              <w:ind w:left="20"/>
              <w:jc w:val="both"/>
            </w:pPr>
            <w:r>
              <w:rPr>
                <w:rFonts w:ascii="Times New Roman"/>
                <w:b w:val="false"/>
                <w:i w:val="false"/>
                <w:color w:val="000000"/>
                <w:sz w:val="20"/>
              </w:rPr>
              <w:t>
2.</w:t>
            </w:r>
          </w:p>
          <w:bookmarkEnd w:id="612"/>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w:t>
            </w:r>
          </w:p>
          <w:p>
            <w:pPr>
              <w:spacing w:after="20"/>
              <w:ind w:left="20"/>
              <w:jc w:val="both"/>
            </w:pPr>
            <w:r>
              <w:rPr>
                <w:rFonts w:ascii="Times New Roman"/>
                <w:b w:val="false"/>
                <w:i w:val="false"/>
                <w:color w:val="000000"/>
                <w:sz w:val="20"/>
              </w:rPr>
              <w:t>
одного человека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3"/>
          <w:p>
            <w:pPr>
              <w:spacing w:after="20"/>
              <w:ind w:left="20"/>
              <w:jc w:val="both"/>
            </w:pPr>
            <w:r>
              <w:rPr>
                <w:rFonts w:ascii="Times New Roman"/>
                <w:b w:val="false"/>
                <w:i w:val="false"/>
                <w:color w:val="000000"/>
                <w:sz w:val="20"/>
              </w:rPr>
              <w:t>
3.</w:t>
            </w:r>
          </w:p>
          <w:bookmarkEnd w:id="613"/>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шумовибрационной аппаратуры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4"/>
          <w:p>
            <w:pPr>
              <w:spacing w:after="20"/>
              <w:ind w:left="20"/>
              <w:jc w:val="both"/>
            </w:pPr>
            <w:r>
              <w:rPr>
                <w:rFonts w:ascii="Times New Roman"/>
                <w:b w:val="false"/>
                <w:i w:val="false"/>
                <w:color w:val="000000"/>
                <w:sz w:val="20"/>
              </w:rPr>
              <w:t>
4.</w:t>
            </w:r>
          </w:p>
          <w:bookmarkEnd w:id="614"/>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подготовки, ремонта и настройки аппаратуры для измерения электромагнитных полей</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5"/>
          <w:p>
            <w:pPr>
              <w:spacing w:after="20"/>
              <w:ind w:left="20"/>
              <w:jc w:val="both"/>
            </w:pPr>
            <w:r>
              <w:rPr>
                <w:rFonts w:ascii="Times New Roman"/>
                <w:b w:val="false"/>
                <w:i w:val="false"/>
                <w:color w:val="000000"/>
                <w:sz w:val="20"/>
              </w:rPr>
              <w:t>
5.</w:t>
            </w:r>
          </w:p>
          <w:bookmarkEnd w:id="615"/>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6"/>
          <w:p>
            <w:pPr>
              <w:spacing w:after="20"/>
              <w:ind w:left="20"/>
              <w:jc w:val="both"/>
            </w:pPr>
            <w:r>
              <w:rPr>
                <w:rFonts w:ascii="Times New Roman"/>
                <w:b w:val="false"/>
                <w:i w:val="false"/>
                <w:color w:val="000000"/>
                <w:sz w:val="20"/>
              </w:rPr>
              <w:t>
6.</w:t>
            </w:r>
          </w:p>
          <w:bookmarkEnd w:id="616"/>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7"/>
          <w:p>
            <w:pPr>
              <w:spacing w:after="20"/>
              <w:ind w:left="20"/>
              <w:jc w:val="both"/>
            </w:pPr>
            <w:r>
              <w:rPr>
                <w:rFonts w:ascii="Times New Roman"/>
                <w:b w:val="false"/>
                <w:i w:val="false"/>
                <w:color w:val="000000"/>
                <w:sz w:val="20"/>
              </w:rPr>
              <w:t>
7.</w:t>
            </w:r>
          </w:p>
          <w:bookmarkEnd w:id="617"/>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bookmarkStart w:name="z632" w:id="618"/>
    <w:p>
      <w:pPr>
        <w:spacing w:after="0"/>
        <w:ind w:left="0"/>
        <w:jc w:val="both"/>
      </w:pPr>
      <w:r>
        <w:rPr>
          <w:rFonts w:ascii="Times New Roman"/>
          <w:b w:val="false"/>
          <w:i w:val="false"/>
          <w:color w:val="000000"/>
          <w:sz w:val="28"/>
        </w:rPr>
        <w:t xml:space="preserve">
      Примечание: Для лабораторий набор помещений предусмотренный для проведения исследований зависит от вида и выполняемой номенклатуры исследований. </w:t>
      </w:r>
    </w:p>
    <w:bookmarkEnd w:id="618"/>
    <w:bookmarkStart w:name="z633" w:id="619"/>
    <w:p>
      <w:pPr>
        <w:spacing w:after="0"/>
        <w:ind w:left="0"/>
        <w:jc w:val="left"/>
      </w:pPr>
      <w:r>
        <w:rPr>
          <w:rFonts w:ascii="Times New Roman"/>
          <w:b/>
          <w:i w:val="false"/>
          <w:color w:val="000000"/>
        </w:rPr>
        <w:t xml:space="preserve"> 10. Набор помещений и площадей радиологической лаборатории</w:t>
      </w:r>
    </w:p>
    <w:bookmarkEnd w:id="619"/>
    <w:bookmarkStart w:name="z634" w:id="620"/>
    <w:p>
      <w:pPr>
        <w:spacing w:after="0"/>
        <w:ind w:left="0"/>
        <w:jc w:val="both"/>
      </w:pPr>
      <w:r>
        <w:rPr>
          <w:rFonts w:ascii="Times New Roman"/>
          <w:b w:val="false"/>
          <w:i w:val="false"/>
          <w:color w:val="000000"/>
          <w:sz w:val="28"/>
        </w:rPr>
        <w:t>
      Таблица 10</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4945"/>
        <w:gridCol w:w="5572"/>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1"/>
          <w:p>
            <w:pPr>
              <w:spacing w:after="20"/>
              <w:ind w:left="20"/>
              <w:jc w:val="both"/>
            </w:pPr>
            <w:r>
              <w:rPr>
                <w:rFonts w:ascii="Times New Roman"/>
                <w:b w:val="false"/>
                <w:i w:val="false"/>
                <w:color w:val="000000"/>
                <w:sz w:val="20"/>
              </w:rPr>
              <w:t>
№ п/п</w:t>
            </w:r>
          </w:p>
          <w:bookmarkEnd w:id="621"/>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2"/>
          <w:p>
            <w:pPr>
              <w:spacing w:after="20"/>
              <w:ind w:left="20"/>
              <w:jc w:val="both"/>
            </w:pPr>
            <w:r>
              <w:rPr>
                <w:rFonts w:ascii="Times New Roman"/>
                <w:b w:val="false"/>
                <w:i w:val="false"/>
                <w:color w:val="000000"/>
                <w:sz w:val="20"/>
              </w:rPr>
              <w:t>
1</w:t>
            </w:r>
          </w:p>
          <w:bookmarkEnd w:id="622"/>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3"/>
          <w:p>
            <w:pPr>
              <w:spacing w:after="20"/>
              <w:ind w:left="20"/>
              <w:jc w:val="both"/>
            </w:pPr>
            <w:r>
              <w:rPr>
                <w:rFonts w:ascii="Times New Roman"/>
                <w:b w:val="false"/>
                <w:i w:val="false"/>
                <w:color w:val="000000"/>
                <w:sz w:val="20"/>
              </w:rPr>
              <w:t>
1.</w:t>
            </w:r>
          </w:p>
          <w:bookmarkEnd w:id="623"/>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4"/>
          <w:p>
            <w:pPr>
              <w:spacing w:after="20"/>
              <w:ind w:left="20"/>
              <w:jc w:val="both"/>
            </w:pPr>
            <w:r>
              <w:rPr>
                <w:rFonts w:ascii="Times New Roman"/>
                <w:b w:val="false"/>
                <w:i w:val="false"/>
                <w:color w:val="000000"/>
                <w:sz w:val="20"/>
              </w:rPr>
              <w:t>
2.</w:t>
            </w:r>
          </w:p>
          <w:bookmarkEnd w:id="624"/>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5"/>
          <w:p>
            <w:pPr>
              <w:spacing w:after="20"/>
              <w:ind w:left="20"/>
              <w:jc w:val="both"/>
            </w:pPr>
            <w:r>
              <w:rPr>
                <w:rFonts w:ascii="Times New Roman"/>
                <w:b w:val="false"/>
                <w:i w:val="false"/>
                <w:color w:val="000000"/>
                <w:sz w:val="20"/>
              </w:rPr>
              <w:t>
3.</w:t>
            </w:r>
          </w:p>
          <w:bookmarkEnd w:id="625"/>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приемки и первичной обработки проб</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6"/>
          <w:p>
            <w:pPr>
              <w:spacing w:after="20"/>
              <w:ind w:left="20"/>
              <w:jc w:val="both"/>
            </w:pPr>
            <w:r>
              <w:rPr>
                <w:rFonts w:ascii="Times New Roman"/>
                <w:b w:val="false"/>
                <w:i w:val="false"/>
                <w:color w:val="000000"/>
                <w:sz w:val="20"/>
              </w:rPr>
              <w:t>
4.</w:t>
            </w:r>
          </w:p>
          <w:bookmarkEnd w:id="626"/>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озоления проб</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7"/>
          <w:p>
            <w:pPr>
              <w:spacing w:after="20"/>
              <w:ind w:left="20"/>
              <w:jc w:val="both"/>
            </w:pPr>
            <w:r>
              <w:rPr>
                <w:rFonts w:ascii="Times New Roman"/>
                <w:b w:val="false"/>
                <w:i w:val="false"/>
                <w:color w:val="000000"/>
                <w:sz w:val="20"/>
              </w:rPr>
              <w:t>
5.</w:t>
            </w:r>
          </w:p>
          <w:bookmarkEnd w:id="627"/>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(чистая зона)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но не менее 10 на одно рабочее место</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8"/>
          <w:p>
            <w:pPr>
              <w:spacing w:after="20"/>
              <w:ind w:left="20"/>
              <w:jc w:val="both"/>
            </w:pPr>
            <w:r>
              <w:rPr>
                <w:rFonts w:ascii="Times New Roman"/>
                <w:b w:val="false"/>
                <w:i w:val="false"/>
                <w:color w:val="000000"/>
                <w:sz w:val="20"/>
              </w:rPr>
              <w:t>
6.</w:t>
            </w:r>
          </w:p>
          <w:bookmarkEnd w:id="628"/>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(грязная зона) (при необходимости)</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на одно рабочее место</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9"/>
          <w:p>
            <w:pPr>
              <w:spacing w:after="20"/>
              <w:ind w:left="20"/>
              <w:jc w:val="both"/>
            </w:pPr>
            <w:r>
              <w:rPr>
                <w:rFonts w:ascii="Times New Roman"/>
                <w:b w:val="false"/>
                <w:i w:val="false"/>
                <w:color w:val="000000"/>
                <w:sz w:val="20"/>
              </w:rPr>
              <w:t>
7.</w:t>
            </w:r>
          </w:p>
          <w:bookmarkEnd w:id="629"/>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Радиометрическая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0"/>
          <w:p>
            <w:pPr>
              <w:spacing w:after="20"/>
              <w:ind w:left="20"/>
              <w:jc w:val="both"/>
            </w:pPr>
            <w:r>
              <w:rPr>
                <w:rFonts w:ascii="Times New Roman"/>
                <w:b w:val="false"/>
                <w:i w:val="false"/>
                <w:color w:val="000000"/>
                <w:sz w:val="20"/>
              </w:rPr>
              <w:t>
8.</w:t>
            </w:r>
          </w:p>
          <w:bookmarkEnd w:id="630"/>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Спектрометрическая</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1"/>
          <w:p>
            <w:pPr>
              <w:spacing w:after="20"/>
              <w:ind w:left="20"/>
              <w:jc w:val="both"/>
            </w:pPr>
            <w:r>
              <w:rPr>
                <w:rFonts w:ascii="Times New Roman"/>
                <w:b w:val="false"/>
                <w:i w:val="false"/>
                <w:color w:val="000000"/>
                <w:sz w:val="20"/>
              </w:rPr>
              <w:t>
9.</w:t>
            </w:r>
          </w:p>
          <w:bookmarkEnd w:id="631"/>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переносной аппаратуры</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2"/>
          <w:p>
            <w:pPr>
              <w:spacing w:after="20"/>
              <w:ind w:left="20"/>
              <w:jc w:val="both"/>
            </w:pPr>
            <w:r>
              <w:rPr>
                <w:rFonts w:ascii="Times New Roman"/>
                <w:b w:val="false"/>
                <w:i w:val="false"/>
                <w:color w:val="000000"/>
                <w:sz w:val="20"/>
              </w:rPr>
              <w:t>
10.</w:t>
            </w:r>
          </w:p>
          <w:bookmarkEnd w:id="632"/>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дезактивации посуды, контейнеров, оборудования, белья и специальной одежды (при необходимости)</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3"/>
          <w:p>
            <w:pPr>
              <w:spacing w:after="20"/>
              <w:ind w:left="20"/>
              <w:jc w:val="both"/>
            </w:pPr>
            <w:r>
              <w:rPr>
                <w:rFonts w:ascii="Times New Roman"/>
                <w:b w:val="false"/>
                <w:i w:val="false"/>
                <w:color w:val="000000"/>
                <w:sz w:val="20"/>
              </w:rPr>
              <w:t>
11.</w:t>
            </w:r>
          </w:p>
          <w:bookmarkEnd w:id="633"/>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4"/>
          <w:p>
            <w:pPr>
              <w:spacing w:after="20"/>
              <w:ind w:left="20"/>
              <w:jc w:val="both"/>
            </w:pPr>
            <w:r>
              <w:rPr>
                <w:rFonts w:ascii="Times New Roman"/>
                <w:b w:val="false"/>
                <w:i w:val="false"/>
                <w:color w:val="000000"/>
                <w:sz w:val="20"/>
              </w:rPr>
              <w:t>
12.</w:t>
            </w:r>
          </w:p>
          <w:bookmarkEnd w:id="634"/>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5"/>
          <w:p>
            <w:pPr>
              <w:spacing w:after="20"/>
              <w:ind w:left="20"/>
              <w:jc w:val="both"/>
            </w:pPr>
            <w:r>
              <w:rPr>
                <w:rFonts w:ascii="Times New Roman"/>
                <w:b w:val="false"/>
                <w:i w:val="false"/>
                <w:color w:val="000000"/>
                <w:sz w:val="20"/>
              </w:rPr>
              <w:t>
13</w:t>
            </w:r>
          </w:p>
          <w:bookmarkEnd w:id="635"/>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Душевая на 1 сетку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6"/>
          <w:p>
            <w:pPr>
              <w:spacing w:after="20"/>
              <w:ind w:left="20"/>
              <w:jc w:val="both"/>
            </w:pPr>
            <w:r>
              <w:rPr>
                <w:rFonts w:ascii="Times New Roman"/>
                <w:b w:val="false"/>
                <w:i w:val="false"/>
                <w:color w:val="000000"/>
                <w:sz w:val="20"/>
              </w:rPr>
              <w:t>
14.</w:t>
            </w:r>
          </w:p>
          <w:bookmarkEnd w:id="636"/>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bookmarkStart w:name="z651" w:id="637"/>
    <w:p>
      <w:pPr>
        <w:spacing w:after="0"/>
        <w:ind w:left="0"/>
        <w:jc w:val="both"/>
      </w:pPr>
      <w:r>
        <w:rPr>
          <w:rFonts w:ascii="Times New Roman"/>
          <w:b w:val="false"/>
          <w:i w:val="false"/>
          <w:color w:val="000000"/>
          <w:sz w:val="28"/>
        </w:rPr>
        <w:t>
      Примечание: Для лабораторий набор помещений предусмотренный для проведения исследований зависит от вида и выполняемой номенклатуры исследований.</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4" w:id="638"/>
      <w:r>
        <w:rPr>
          <w:rFonts w:ascii="Times New Roman"/>
          <w:b w:val="false"/>
          <w:i w:val="false"/>
          <w:color w:val="000000"/>
          <w:sz w:val="28"/>
        </w:rPr>
        <w:t>
                         Министерство здравоохранения Республики Казахстан</w:t>
      </w:r>
    </w:p>
    <w:bookmarkEnd w:id="638"/>
    <w:p>
      <w:pPr>
        <w:spacing w:after="0"/>
        <w:ind w:left="0"/>
        <w:jc w:val="both"/>
      </w:pPr>
      <w:r>
        <w:rPr>
          <w:rFonts w:ascii="Times New Roman"/>
          <w:b w:val="false"/>
          <w:i w:val="false"/>
          <w:color w:val="000000"/>
          <w:sz w:val="28"/>
        </w:rPr>
        <w:t xml:space="preserve">                   Разрешение на работу с микроорганизмами и гельминтами</w:t>
      </w:r>
    </w:p>
    <w:p>
      <w:pPr>
        <w:spacing w:after="0"/>
        <w:ind w:left="0"/>
        <w:jc w:val="both"/>
      </w:pPr>
      <w:r>
        <w:rPr>
          <w:rFonts w:ascii="Times New Roman"/>
          <w:b w:val="false"/>
          <w:i w:val="false"/>
          <w:color w:val="000000"/>
          <w:sz w:val="28"/>
        </w:rPr>
        <w:t>Выдано лаборатории 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на проведение ___________________________________________________________________</w:t>
      </w:r>
    </w:p>
    <w:p>
      <w:pPr>
        <w:spacing w:after="0"/>
        <w:ind w:left="0"/>
        <w:jc w:val="both"/>
      </w:pPr>
      <w:r>
        <w:rPr>
          <w:rFonts w:ascii="Times New Roman"/>
          <w:b w:val="false"/>
          <w:i w:val="false"/>
          <w:color w:val="000000"/>
          <w:sz w:val="28"/>
        </w:rPr>
        <w:t xml:space="preserve">                   (виды работ: диагностическая, экспериментальная, производственная)</w:t>
      </w:r>
    </w:p>
    <w:p>
      <w:pPr>
        <w:spacing w:after="0"/>
        <w:ind w:left="0"/>
        <w:jc w:val="both"/>
      </w:pPr>
      <w:r>
        <w:rPr>
          <w:rFonts w:ascii="Times New Roman"/>
          <w:b w:val="false"/>
          <w:i w:val="false"/>
          <w:color w:val="000000"/>
          <w:sz w:val="28"/>
        </w:rPr>
        <w:t>с микроорганизмами _______________________ группы патогенности, включая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микроорганизмов)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"____"______________20____года</w:t>
      </w:r>
    </w:p>
    <w:p>
      <w:pPr>
        <w:spacing w:after="0"/>
        <w:ind w:left="0"/>
        <w:jc w:val="both"/>
      </w:pPr>
      <w:r>
        <w:rPr>
          <w:rFonts w:ascii="Times New Roman"/>
          <w:b w:val="false"/>
          <w:i w:val="false"/>
          <w:color w:val="000000"/>
          <w:sz w:val="28"/>
        </w:rPr>
        <w:t>Выдается сроком на 5 (пять) лет</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Режимной комиссии</w:t>
      </w:r>
    </w:p>
    <w:p>
      <w:pPr>
        <w:spacing w:after="0"/>
        <w:ind w:left="0"/>
        <w:jc w:val="both"/>
      </w:pPr>
      <w:r>
        <w:rPr>
          <w:rFonts w:ascii="Times New Roman"/>
          <w:b w:val="false"/>
          <w:i w:val="false"/>
          <w:color w:val="000000"/>
          <w:sz w:val="28"/>
        </w:rPr>
        <w:t xml:space="preserve">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 "</w:t>
            </w:r>
          </w:p>
        </w:tc>
      </w:tr>
    </w:tbl>
    <w:bookmarkStart w:name="z656" w:id="639"/>
    <w:p>
      <w:pPr>
        <w:spacing w:after="0"/>
        <w:ind w:left="0"/>
        <w:jc w:val="left"/>
      </w:pPr>
      <w:r>
        <w:rPr>
          <w:rFonts w:ascii="Times New Roman"/>
          <w:b/>
          <w:i w:val="false"/>
          <w:color w:val="000000"/>
        </w:rPr>
        <w:t xml:space="preserve"> Классификация микроорганизмов I-IV групп патогенности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048"/>
        <w:gridCol w:w="67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0"/>
          <w:p>
            <w:pPr>
              <w:spacing w:after="20"/>
              <w:ind w:left="20"/>
              <w:jc w:val="both"/>
            </w:pPr>
            <w:r>
              <w:rPr>
                <w:rFonts w:ascii="Times New Roman"/>
                <w:b w:val="false"/>
                <w:i w:val="false"/>
                <w:color w:val="000000"/>
                <w:sz w:val="20"/>
              </w:rPr>
              <w:t>
№ п/п</w:t>
            </w:r>
          </w:p>
          <w:bookmarkEnd w:id="64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микроорганизмов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вызываемое данным микроорганизмом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1"/>
          <w:p>
            <w:pPr>
              <w:spacing w:after="20"/>
              <w:ind w:left="20"/>
              <w:jc w:val="both"/>
            </w:pPr>
            <w:r>
              <w:rPr>
                <w:rFonts w:ascii="Times New Roman"/>
                <w:b w:val="false"/>
                <w:i w:val="false"/>
                <w:color w:val="000000"/>
                <w:sz w:val="20"/>
              </w:rPr>
              <w:t>
1</w:t>
            </w:r>
          </w:p>
          <w:bookmarkEnd w:id="64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2"/>
          <w:p>
            <w:pPr>
              <w:spacing w:after="20"/>
              <w:ind w:left="20"/>
              <w:jc w:val="both"/>
            </w:pPr>
            <w:r>
              <w:rPr>
                <w:rFonts w:ascii="Times New Roman"/>
                <w:b w:val="false"/>
                <w:i w:val="false"/>
                <w:color w:val="000000"/>
                <w:sz w:val="20"/>
              </w:rPr>
              <w:t>
1.Бактерии</w:t>
            </w:r>
          </w:p>
          <w:bookmarkEnd w:id="6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3"/>
          <w:p>
            <w:pPr>
              <w:spacing w:after="20"/>
              <w:ind w:left="20"/>
              <w:jc w:val="both"/>
            </w:pPr>
            <w:r>
              <w:rPr>
                <w:rFonts w:ascii="Times New Roman"/>
                <w:b w:val="false"/>
                <w:i w:val="false"/>
                <w:color w:val="000000"/>
                <w:sz w:val="20"/>
              </w:rPr>
              <w:t>
I группа</w:t>
            </w:r>
          </w:p>
          <w:bookmarkEnd w:id="6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4"/>
          <w:p>
            <w:pPr>
              <w:spacing w:after="20"/>
              <w:ind w:left="20"/>
              <w:jc w:val="both"/>
            </w:pPr>
            <w:r>
              <w:rPr>
                <w:rFonts w:ascii="Times New Roman"/>
                <w:b w:val="false"/>
                <w:i w:val="false"/>
                <w:color w:val="000000"/>
                <w:sz w:val="20"/>
              </w:rPr>
              <w:t>
1.</w:t>
            </w:r>
          </w:p>
          <w:bookmarkEnd w:id="64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pestis [иерсиния пестис]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5"/>
          <w:p>
            <w:pPr>
              <w:spacing w:after="20"/>
              <w:ind w:left="20"/>
              <w:jc w:val="both"/>
            </w:pPr>
            <w:r>
              <w:rPr>
                <w:rFonts w:ascii="Times New Roman"/>
                <w:b w:val="false"/>
                <w:i w:val="false"/>
                <w:color w:val="000000"/>
                <w:sz w:val="20"/>
              </w:rPr>
              <w:t>
II группа</w:t>
            </w:r>
          </w:p>
          <w:bookmarkEnd w:id="64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6"/>
          <w:p>
            <w:pPr>
              <w:spacing w:after="20"/>
              <w:ind w:left="20"/>
              <w:jc w:val="both"/>
            </w:pPr>
            <w:r>
              <w:rPr>
                <w:rFonts w:ascii="Times New Roman"/>
                <w:b w:val="false"/>
                <w:i w:val="false"/>
                <w:color w:val="000000"/>
                <w:sz w:val="20"/>
              </w:rPr>
              <w:t>
2.</w:t>
            </w:r>
          </w:p>
          <w:bookmarkEnd w:id="64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 [бациллус антрацис]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7"/>
          <w:p>
            <w:pPr>
              <w:spacing w:after="20"/>
              <w:ind w:left="20"/>
              <w:jc w:val="both"/>
            </w:pPr>
            <w:r>
              <w:rPr>
                <w:rFonts w:ascii="Times New Roman"/>
                <w:b w:val="false"/>
                <w:i w:val="false"/>
                <w:color w:val="000000"/>
                <w:sz w:val="20"/>
              </w:rPr>
              <w:t>
3.</w:t>
            </w:r>
          </w:p>
          <w:bookmarkEnd w:id="64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[бруцелла абортус]</w:t>
            </w:r>
          </w:p>
          <w:p>
            <w:pPr>
              <w:spacing w:after="20"/>
              <w:ind w:left="20"/>
              <w:jc w:val="both"/>
            </w:pPr>
            <w:r>
              <w:rPr>
                <w:rFonts w:ascii="Times New Roman"/>
                <w:b w:val="false"/>
                <w:i w:val="false"/>
                <w:color w:val="000000"/>
                <w:sz w:val="20"/>
              </w:rPr>
              <w:t>Brucella melitensis [бруцелла мелитензис]</w:t>
            </w:r>
          </w:p>
          <w:p>
            <w:pPr>
              <w:spacing w:after="20"/>
              <w:ind w:left="20"/>
              <w:jc w:val="both"/>
            </w:pPr>
            <w:r>
              <w:rPr>
                <w:rFonts w:ascii="Times New Roman"/>
                <w:b w:val="false"/>
                <w:i w:val="false"/>
                <w:color w:val="000000"/>
                <w:sz w:val="20"/>
              </w:rPr>
              <w:t>Brucella suis [бруцелла суис]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8"/>
          <w:p>
            <w:pPr>
              <w:spacing w:after="20"/>
              <w:ind w:left="20"/>
              <w:jc w:val="both"/>
            </w:pPr>
            <w:r>
              <w:rPr>
                <w:rFonts w:ascii="Times New Roman"/>
                <w:b w:val="false"/>
                <w:i w:val="false"/>
                <w:color w:val="000000"/>
                <w:sz w:val="20"/>
              </w:rPr>
              <w:t>
4.</w:t>
            </w:r>
          </w:p>
          <w:bookmarkEnd w:id="64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Francisella tularensis [франциселла тулярензис]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9"/>
          <w:p>
            <w:pPr>
              <w:spacing w:after="20"/>
              <w:ind w:left="20"/>
              <w:jc w:val="both"/>
            </w:pPr>
            <w:r>
              <w:rPr>
                <w:rFonts w:ascii="Times New Roman"/>
                <w:b w:val="false"/>
                <w:i w:val="false"/>
                <w:color w:val="000000"/>
                <w:sz w:val="20"/>
              </w:rPr>
              <w:t>
5.</w:t>
            </w:r>
          </w:p>
          <w:bookmarkEnd w:id="64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Legionella pneumophila [легионелла пнеумофилла]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0"/>
          <w:p>
            <w:pPr>
              <w:spacing w:after="20"/>
              <w:ind w:left="20"/>
              <w:jc w:val="both"/>
            </w:pPr>
            <w:r>
              <w:rPr>
                <w:rFonts w:ascii="Times New Roman"/>
                <w:b w:val="false"/>
                <w:i w:val="false"/>
                <w:color w:val="000000"/>
                <w:sz w:val="20"/>
              </w:rPr>
              <w:t>
6.</w:t>
            </w:r>
          </w:p>
          <w:bookmarkEnd w:id="65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mallei [псеудомонас маллеи]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1"/>
          <w:p>
            <w:pPr>
              <w:spacing w:after="20"/>
              <w:ind w:left="20"/>
              <w:jc w:val="both"/>
            </w:pPr>
            <w:r>
              <w:rPr>
                <w:rFonts w:ascii="Times New Roman"/>
                <w:b w:val="false"/>
                <w:i w:val="false"/>
                <w:color w:val="000000"/>
                <w:sz w:val="20"/>
              </w:rPr>
              <w:t>
7.</w:t>
            </w:r>
          </w:p>
          <w:bookmarkEnd w:id="65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pseudomallei [псеудомонас псеудомаллеи]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2"/>
          <w:p>
            <w:pPr>
              <w:spacing w:after="20"/>
              <w:ind w:left="20"/>
              <w:jc w:val="both"/>
            </w:pPr>
            <w:r>
              <w:rPr>
                <w:rFonts w:ascii="Times New Roman"/>
                <w:b w:val="false"/>
                <w:i w:val="false"/>
                <w:color w:val="000000"/>
                <w:sz w:val="20"/>
              </w:rPr>
              <w:t>
8.</w:t>
            </w:r>
          </w:p>
          <w:bookmarkEnd w:id="65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токсигенный [вибрио холерэ]</w:t>
            </w:r>
          </w:p>
          <w:p>
            <w:pPr>
              <w:spacing w:after="20"/>
              <w:ind w:left="20"/>
              <w:jc w:val="both"/>
            </w:pPr>
            <w:r>
              <w:rPr>
                <w:rFonts w:ascii="Times New Roman"/>
                <w:b w:val="false"/>
                <w:i w:val="false"/>
                <w:color w:val="000000"/>
                <w:sz w:val="20"/>
              </w:rPr>
              <w:t>
Vibrio cholerae [вибрио холерэ]</w:t>
            </w:r>
          </w:p>
          <w:p>
            <w:pPr>
              <w:spacing w:after="20"/>
              <w:ind w:left="20"/>
              <w:jc w:val="both"/>
            </w:pPr>
            <w:r>
              <w:rPr>
                <w:rFonts w:ascii="Times New Roman"/>
                <w:b w:val="false"/>
                <w:i w:val="false"/>
                <w:color w:val="000000"/>
                <w:sz w:val="20"/>
              </w:rPr>
              <w:t>
non 01 токсигенный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3"/>
          <w:p>
            <w:pPr>
              <w:spacing w:after="20"/>
              <w:ind w:left="20"/>
              <w:jc w:val="both"/>
            </w:pPr>
            <w:r>
              <w:rPr>
                <w:rFonts w:ascii="Times New Roman"/>
                <w:b w:val="false"/>
                <w:i w:val="false"/>
                <w:color w:val="000000"/>
                <w:sz w:val="20"/>
              </w:rPr>
              <w:t>
III группа</w:t>
            </w:r>
          </w:p>
          <w:bookmarkEnd w:id="6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4"/>
          <w:p>
            <w:pPr>
              <w:spacing w:after="20"/>
              <w:ind w:left="20"/>
              <w:jc w:val="both"/>
            </w:pPr>
            <w:r>
              <w:rPr>
                <w:rFonts w:ascii="Times New Roman"/>
                <w:b w:val="false"/>
                <w:i w:val="false"/>
                <w:color w:val="000000"/>
                <w:sz w:val="20"/>
              </w:rPr>
              <w:t>
9.</w:t>
            </w:r>
          </w:p>
          <w:bookmarkEnd w:id="65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 [бордетелла пертусис]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5"/>
          <w:p>
            <w:pPr>
              <w:spacing w:after="20"/>
              <w:ind w:left="20"/>
              <w:jc w:val="both"/>
            </w:pPr>
            <w:r>
              <w:rPr>
                <w:rFonts w:ascii="Times New Roman"/>
                <w:b w:val="false"/>
                <w:i w:val="false"/>
                <w:color w:val="000000"/>
                <w:sz w:val="20"/>
              </w:rPr>
              <w:t>
10.</w:t>
            </w:r>
          </w:p>
          <w:bookmarkEnd w:id="65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recurrentia [боррелия рекуренция]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 тиф</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6"/>
          <w:p>
            <w:pPr>
              <w:spacing w:after="20"/>
              <w:ind w:left="20"/>
              <w:jc w:val="both"/>
            </w:pPr>
            <w:r>
              <w:rPr>
                <w:rFonts w:ascii="Times New Roman"/>
                <w:b w:val="false"/>
                <w:i w:val="false"/>
                <w:color w:val="000000"/>
                <w:sz w:val="20"/>
              </w:rPr>
              <w:t>
11.</w:t>
            </w:r>
          </w:p>
          <w:bookmarkEnd w:id="65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fetus [кампилбактер фетус]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септицемии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7"/>
          <w:p>
            <w:pPr>
              <w:spacing w:after="20"/>
              <w:ind w:left="20"/>
              <w:jc w:val="both"/>
            </w:pPr>
            <w:r>
              <w:rPr>
                <w:rFonts w:ascii="Times New Roman"/>
                <w:b w:val="false"/>
                <w:i w:val="false"/>
                <w:color w:val="000000"/>
                <w:sz w:val="20"/>
              </w:rPr>
              <w:t>
12.</w:t>
            </w:r>
          </w:p>
          <w:bookmarkEnd w:id="65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jejuni[кампилбактер джеджуни]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холецистит, септицемия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8"/>
          <w:p>
            <w:pPr>
              <w:spacing w:after="20"/>
              <w:ind w:left="20"/>
              <w:jc w:val="both"/>
            </w:pPr>
            <w:r>
              <w:rPr>
                <w:rFonts w:ascii="Times New Roman"/>
                <w:b w:val="false"/>
                <w:i w:val="false"/>
                <w:color w:val="000000"/>
                <w:sz w:val="20"/>
              </w:rPr>
              <w:t>
13.</w:t>
            </w:r>
          </w:p>
          <w:bookmarkEnd w:id="65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botulinum [клостридиум ботулинум]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9"/>
          <w:p>
            <w:pPr>
              <w:spacing w:after="20"/>
              <w:ind w:left="20"/>
              <w:jc w:val="both"/>
            </w:pPr>
            <w:r>
              <w:rPr>
                <w:rFonts w:ascii="Times New Roman"/>
                <w:b w:val="false"/>
                <w:i w:val="false"/>
                <w:color w:val="000000"/>
                <w:sz w:val="20"/>
              </w:rPr>
              <w:t>
14.</w:t>
            </w:r>
          </w:p>
          <w:bookmarkEnd w:id="65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tetani [клостридиум тетани]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Столбняк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0"/>
          <w:p>
            <w:pPr>
              <w:spacing w:after="20"/>
              <w:ind w:left="20"/>
              <w:jc w:val="both"/>
            </w:pPr>
            <w:r>
              <w:rPr>
                <w:rFonts w:ascii="Times New Roman"/>
                <w:b w:val="false"/>
                <w:i w:val="false"/>
                <w:color w:val="000000"/>
                <w:sz w:val="20"/>
              </w:rPr>
              <w:t>
15.</w:t>
            </w:r>
          </w:p>
          <w:bookmarkEnd w:id="66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Corynebacterium diphtheria [коринебактериум дифтерия]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Дифтерия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1"/>
          <w:p>
            <w:pPr>
              <w:spacing w:after="20"/>
              <w:ind w:left="20"/>
              <w:jc w:val="both"/>
            </w:pPr>
            <w:r>
              <w:rPr>
                <w:rFonts w:ascii="Times New Roman"/>
                <w:b w:val="false"/>
                <w:i w:val="false"/>
                <w:color w:val="000000"/>
                <w:sz w:val="20"/>
              </w:rPr>
              <w:t>
16.</w:t>
            </w:r>
          </w:p>
          <w:bookmarkEnd w:id="66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Eryaipelothrix rhusiopathiae [эриайпелотрикс рузиопатиэ]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Эризипелоид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2"/>
          <w:p>
            <w:pPr>
              <w:spacing w:after="20"/>
              <w:ind w:left="20"/>
              <w:jc w:val="both"/>
            </w:pPr>
            <w:r>
              <w:rPr>
                <w:rFonts w:ascii="Times New Roman"/>
                <w:b w:val="false"/>
                <w:i w:val="false"/>
                <w:color w:val="000000"/>
                <w:sz w:val="20"/>
              </w:rPr>
              <w:t>
17.</w:t>
            </w:r>
          </w:p>
          <w:bookmarkEnd w:id="66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[хеликобактер пилори]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язвенная болезнь желудка и двенадцатиперстной кишки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3"/>
          <w:p>
            <w:pPr>
              <w:spacing w:after="20"/>
              <w:ind w:left="20"/>
              <w:jc w:val="both"/>
            </w:pPr>
            <w:r>
              <w:rPr>
                <w:rFonts w:ascii="Times New Roman"/>
                <w:b w:val="false"/>
                <w:i w:val="false"/>
                <w:color w:val="000000"/>
                <w:sz w:val="20"/>
              </w:rPr>
              <w:t>
18.</w:t>
            </w:r>
          </w:p>
          <w:bookmarkEnd w:id="66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Leptospira interrogans [лептоспира интерроганс]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4"/>
          <w:p>
            <w:pPr>
              <w:spacing w:after="20"/>
              <w:ind w:left="20"/>
              <w:jc w:val="both"/>
            </w:pPr>
            <w:r>
              <w:rPr>
                <w:rFonts w:ascii="Times New Roman"/>
                <w:b w:val="false"/>
                <w:i w:val="false"/>
                <w:color w:val="000000"/>
                <w:sz w:val="20"/>
              </w:rPr>
              <w:t>
19.</w:t>
            </w:r>
          </w:p>
          <w:bookmarkEnd w:id="66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[листерия моноцитогенес]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5"/>
          <w:p>
            <w:pPr>
              <w:spacing w:after="20"/>
              <w:ind w:left="20"/>
              <w:jc w:val="both"/>
            </w:pPr>
            <w:r>
              <w:rPr>
                <w:rFonts w:ascii="Times New Roman"/>
                <w:b w:val="false"/>
                <w:i w:val="false"/>
                <w:color w:val="000000"/>
                <w:sz w:val="20"/>
              </w:rPr>
              <w:t>
20.</w:t>
            </w:r>
          </w:p>
          <w:bookmarkEnd w:id="66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leprae [микобактериум лепрэ]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Проказа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6"/>
          <w:p>
            <w:pPr>
              <w:spacing w:after="20"/>
              <w:ind w:left="20"/>
              <w:jc w:val="both"/>
            </w:pPr>
            <w:r>
              <w:rPr>
                <w:rFonts w:ascii="Times New Roman"/>
                <w:b w:val="false"/>
                <w:i w:val="false"/>
                <w:color w:val="000000"/>
                <w:sz w:val="20"/>
              </w:rPr>
              <w:t>
21.</w:t>
            </w:r>
          </w:p>
          <w:bookmarkEnd w:id="66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tuberculosis [микобактериум туберкулезис] Mycobacterium bovis [микобактериум бовис]</w:t>
            </w:r>
          </w:p>
          <w:p>
            <w:pPr>
              <w:spacing w:after="20"/>
              <w:ind w:left="20"/>
              <w:jc w:val="both"/>
            </w:pPr>
            <w:r>
              <w:rPr>
                <w:rFonts w:ascii="Times New Roman"/>
                <w:b w:val="false"/>
                <w:i w:val="false"/>
                <w:color w:val="000000"/>
                <w:sz w:val="20"/>
              </w:rPr>
              <w:t>
Mycobacterium avium [микобактериум авиум]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7"/>
          <w:p>
            <w:pPr>
              <w:spacing w:after="20"/>
              <w:ind w:left="20"/>
              <w:jc w:val="both"/>
            </w:pPr>
            <w:r>
              <w:rPr>
                <w:rFonts w:ascii="Times New Roman"/>
                <w:b w:val="false"/>
                <w:i w:val="false"/>
                <w:color w:val="000000"/>
                <w:sz w:val="20"/>
              </w:rPr>
              <w:t>
22.</w:t>
            </w:r>
          </w:p>
          <w:bookmarkEnd w:id="66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gonorrhoeae [нейссерия гонореэ]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8"/>
          <w:p>
            <w:pPr>
              <w:spacing w:after="20"/>
              <w:ind w:left="20"/>
              <w:jc w:val="both"/>
            </w:pPr>
            <w:r>
              <w:rPr>
                <w:rFonts w:ascii="Times New Roman"/>
                <w:b w:val="false"/>
                <w:i w:val="false"/>
                <w:color w:val="000000"/>
                <w:sz w:val="20"/>
              </w:rPr>
              <w:t>
23.</w:t>
            </w:r>
          </w:p>
          <w:bookmarkEnd w:id="66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meningitidis [нейссерия менингитидис]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9"/>
          <w:p>
            <w:pPr>
              <w:spacing w:after="20"/>
              <w:ind w:left="20"/>
              <w:jc w:val="both"/>
            </w:pPr>
            <w:r>
              <w:rPr>
                <w:rFonts w:ascii="Times New Roman"/>
                <w:b w:val="false"/>
                <w:i w:val="false"/>
                <w:color w:val="000000"/>
                <w:sz w:val="20"/>
              </w:rPr>
              <w:t>
24.</w:t>
            </w:r>
          </w:p>
          <w:bookmarkEnd w:id="66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Nocardia asteroids [нокардия астероидс]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0"/>
          <w:p>
            <w:pPr>
              <w:spacing w:after="20"/>
              <w:ind w:left="20"/>
              <w:jc w:val="both"/>
            </w:pPr>
            <w:r>
              <w:rPr>
                <w:rFonts w:ascii="Times New Roman"/>
                <w:b w:val="false"/>
                <w:i w:val="false"/>
                <w:color w:val="000000"/>
                <w:sz w:val="20"/>
              </w:rPr>
              <w:t xml:space="preserve">
25. </w:t>
            </w:r>
          </w:p>
          <w:bookmarkEnd w:id="67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Pasteurella multocida, haemolytica [пастерелла мультоцида, хемолитика]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1"/>
          <w:p>
            <w:pPr>
              <w:spacing w:after="20"/>
              <w:ind w:left="20"/>
              <w:jc w:val="both"/>
            </w:pPr>
            <w:r>
              <w:rPr>
                <w:rFonts w:ascii="Times New Roman"/>
                <w:b w:val="false"/>
                <w:i w:val="false"/>
                <w:color w:val="000000"/>
                <w:sz w:val="20"/>
              </w:rPr>
              <w:t>
26.</w:t>
            </w:r>
          </w:p>
          <w:bookmarkEnd w:id="67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Proactinomyces israelii [проактиномицес исрэлии]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2"/>
          <w:p>
            <w:pPr>
              <w:spacing w:after="20"/>
              <w:ind w:left="20"/>
              <w:jc w:val="both"/>
            </w:pPr>
            <w:r>
              <w:rPr>
                <w:rFonts w:ascii="Times New Roman"/>
                <w:b w:val="false"/>
                <w:i w:val="false"/>
                <w:color w:val="000000"/>
                <w:sz w:val="20"/>
              </w:rPr>
              <w:t>
27.</w:t>
            </w:r>
          </w:p>
          <w:bookmarkEnd w:id="67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A [сальмонелла паратифи]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3"/>
          <w:p>
            <w:pPr>
              <w:spacing w:after="20"/>
              <w:ind w:left="20"/>
              <w:jc w:val="both"/>
            </w:pPr>
            <w:r>
              <w:rPr>
                <w:rFonts w:ascii="Times New Roman"/>
                <w:b w:val="false"/>
                <w:i w:val="false"/>
                <w:color w:val="000000"/>
                <w:sz w:val="20"/>
              </w:rPr>
              <w:t>
28.</w:t>
            </w:r>
          </w:p>
          <w:bookmarkEnd w:id="67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B [сальмонелла паратифи]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4"/>
          <w:p>
            <w:pPr>
              <w:spacing w:after="20"/>
              <w:ind w:left="20"/>
              <w:jc w:val="both"/>
            </w:pPr>
            <w:r>
              <w:rPr>
                <w:rFonts w:ascii="Times New Roman"/>
                <w:b w:val="false"/>
                <w:i w:val="false"/>
                <w:color w:val="000000"/>
                <w:sz w:val="20"/>
              </w:rPr>
              <w:t>
29.</w:t>
            </w:r>
          </w:p>
          <w:bookmarkEnd w:id="67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typhi [сальмонелла тифи]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5"/>
          <w:p>
            <w:pPr>
              <w:spacing w:after="20"/>
              <w:ind w:left="20"/>
              <w:jc w:val="both"/>
            </w:pPr>
            <w:r>
              <w:rPr>
                <w:rFonts w:ascii="Times New Roman"/>
                <w:b w:val="false"/>
                <w:i w:val="false"/>
                <w:color w:val="000000"/>
                <w:sz w:val="20"/>
              </w:rPr>
              <w:t>
30.</w:t>
            </w:r>
          </w:p>
          <w:bookmarkEnd w:id="67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spp. [шигелла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6"/>
          <w:p>
            <w:pPr>
              <w:spacing w:after="20"/>
              <w:ind w:left="20"/>
              <w:jc w:val="both"/>
            </w:pPr>
            <w:r>
              <w:rPr>
                <w:rFonts w:ascii="Times New Roman"/>
                <w:b w:val="false"/>
                <w:i w:val="false"/>
                <w:color w:val="000000"/>
                <w:sz w:val="20"/>
              </w:rPr>
              <w:t>
31.</w:t>
            </w:r>
          </w:p>
          <w:bookmarkEnd w:id="67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[трепонема паллидум]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7"/>
          <w:p>
            <w:pPr>
              <w:spacing w:after="20"/>
              <w:ind w:left="20"/>
              <w:jc w:val="both"/>
            </w:pPr>
            <w:r>
              <w:rPr>
                <w:rFonts w:ascii="Times New Roman"/>
                <w:b w:val="false"/>
                <w:i w:val="false"/>
                <w:color w:val="000000"/>
                <w:sz w:val="20"/>
              </w:rPr>
              <w:t>
32.</w:t>
            </w:r>
          </w:p>
          <w:bookmarkEnd w:id="67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pseudotuberculosis [иерсиния псеудотуберкулезис]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8"/>
          <w:p>
            <w:pPr>
              <w:spacing w:after="20"/>
              <w:ind w:left="20"/>
              <w:jc w:val="both"/>
            </w:pPr>
            <w:r>
              <w:rPr>
                <w:rFonts w:ascii="Times New Roman"/>
                <w:b w:val="false"/>
                <w:i w:val="false"/>
                <w:color w:val="000000"/>
                <w:sz w:val="20"/>
              </w:rPr>
              <w:t>
33.</w:t>
            </w:r>
          </w:p>
          <w:bookmarkEnd w:id="67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Vibrio cholerae [вибрио холерэ] 01 не токсигенный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9"/>
          <w:p>
            <w:pPr>
              <w:spacing w:after="20"/>
              <w:ind w:left="20"/>
              <w:jc w:val="both"/>
            </w:pPr>
            <w:r>
              <w:rPr>
                <w:rFonts w:ascii="Times New Roman"/>
                <w:b w:val="false"/>
                <w:i w:val="false"/>
                <w:color w:val="000000"/>
                <w:sz w:val="20"/>
              </w:rPr>
              <w:t>
34.</w:t>
            </w:r>
          </w:p>
          <w:bookmarkEnd w:id="67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[вибрио холерэ] non 01 не токсигенный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Диарея, раневые инфекции, септицемия и прочее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0"/>
          <w:p>
            <w:pPr>
              <w:spacing w:after="20"/>
              <w:ind w:left="20"/>
              <w:jc w:val="both"/>
            </w:pPr>
            <w:r>
              <w:rPr>
                <w:rFonts w:ascii="Times New Roman"/>
                <w:b w:val="false"/>
                <w:i w:val="false"/>
                <w:color w:val="000000"/>
                <w:sz w:val="20"/>
              </w:rPr>
              <w:t>
IV группа</w:t>
            </w:r>
          </w:p>
          <w:bookmarkEnd w:id="68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1"/>
          <w:p>
            <w:pPr>
              <w:spacing w:after="20"/>
              <w:ind w:left="20"/>
              <w:jc w:val="both"/>
            </w:pPr>
            <w:r>
              <w:rPr>
                <w:rFonts w:ascii="Times New Roman"/>
                <w:b w:val="false"/>
                <w:i w:val="false"/>
                <w:color w:val="000000"/>
                <w:sz w:val="20"/>
              </w:rPr>
              <w:t>
35.</w:t>
            </w:r>
          </w:p>
          <w:bookmarkEnd w:id="68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Aerobacter aerogenes [эробактер эрогенес]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2"/>
          <w:p>
            <w:pPr>
              <w:spacing w:after="20"/>
              <w:ind w:left="20"/>
              <w:jc w:val="both"/>
            </w:pPr>
            <w:r>
              <w:rPr>
                <w:rFonts w:ascii="Times New Roman"/>
                <w:b w:val="false"/>
                <w:i w:val="false"/>
                <w:color w:val="000000"/>
                <w:sz w:val="20"/>
              </w:rPr>
              <w:t>
36.</w:t>
            </w:r>
          </w:p>
          <w:bookmarkEnd w:id="68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cereus, Bacillus subtilis [бациллус цереус, бациллус субтилис]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3"/>
          <w:p>
            <w:pPr>
              <w:spacing w:after="20"/>
              <w:ind w:left="20"/>
              <w:jc w:val="both"/>
            </w:pPr>
            <w:r>
              <w:rPr>
                <w:rFonts w:ascii="Times New Roman"/>
                <w:b w:val="false"/>
                <w:i w:val="false"/>
                <w:color w:val="000000"/>
                <w:sz w:val="20"/>
              </w:rPr>
              <w:t>
37.</w:t>
            </w:r>
          </w:p>
          <w:bookmarkEnd w:id="68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Bacteroides spp [бактероидес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легких, бактериемия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4"/>
          <w:p>
            <w:pPr>
              <w:spacing w:after="20"/>
              <w:ind w:left="20"/>
              <w:jc w:val="both"/>
            </w:pPr>
            <w:r>
              <w:rPr>
                <w:rFonts w:ascii="Times New Roman"/>
                <w:b w:val="false"/>
                <w:i w:val="false"/>
                <w:color w:val="000000"/>
                <w:sz w:val="20"/>
              </w:rPr>
              <w:t>
38.</w:t>
            </w:r>
          </w:p>
          <w:bookmarkEnd w:id="68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spp. [боррелия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спирохетоз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5"/>
          <w:p>
            <w:pPr>
              <w:spacing w:after="20"/>
              <w:ind w:left="20"/>
              <w:jc w:val="both"/>
            </w:pPr>
            <w:r>
              <w:rPr>
                <w:rFonts w:ascii="Times New Roman"/>
                <w:b w:val="false"/>
                <w:i w:val="false"/>
                <w:color w:val="000000"/>
                <w:sz w:val="20"/>
              </w:rPr>
              <w:t>
39.</w:t>
            </w:r>
          </w:p>
          <w:bookmarkEnd w:id="68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bronchiseptica [бордетелла бронхисептика] Bordetella parapertussis [бордетелла парапертусис]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Бронхосептикоз</w:t>
            </w:r>
          </w:p>
          <w:p>
            <w:pPr>
              <w:spacing w:after="20"/>
              <w:ind w:left="20"/>
              <w:jc w:val="both"/>
            </w:pPr>
            <w:r>
              <w:rPr>
                <w:rFonts w:ascii="Times New Roman"/>
                <w:b w:val="false"/>
                <w:i w:val="false"/>
                <w:color w:val="000000"/>
                <w:sz w:val="20"/>
              </w:rPr>
              <w:t>
Паракоклюш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6"/>
          <w:p>
            <w:pPr>
              <w:spacing w:after="20"/>
              <w:ind w:left="20"/>
              <w:jc w:val="both"/>
            </w:pPr>
            <w:r>
              <w:rPr>
                <w:rFonts w:ascii="Times New Roman"/>
                <w:b w:val="false"/>
                <w:i w:val="false"/>
                <w:color w:val="000000"/>
                <w:sz w:val="20"/>
              </w:rPr>
              <w:t>
40.</w:t>
            </w:r>
          </w:p>
          <w:bookmarkEnd w:id="68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spp [кампилобактер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гингивит, периодонтит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7"/>
          <w:p>
            <w:pPr>
              <w:spacing w:after="20"/>
              <w:ind w:left="20"/>
              <w:jc w:val="both"/>
            </w:pPr>
            <w:r>
              <w:rPr>
                <w:rFonts w:ascii="Times New Roman"/>
                <w:b w:val="false"/>
                <w:i w:val="false"/>
                <w:color w:val="000000"/>
                <w:sz w:val="20"/>
              </w:rPr>
              <w:t>
41.</w:t>
            </w:r>
          </w:p>
          <w:bookmarkEnd w:id="68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Citrobacter spp [цитробактер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воспалительные процессы, пищевые токсикоинфекции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8"/>
          <w:p>
            <w:pPr>
              <w:spacing w:after="20"/>
              <w:ind w:left="20"/>
              <w:jc w:val="both"/>
            </w:pPr>
            <w:r>
              <w:rPr>
                <w:rFonts w:ascii="Times New Roman"/>
                <w:b w:val="false"/>
                <w:i w:val="false"/>
                <w:color w:val="000000"/>
                <w:sz w:val="20"/>
              </w:rPr>
              <w:t>
42.</w:t>
            </w:r>
          </w:p>
          <w:bookmarkEnd w:id="68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CIostridium perfringens [клостридиум перфрингенс], CIostridium novyi [клостридиум новии], CIostridium septicum [клостридиум сэптикум], CIostridium hiatolyticum [клостридиум хиатолитикум], CIostridium bifermentans [клостридиум биферментанс].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9"/>
          <w:p>
            <w:pPr>
              <w:spacing w:after="20"/>
              <w:ind w:left="20"/>
              <w:jc w:val="both"/>
            </w:pPr>
            <w:r>
              <w:rPr>
                <w:rFonts w:ascii="Times New Roman"/>
                <w:b w:val="false"/>
                <w:i w:val="false"/>
                <w:color w:val="000000"/>
                <w:sz w:val="20"/>
              </w:rPr>
              <w:t>
43.</w:t>
            </w:r>
          </w:p>
          <w:bookmarkEnd w:id="68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0"/>
          <w:p>
            <w:pPr>
              <w:spacing w:after="20"/>
              <w:ind w:left="20"/>
              <w:jc w:val="both"/>
            </w:pPr>
            <w:r>
              <w:rPr>
                <w:rFonts w:ascii="Times New Roman"/>
                <w:b w:val="false"/>
                <w:i w:val="false"/>
                <w:color w:val="000000"/>
                <w:sz w:val="20"/>
              </w:rPr>
              <w:t>
44.</w:t>
            </w:r>
          </w:p>
          <w:bookmarkEnd w:id="69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endocarditidis [эубактериум эндокардитидис]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эндокардит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1"/>
          <w:p>
            <w:pPr>
              <w:spacing w:after="20"/>
              <w:ind w:left="20"/>
              <w:jc w:val="both"/>
            </w:pPr>
            <w:r>
              <w:rPr>
                <w:rFonts w:ascii="Times New Roman"/>
                <w:b w:val="false"/>
                <w:i w:val="false"/>
                <w:color w:val="000000"/>
                <w:sz w:val="20"/>
              </w:rPr>
              <w:t>
45.</w:t>
            </w:r>
          </w:p>
          <w:bookmarkEnd w:id="69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lentum [эубактериум лентум]</w:t>
            </w:r>
          </w:p>
          <w:p>
            <w:pPr>
              <w:spacing w:after="20"/>
              <w:ind w:left="20"/>
              <w:jc w:val="both"/>
            </w:pPr>
            <w:r>
              <w:rPr>
                <w:rFonts w:ascii="Times New Roman"/>
                <w:b w:val="false"/>
                <w:i w:val="false"/>
                <w:color w:val="000000"/>
                <w:sz w:val="20"/>
              </w:rPr>
              <w:t>
Eubacterium ventricosum [эубактериум вентрикосум]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Вторичные септицемии, </w:t>
            </w:r>
          </w:p>
          <w:p>
            <w:pPr>
              <w:spacing w:after="20"/>
              <w:ind w:left="20"/>
              <w:jc w:val="both"/>
            </w:pPr>
            <w:r>
              <w:rPr>
                <w:rFonts w:ascii="Times New Roman"/>
                <w:b w:val="false"/>
                <w:i w:val="false"/>
                <w:color w:val="000000"/>
                <w:sz w:val="20"/>
              </w:rPr>
              <w:t>
абсцессы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2"/>
          <w:p>
            <w:pPr>
              <w:spacing w:after="20"/>
              <w:ind w:left="20"/>
              <w:jc w:val="both"/>
            </w:pPr>
            <w:r>
              <w:rPr>
                <w:rFonts w:ascii="Times New Roman"/>
                <w:b w:val="false"/>
                <w:i w:val="false"/>
                <w:color w:val="000000"/>
                <w:sz w:val="20"/>
              </w:rPr>
              <w:t>
46.</w:t>
            </w:r>
          </w:p>
          <w:bookmarkEnd w:id="69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Flavobacterium meningosepticum [флавобактериум менингосептикум]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септицемия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3"/>
          <w:p>
            <w:pPr>
              <w:spacing w:after="20"/>
              <w:ind w:left="20"/>
              <w:jc w:val="both"/>
            </w:pPr>
            <w:r>
              <w:rPr>
                <w:rFonts w:ascii="Times New Roman"/>
                <w:b w:val="false"/>
                <w:i w:val="false"/>
                <w:color w:val="000000"/>
                <w:sz w:val="20"/>
              </w:rPr>
              <w:t>
47.</w:t>
            </w:r>
          </w:p>
          <w:bookmarkEnd w:id="69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 [хемофилус инфлюэнца]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Менингит, пневмония, ларингит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4"/>
          <w:p>
            <w:pPr>
              <w:spacing w:after="20"/>
              <w:ind w:left="20"/>
              <w:jc w:val="both"/>
            </w:pPr>
            <w:r>
              <w:rPr>
                <w:rFonts w:ascii="Times New Roman"/>
                <w:b w:val="false"/>
                <w:i w:val="false"/>
                <w:color w:val="000000"/>
                <w:sz w:val="20"/>
              </w:rPr>
              <w:t>
48.</w:t>
            </w:r>
          </w:p>
          <w:bookmarkEnd w:id="69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Hafnia alvei [гафния альвеи]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цистит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5"/>
          <w:p>
            <w:pPr>
              <w:spacing w:after="20"/>
              <w:ind w:left="20"/>
              <w:jc w:val="both"/>
            </w:pPr>
            <w:r>
              <w:rPr>
                <w:rFonts w:ascii="Times New Roman"/>
                <w:b w:val="false"/>
                <w:i w:val="false"/>
                <w:color w:val="000000"/>
                <w:sz w:val="20"/>
              </w:rPr>
              <w:t>
49.</w:t>
            </w:r>
          </w:p>
          <w:bookmarkEnd w:id="69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ozaenae [клебсиелла озэнэ]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6"/>
          <w:p>
            <w:pPr>
              <w:spacing w:after="20"/>
              <w:ind w:left="20"/>
              <w:jc w:val="both"/>
            </w:pPr>
            <w:r>
              <w:rPr>
                <w:rFonts w:ascii="Times New Roman"/>
                <w:b w:val="false"/>
                <w:i w:val="false"/>
                <w:color w:val="000000"/>
                <w:sz w:val="20"/>
              </w:rPr>
              <w:t>
50.</w:t>
            </w:r>
          </w:p>
          <w:bookmarkEnd w:id="69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[клебсиелла пнеумониэ]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7"/>
          <w:p>
            <w:pPr>
              <w:spacing w:after="20"/>
              <w:ind w:left="20"/>
              <w:jc w:val="both"/>
            </w:pPr>
            <w:r>
              <w:rPr>
                <w:rFonts w:ascii="Times New Roman"/>
                <w:b w:val="false"/>
                <w:i w:val="false"/>
                <w:color w:val="000000"/>
                <w:sz w:val="20"/>
              </w:rPr>
              <w:t>
51.</w:t>
            </w:r>
          </w:p>
          <w:bookmarkEnd w:id="69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rhinoscleromatis [клебсиелла риносклероматис]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Риносклерома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8"/>
          <w:p>
            <w:pPr>
              <w:spacing w:after="20"/>
              <w:ind w:left="20"/>
              <w:jc w:val="both"/>
            </w:pPr>
            <w:r>
              <w:rPr>
                <w:rFonts w:ascii="Times New Roman"/>
                <w:b w:val="false"/>
                <w:i w:val="false"/>
                <w:color w:val="000000"/>
                <w:sz w:val="20"/>
              </w:rPr>
              <w:t>
52.</w:t>
            </w:r>
          </w:p>
          <w:bookmarkEnd w:id="69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spp.[микобактериум эспэпэ]</w:t>
            </w:r>
          </w:p>
          <w:p>
            <w:pPr>
              <w:spacing w:after="20"/>
              <w:ind w:left="20"/>
              <w:jc w:val="both"/>
            </w:pPr>
            <w:r>
              <w:rPr>
                <w:rFonts w:ascii="Times New Roman"/>
                <w:b w:val="false"/>
                <w:i w:val="false"/>
                <w:color w:val="000000"/>
                <w:sz w:val="20"/>
              </w:rPr>
              <w:t>
Mycobacterium рhotochromogens [микобактериум фотохромогенс] Mycobacterium scotochromogens [микобактериум скотохромогенс] Mycobacterium nonphotochromogens [микобактериум нонфотохромогенс] Mycobacterium rapid growers [микобактериум рапид гроуерс]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Микобактериозы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9"/>
          <w:p>
            <w:pPr>
              <w:spacing w:after="20"/>
              <w:ind w:left="20"/>
              <w:jc w:val="both"/>
            </w:pPr>
            <w:r>
              <w:rPr>
                <w:rFonts w:ascii="Times New Roman"/>
                <w:b w:val="false"/>
                <w:i w:val="false"/>
                <w:color w:val="000000"/>
                <w:sz w:val="20"/>
              </w:rPr>
              <w:t>
53.</w:t>
            </w:r>
          </w:p>
          <w:bookmarkEnd w:id="69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Micoplasma hominis 1 [микоплазма хоминис]</w:t>
            </w:r>
          </w:p>
          <w:p>
            <w:pPr>
              <w:spacing w:after="20"/>
              <w:ind w:left="20"/>
              <w:jc w:val="both"/>
            </w:pPr>
            <w:r>
              <w:rPr>
                <w:rFonts w:ascii="Times New Roman"/>
                <w:b w:val="false"/>
                <w:i w:val="false"/>
                <w:color w:val="000000"/>
                <w:sz w:val="20"/>
              </w:rPr>
              <w:t>Micoplasma hominis 2 [микоплазма хоминис]</w:t>
            </w:r>
          </w:p>
          <w:p>
            <w:pPr>
              <w:spacing w:after="20"/>
              <w:ind w:left="20"/>
              <w:jc w:val="both"/>
            </w:pPr>
            <w:r>
              <w:rPr>
                <w:rFonts w:ascii="Times New Roman"/>
                <w:b w:val="false"/>
                <w:i w:val="false"/>
                <w:color w:val="000000"/>
                <w:sz w:val="20"/>
              </w:rPr>
              <w:t>Micoplasma pneumoniae [микоплазма пнеумониэ]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воспалительные процессы, пневмонии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0"/>
          <w:p>
            <w:pPr>
              <w:spacing w:after="20"/>
              <w:ind w:left="20"/>
              <w:jc w:val="both"/>
            </w:pPr>
            <w:r>
              <w:rPr>
                <w:rFonts w:ascii="Times New Roman"/>
                <w:b w:val="false"/>
                <w:i w:val="false"/>
                <w:color w:val="000000"/>
                <w:sz w:val="20"/>
              </w:rPr>
              <w:t>
54.</w:t>
            </w:r>
          </w:p>
          <w:bookmarkEnd w:id="70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Propionibacterium avidum [пропионибактериум авидум]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абсцессы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1"/>
          <w:p>
            <w:pPr>
              <w:spacing w:after="20"/>
              <w:ind w:left="20"/>
              <w:jc w:val="both"/>
            </w:pPr>
            <w:r>
              <w:rPr>
                <w:rFonts w:ascii="Times New Roman"/>
                <w:b w:val="false"/>
                <w:i w:val="false"/>
                <w:color w:val="000000"/>
                <w:sz w:val="20"/>
              </w:rPr>
              <w:t>
55.</w:t>
            </w:r>
          </w:p>
          <w:bookmarkEnd w:id="70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spp.[протеус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 сепсис, местные воспалительные процессы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2"/>
          <w:p>
            <w:pPr>
              <w:spacing w:after="20"/>
              <w:ind w:left="20"/>
              <w:jc w:val="both"/>
            </w:pPr>
            <w:r>
              <w:rPr>
                <w:rFonts w:ascii="Times New Roman"/>
                <w:b w:val="false"/>
                <w:i w:val="false"/>
                <w:color w:val="000000"/>
                <w:sz w:val="20"/>
              </w:rPr>
              <w:t>
56.</w:t>
            </w:r>
          </w:p>
          <w:bookmarkEnd w:id="70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[псеудомонас эругиноза]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местные воспалительные процессы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3"/>
          <w:p>
            <w:pPr>
              <w:spacing w:after="20"/>
              <w:ind w:left="20"/>
              <w:jc w:val="both"/>
            </w:pPr>
            <w:r>
              <w:rPr>
                <w:rFonts w:ascii="Times New Roman"/>
                <w:b w:val="false"/>
                <w:i w:val="false"/>
                <w:color w:val="000000"/>
                <w:sz w:val="20"/>
              </w:rPr>
              <w:t>
57.</w:t>
            </w:r>
          </w:p>
          <w:bookmarkEnd w:id="70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spp. [сальмонелла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4"/>
          <w:p>
            <w:pPr>
              <w:spacing w:after="20"/>
              <w:ind w:left="20"/>
              <w:jc w:val="both"/>
            </w:pPr>
            <w:r>
              <w:rPr>
                <w:rFonts w:ascii="Times New Roman"/>
                <w:b w:val="false"/>
                <w:i w:val="false"/>
                <w:color w:val="000000"/>
                <w:sz w:val="20"/>
              </w:rPr>
              <w:t>
58.</w:t>
            </w:r>
          </w:p>
          <w:bookmarkEnd w:id="70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Serratia marcescens [серрация марцесценс]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местные воспалительные процессы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5"/>
          <w:p>
            <w:pPr>
              <w:spacing w:after="20"/>
              <w:ind w:left="20"/>
              <w:jc w:val="both"/>
            </w:pPr>
            <w:r>
              <w:rPr>
                <w:rFonts w:ascii="Times New Roman"/>
                <w:b w:val="false"/>
                <w:i w:val="false"/>
                <w:color w:val="000000"/>
                <w:sz w:val="20"/>
              </w:rPr>
              <w:t>
59.</w:t>
            </w:r>
          </w:p>
          <w:bookmarkEnd w:id="70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spp. [стафилококкус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 септицемия, пневмония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6"/>
          <w:p>
            <w:pPr>
              <w:spacing w:after="20"/>
              <w:ind w:left="20"/>
              <w:jc w:val="both"/>
            </w:pPr>
            <w:r>
              <w:rPr>
                <w:rFonts w:ascii="Times New Roman"/>
                <w:b w:val="false"/>
                <w:i w:val="false"/>
                <w:color w:val="000000"/>
                <w:sz w:val="20"/>
              </w:rPr>
              <w:t>
60.</w:t>
            </w:r>
          </w:p>
          <w:bookmarkEnd w:id="70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spp [стрептококкус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тонзиллит, полиартрит, септицемия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7"/>
          <w:p>
            <w:pPr>
              <w:spacing w:after="20"/>
              <w:ind w:left="20"/>
              <w:jc w:val="both"/>
            </w:pPr>
            <w:r>
              <w:rPr>
                <w:rFonts w:ascii="Times New Roman"/>
                <w:b w:val="false"/>
                <w:i w:val="false"/>
                <w:color w:val="000000"/>
                <w:sz w:val="20"/>
              </w:rPr>
              <w:t>
61.</w:t>
            </w:r>
          </w:p>
          <w:bookmarkEnd w:id="70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sрр.[вибрио эспэпэ],</w:t>
            </w:r>
          </w:p>
          <w:p>
            <w:pPr>
              <w:spacing w:after="20"/>
              <w:ind w:left="20"/>
              <w:jc w:val="both"/>
            </w:pPr>
            <w:r>
              <w:rPr>
                <w:rFonts w:ascii="Times New Roman"/>
                <w:b w:val="false"/>
                <w:i w:val="false"/>
                <w:color w:val="000000"/>
                <w:sz w:val="20"/>
              </w:rPr>
              <w:t>Vibrio parahaemolyticus [вибрио парахемолитикус],</w:t>
            </w:r>
          </w:p>
          <w:p>
            <w:pPr>
              <w:spacing w:after="20"/>
              <w:ind w:left="20"/>
              <w:jc w:val="both"/>
            </w:pPr>
            <w:r>
              <w:rPr>
                <w:rFonts w:ascii="Times New Roman"/>
                <w:b w:val="false"/>
                <w:i w:val="false"/>
                <w:color w:val="000000"/>
                <w:sz w:val="20"/>
              </w:rPr>
              <w:t>Vibrio mimicus [вибрио мимикус],</w:t>
            </w:r>
          </w:p>
          <w:p>
            <w:pPr>
              <w:spacing w:after="20"/>
              <w:ind w:left="20"/>
              <w:jc w:val="both"/>
            </w:pPr>
            <w:r>
              <w:rPr>
                <w:rFonts w:ascii="Times New Roman"/>
                <w:b w:val="false"/>
                <w:i w:val="false"/>
                <w:color w:val="000000"/>
                <w:sz w:val="20"/>
              </w:rPr>
              <w:t>Vibrio fluviales [вибрио флювиалес],</w:t>
            </w:r>
          </w:p>
          <w:p>
            <w:pPr>
              <w:spacing w:after="20"/>
              <w:ind w:left="20"/>
              <w:jc w:val="both"/>
            </w:pPr>
            <w:r>
              <w:rPr>
                <w:rFonts w:ascii="Times New Roman"/>
                <w:b w:val="false"/>
                <w:i w:val="false"/>
                <w:color w:val="000000"/>
                <w:sz w:val="20"/>
              </w:rPr>
              <w:t>Vibrio vulnificus [вибрио вульнификус],</w:t>
            </w:r>
          </w:p>
          <w:p>
            <w:pPr>
              <w:spacing w:after="20"/>
              <w:ind w:left="20"/>
              <w:jc w:val="both"/>
            </w:pPr>
            <w:r>
              <w:rPr>
                <w:rFonts w:ascii="Times New Roman"/>
                <w:b w:val="false"/>
                <w:i w:val="false"/>
                <w:color w:val="000000"/>
                <w:sz w:val="20"/>
              </w:rPr>
              <w:t>Vibrio alginolyticus [вибрио альгинолитикус]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 пищевая токсикоинфекция, раневая инфекция, септицемия и прочее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8"/>
          <w:p>
            <w:pPr>
              <w:spacing w:after="20"/>
              <w:ind w:left="20"/>
              <w:jc w:val="both"/>
            </w:pPr>
            <w:r>
              <w:rPr>
                <w:rFonts w:ascii="Times New Roman"/>
                <w:b w:val="false"/>
                <w:i w:val="false"/>
                <w:color w:val="000000"/>
                <w:sz w:val="20"/>
              </w:rPr>
              <w:t>
62.</w:t>
            </w:r>
          </w:p>
          <w:bookmarkEnd w:id="70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[иерсиния энтероколитика]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колит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9"/>
          <w:p>
            <w:pPr>
              <w:spacing w:after="20"/>
              <w:ind w:left="20"/>
              <w:jc w:val="both"/>
            </w:pPr>
            <w:r>
              <w:rPr>
                <w:rFonts w:ascii="Times New Roman"/>
                <w:b w:val="false"/>
                <w:i w:val="false"/>
                <w:color w:val="000000"/>
                <w:sz w:val="20"/>
              </w:rPr>
              <w:t>
63.</w:t>
            </w:r>
          </w:p>
          <w:bookmarkEnd w:id="70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Actinomyces albus [актиномицес альбус]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0"/>
          <w:p>
            <w:pPr>
              <w:spacing w:after="20"/>
              <w:ind w:left="20"/>
              <w:jc w:val="both"/>
            </w:pPr>
            <w:r>
              <w:rPr>
                <w:rFonts w:ascii="Times New Roman"/>
                <w:b w:val="false"/>
                <w:i w:val="false"/>
                <w:color w:val="000000"/>
                <w:sz w:val="20"/>
              </w:rPr>
              <w:t>
2.Риккетсии</w:t>
            </w:r>
          </w:p>
          <w:bookmarkEnd w:id="7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1"/>
          <w:p>
            <w:pPr>
              <w:spacing w:after="20"/>
              <w:ind w:left="20"/>
              <w:jc w:val="both"/>
            </w:pPr>
            <w:r>
              <w:rPr>
                <w:rFonts w:ascii="Times New Roman"/>
                <w:b w:val="false"/>
                <w:i w:val="false"/>
                <w:color w:val="000000"/>
                <w:sz w:val="20"/>
              </w:rPr>
              <w:t>
II группа</w:t>
            </w:r>
          </w:p>
          <w:bookmarkEnd w:id="7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2"/>
          <w:p>
            <w:pPr>
              <w:spacing w:after="20"/>
              <w:ind w:left="20"/>
              <w:jc w:val="both"/>
            </w:pPr>
            <w:r>
              <w:rPr>
                <w:rFonts w:ascii="Times New Roman"/>
                <w:b w:val="false"/>
                <w:i w:val="false"/>
                <w:color w:val="000000"/>
                <w:sz w:val="20"/>
              </w:rPr>
              <w:t>
64.</w:t>
            </w:r>
          </w:p>
          <w:bookmarkEnd w:id="71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[риккетсия провачекии]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сыпной тиф, болезнь Брилля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3"/>
          <w:p>
            <w:pPr>
              <w:spacing w:after="20"/>
              <w:ind w:left="20"/>
              <w:jc w:val="both"/>
            </w:pPr>
            <w:r>
              <w:rPr>
                <w:rFonts w:ascii="Times New Roman"/>
                <w:b w:val="false"/>
                <w:i w:val="false"/>
                <w:color w:val="000000"/>
                <w:sz w:val="20"/>
              </w:rPr>
              <w:t>
65.</w:t>
            </w:r>
          </w:p>
          <w:bookmarkEnd w:id="71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[риккетсия тифи]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Крысиный сыпной тиф</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4"/>
          <w:p>
            <w:pPr>
              <w:spacing w:after="20"/>
              <w:ind w:left="20"/>
              <w:jc w:val="both"/>
            </w:pPr>
            <w:r>
              <w:rPr>
                <w:rFonts w:ascii="Times New Roman"/>
                <w:b w:val="false"/>
                <w:i w:val="false"/>
                <w:color w:val="000000"/>
                <w:sz w:val="20"/>
              </w:rPr>
              <w:t>
66.</w:t>
            </w:r>
          </w:p>
          <w:bookmarkEnd w:id="71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rickettsia [риккетсия риккетсия]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Скалистых гор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5"/>
          <w:p>
            <w:pPr>
              <w:spacing w:after="20"/>
              <w:ind w:left="20"/>
              <w:jc w:val="both"/>
            </w:pPr>
            <w:r>
              <w:rPr>
                <w:rFonts w:ascii="Times New Roman"/>
                <w:b w:val="false"/>
                <w:i w:val="false"/>
                <w:color w:val="000000"/>
                <w:sz w:val="20"/>
              </w:rPr>
              <w:t>
67.</w:t>
            </w:r>
          </w:p>
          <w:bookmarkEnd w:id="71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[риккетсия цуцугамуши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цуцугамуши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6"/>
          <w:p>
            <w:pPr>
              <w:spacing w:after="20"/>
              <w:ind w:left="20"/>
              <w:jc w:val="both"/>
            </w:pPr>
            <w:r>
              <w:rPr>
                <w:rFonts w:ascii="Times New Roman"/>
                <w:b w:val="false"/>
                <w:i w:val="false"/>
                <w:color w:val="000000"/>
                <w:sz w:val="20"/>
              </w:rPr>
              <w:t>
68.</w:t>
            </w:r>
          </w:p>
          <w:bookmarkEnd w:id="71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Coxiella burnetii [коксиелла бурнети]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Коксиеллез (лихорадка Ку)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7"/>
          <w:p>
            <w:pPr>
              <w:spacing w:after="20"/>
              <w:ind w:left="20"/>
              <w:jc w:val="both"/>
            </w:pPr>
            <w:r>
              <w:rPr>
                <w:rFonts w:ascii="Times New Roman"/>
                <w:b w:val="false"/>
                <w:i w:val="false"/>
                <w:color w:val="000000"/>
                <w:sz w:val="20"/>
              </w:rPr>
              <w:t>
III группа</w:t>
            </w:r>
          </w:p>
          <w:bookmarkEnd w:id="7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8"/>
          <w:p>
            <w:pPr>
              <w:spacing w:after="20"/>
              <w:ind w:left="20"/>
              <w:jc w:val="both"/>
            </w:pPr>
            <w:r>
              <w:rPr>
                <w:rFonts w:ascii="Times New Roman"/>
                <w:b w:val="false"/>
                <w:i w:val="false"/>
                <w:color w:val="000000"/>
                <w:sz w:val="20"/>
              </w:rPr>
              <w:t>
69.</w:t>
            </w:r>
          </w:p>
          <w:bookmarkEnd w:id="71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sibirica [риккетсия сибирика]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 Северной Азии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9"/>
          <w:p>
            <w:pPr>
              <w:spacing w:after="20"/>
              <w:ind w:left="20"/>
              <w:jc w:val="both"/>
            </w:pPr>
            <w:r>
              <w:rPr>
                <w:rFonts w:ascii="Times New Roman"/>
                <w:b w:val="false"/>
                <w:i w:val="false"/>
                <w:color w:val="000000"/>
                <w:sz w:val="20"/>
              </w:rPr>
              <w:t>
70.</w:t>
            </w:r>
          </w:p>
          <w:bookmarkEnd w:id="71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[риккетсия конории]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пятнистая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0"/>
          <w:p>
            <w:pPr>
              <w:spacing w:after="20"/>
              <w:ind w:left="20"/>
              <w:jc w:val="both"/>
            </w:pPr>
            <w:r>
              <w:rPr>
                <w:rFonts w:ascii="Times New Roman"/>
                <w:b w:val="false"/>
                <w:i w:val="false"/>
                <w:color w:val="000000"/>
                <w:sz w:val="20"/>
              </w:rPr>
              <w:t>
71.</w:t>
            </w:r>
          </w:p>
          <w:bookmarkEnd w:id="72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sharoni [риккетсия шарони]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Израильская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1"/>
          <w:p>
            <w:pPr>
              <w:spacing w:after="20"/>
              <w:ind w:left="20"/>
              <w:jc w:val="both"/>
            </w:pPr>
            <w:r>
              <w:rPr>
                <w:rFonts w:ascii="Times New Roman"/>
                <w:b w:val="false"/>
                <w:i w:val="false"/>
                <w:color w:val="000000"/>
                <w:sz w:val="20"/>
              </w:rPr>
              <w:t>
72.</w:t>
            </w:r>
          </w:p>
          <w:bookmarkEnd w:id="72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 [риккетсия эспэ. нау]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2"/>
          <w:p>
            <w:pPr>
              <w:spacing w:after="20"/>
              <w:ind w:left="20"/>
              <w:jc w:val="both"/>
            </w:pPr>
            <w:r>
              <w:rPr>
                <w:rFonts w:ascii="Times New Roman"/>
                <w:b w:val="false"/>
                <w:i w:val="false"/>
                <w:color w:val="000000"/>
                <w:sz w:val="20"/>
              </w:rPr>
              <w:t>
73.</w:t>
            </w:r>
          </w:p>
          <w:bookmarkEnd w:id="72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acari [риккетсия акари]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Везикулезный риккетсиоз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3"/>
          <w:p>
            <w:pPr>
              <w:spacing w:after="20"/>
              <w:ind w:left="20"/>
              <w:jc w:val="both"/>
            </w:pPr>
            <w:r>
              <w:rPr>
                <w:rFonts w:ascii="Times New Roman"/>
                <w:b w:val="false"/>
                <w:i w:val="false"/>
                <w:color w:val="000000"/>
                <w:sz w:val="20"/>
              </w:rPr>
              <w:t>
74.</w:t>
            </w:r>
          </w:p>
          <w:bookmarkEnd w:id="72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[риккетсия аустралис]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 Северного Квинсленда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4"/>
          <w:p>
            <w:pPr>
              <w:spacing w:after="20"/>
              <w:ind w:left="20"/>
              <w:jc w:val="both"/>
            </w:pPr>
            <w:r>
              <w:rPr>
                <w:rFonts w:ascii="Times New Roman"/>
                <w:b w:val="false"/>
                <w:i w:val="false"/>
                <w:color w:val="000000"/>
                <w:sz w:val="20"/>
              </w:rPr>
              <w:t>
75.</w:t>
            </w:r>
          </w:p>
          <w:bookmarkEnd w:id="72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japonica [риккетсия японика]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Японская пятнистая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5"/>
          <w:p>
            <w:pPr>
              <w:spacing w:after="20"/>
              <w:ind w:left="20"/>
              <w:jc w:val="both"/>
            </w:pPr>
            <w:r>
              <w:rPr>
                <w:rFonts w:ascii="Times New Roman"/>
                <w:b w:val="false"/>
                <w:i w:val="false"/>
                <w:color w:val="000000"/>
                <w:sz w:val="20"/>
              </w:rPr>
              <w:t>
76.</w:t>
            </w:r>
          </w:p>
          <w:bookmarkEnd w:id="72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sp. Now [риккетсия эспэ. нау]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6"/>
          <w:p>
            <w:pPr>
              <w:spacing w:after="20"/>
              <w:ind w:left="20"/>
              <w:jc w:val="both"/>
            </w:pPr>
            <w:r>
              <w:rPr>
                <w:rFonts w:ascii="Times New Roman"/>
                <w:b w:val="false"/>
                <w:i w:val="false"/>
                <w:color w:val="000000"/>
                <w:sz w:val="20"/>
              </w:rPr>
              <w:t>
77.</w:t>
            </w:r>
          </w:p>
          <w:bookmarkEnd w:id="72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sp. Now штамм "ТТТ" [риккетсия эспэ. нау]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риккетсиоз Тайланда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7"/>
          <w:p>
            <w:pPr>
              <w:spacing w:after="20"/>
              <w:ind w:left="20"/>
              <w:jc w:val="both"/>
            </w:pPr>
            <w:r>
              <w:rPr>
                <w:rFonts w:ascii="Times New Roman"/>
                <w:b w:val="false"/>
                <w:i w:val="false"/>
                <w:color w:val="000000"/>
                <w:sz w:val="20"/>
              </w:rPr>
              <w:t>
3.Эрлихии (подсемейство Ehrlichiae, сем. Rickettsiaceae)</w:t>
            </w:r>
          </w:p>
          <w:bookmarkEnd w:id="7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8"/>
          <w:p>
            <w:pPr>
              <w:spacing w:after="20"/>
              <w:ind w:left="20"/>
              <w:jc w:val="both"/>
            </w:pPr>
            <w:r>
              <w:rPr>
                <w:rFonts w:ascii="Times New Roman"/>
                <w:b w:val="false"/>
                <w:i w:val="false"/>
                <w:color w:val="000000"/>
                <w:sz w:val="20"/>
              </w:rPr>
              <w:t>
III группа</w:t>
            </w:r>
          </w:p>
          <w:bookmarkEnd w:id="7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9"/>
          <w:p>
            <w:pPr>
              <w:spacing w:after="20"/>
              <w:ind w:left="20"/>
              <w:jc w:val="both"/>
            </w:pPr>
            <w:r>
              <w:rPr>
                <w:rFonts w:ascii="Times New Roman"/>
                <w:b w:val="false"/>
                <w:i w:val="false"/>
                <w:color w:val="000000"/>
                <w:sz w:val="20"/>
              </w:rPr>
              <w:t>
78.</w:t>
            </w:r>
          </w:p>
          <w:bookmarkEnd w:id="72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sennetsu [эрлихия сеннецу]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Сеннетсу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79.</w:t>
            </w:r>
          </w:p>
          <w:bookmarkEnd w:id="73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canis[эрлихия канис]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отсутствует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1"/>
          <w:p>
            <w:pPr>
              <w:spacing w:after="20"/>
              <w:ind w:left="20"/>
              <w:jc w:val="both"/>
            </w:pPr>
            <w:r>
              <w:rPr>
                <w:rFonts w:ascii="Times New Roman"/>
                <w:b w:val="false"/>
                <w:i w:val="false"/>
                <w:color w:val="000000"/>
                <w:sz w:val="20"/>
              </w:rPr>
              <w:t>
80.</w:t>
            </w:r>
          </w:p>
          <w:bookmarkEnd w:id="73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chaffeensis [эрлихия хаффензис]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отсутствует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2"/>
          <w:p>
            <w:pPr>
              <w:spacing w:after="20"/>
              <w:ind w:left="20"/>
              <w:jc w:val="both"/>
            </w:pPr>
            <w:r>
              <w:rPr>
                <w:rFonts w:ascii="Times New Roman"/>
                <w:b w:val="false"/>
                <w:i w:val="false"/>
                <w:color w:val="000000"/>
                <w:sz w:val="20"/>
              </w:rPr>
              <w:t>
4.Грибы</w:t>
            </w:r>
          </w:p>
          <w:bookmarkEnd w:id="73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3"/>
          <w:p>
            <w:pPr>
              <w:spacing w:after="20"/>
              <w:ind w:left="20"/>
              <w:jc w:val="both"/>
            </w:pPr>
            <w:r>
              <w:rPr>
                <w:rFonts w:ascii="Times New Roman"/>
                <w:b w:val="false"/>
                <w:i w:val="false"/>
                <w:color w:val="000000"/>
                <w:sz w:val="20"/>
              </w:rPr>
              <w:t>
II группа</w:t>
            </w:r>
          </w:p>
          <w:bookmarkEnd w:id="7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4"/>
          <w:p>
            <w:pPr>
              <w:spacing w:after="20"/>
              <w:ind w:left="20"/>
              <w:jc w:val="both"/>
            </w:pPr>
            <w:r>
              <w:rPr>
                <w:rFonts w:ascii="Times New Roman"/>
                <w:b w:val="false"/>
                <w:i w:val="false"/>
                <w:color w:val="000000"/>
                <w:sz w:val="20"/>
              </w:rPr>
              <w:t>
81.</w:t>
            </w:r>
          </w:p>
          <w:bookmarkEnd w:id="73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Blastomyces brasiliensis, dermatitidis [бластомицес бразилиензис, дерматитидис]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5"/>
          <w:p>
            <w:pPr>
              <w:spacing w:after="20"/>
              <w:ind w:left="20"/>
              <w:jc w:val="both"/>
            </w:pPr>
            <w:r>
              <w:rPr>
                <w:rFonts w:ascii="Times New Roman"/>
                <w:b w:val="false"/>
                <w:i w:val="false"/>
                <w:color w:val="000000"/>
                <w:sz w:val="20"/>
              </w:rPr>
              <w:t>
82.</w:t>
            </w:r>
          </w:p>
          <w:bookmarkEnd w:id="73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Coccidioides immitis [кокцидиоидес иммитис]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6"/>
          <w:p>
            <w:pPr>
              <w:spacing w:after="20"/>
              <w:ind w:left="20"/>
              <w:jc w:val="both"/>
            </w:pPr>
            <w:r>
              <w:rPr>
                <w:rFonts w:ascii="Times New Roman"/>
                <w:b w:val="false"/>
                <w:i w:val="false"/>
                <w:color w:val="000000"/>
                <w:sz w:val="20"/>
              </w:rPr>
              <w:t>
83.</w:t>
            </w:r>
          </w:p>
          <w:bookmarkEnd w:id="73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[хистоплазма капсулятум]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III группа</w:t>
            </w:r>
          </w:p>
          <w:bookmarkEnd w:id="7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84.</w:t>
            </w:r>
          </w:p>
          <w:bookmarkEnd w:id="73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flavus [аспергиллюс флявус]</w:t>
            </w:r>
          </w:p>
          <w:p>
            <w:pPr>
              <w:spacing w:after="20"/>
              <w:ind w:left="20"/>
              <w:jc w:val="both"/>
            </w:pPr>
            <w:r>
              <w:rPr>
                <w:rFonts w:ascii="Times New Roman"/>
                <w:b w:val="false"/>
                <w:i w:val="false"/>
                <w:color w:val="000000"/>
                <w:sz w:val="20"/>
              </w:rPr>
              <w:t>
Aspergillus fumigatus [аспергиллюс фумигатус]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85.</w:t>
            </w:r>
          </w:p>
          <w:bookmarkEnd w:id="73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albicans [кандида альбиканс]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86.</w:t>
            </w:r>
          </w:p>
          <w:bookmarkEnd w:id="74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Cryptococcus neoformans [криптококкус неоформанс]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1"/>
          <w:p>
            <w:pPr>
              <w:spacing w:after="20"/>
              <w:ind w:left="20"/>
              <w:jc w:val="both"/>
            </w:pPr>
            <w:r>
              <w:rPr>
                <w:rFonts w:ascii="Times New Roman"/>
                <w:b w:val="false"/>
                <w:i w:val="false"/>
                <w:color w:val="000000"/>
                <w:sz w:val="20"/>
              </w:rPr>
              <w:t>
IV группа</w:t>
            </w:r>
          </w:p>
          <w:bookmarkEnd w:id="7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2"/>
          <w:p>
            <w:pPr>
              <w:spacing w:after="20"/>
              <w:ind w:left="20"/>
              <w:jc w:val="both"/>
            </w:pPr>
            <w:r>
              <w:rPr>
                <w:rFonts w:ascii="Times New Roman"/>
                <w:b w:val="false"/>
                <w:i w:val="false"/>
                <w:color w:val="000000"/>
                <w:sz w:val="20"/>
              </w:rPr>
              <w:t>
87.</w:t>
            </w:r>
          </w:p>
          <w:bookmarkEnd w:id="74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Absidia corymbifera [абсидия коримбифера]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3"/>
          <w:p>
            <w:pPr>
              <w:spacing w:after="20"/>
              <w:ind w:left="20"/>
              <w:jc w:val="both"/>
            </w:pPr>
            <w:r>
              <w:rPr>
                <w:rFonts w:ascii="Times New Roman"/>
                <w:b w:val="false"/>
                <w:i w:val="false"/>
                <w:color w:val="000000"/>
                <w:sz w:val="20"/>
              </w:rPr>
              <w:t>
88.</w:t>
            </w:r>
          </w:p>
          <w:bookmarkEnd w:id="74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[аспергиллюс нигер], Aspergillus nidulans [аспергиллюс нидулянс]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4"/>
          <w:p>
            <w:pPr>
              <w:spacing w:after="20"/>
              <w:ind w:left="20"/>
              <w:jc w:val="both"/>
            </w:pPr>
            <w:r>
              <w:rPr>
                <w:rFonts w:ascii="Times New Roman"/>
                <w:b w:val="false"/>
                <w:i w:val="false"/>
                <w:color w:val="000000"/>
                <w:sz w:val="20"/>
              </w:rPr>
              <w:t>
89.</w:t>
            </w:r>
          </w:p>
          <w:bookmarkEnd w:id="74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brumptii [кандида брумптии], Candida crusei [кандида крузеи], Candida intermedia [кандида интермедия], Candida pseudotropicalis [кандида псеудотропикалис], Candida tropicalis [кандида тропикалис], Candida guillermondii [кандида гуиллермондии]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5"/>
          <w:p>
            <w:pPr>
              <w:spacing w:after="20"/>
              <w:ind w:left="20"/>
              <w:jc w:val="both"/>
            </w:pPr>
            <w:r>
              <w:rPr>
                <w:rFonts w:ascii="Times New Roman"/>
                <w:b w:val="false"/>
                <w:i w:val="false"/>
                <w:color w:val="000000"/>
                <w:sz w:val="20"/>
              </w:rPr>
              <w:t>
90.</w:t>
            </w:r>
          </w:p>
          <w:bookmarkEnd w:id="74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Cephalosporium acremonium [цефалоспориум акремониум], Cephalosporium cinnabarium [цефалоспориум циннабариум]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6"/>
          <w:p>
            <w:pPr>
              <w:spacing w:after="20"/>
              <w:ind w:left="20"/>
              <w:jc w:val="both"/>
            </w:pPr>
            <w:r>
              <w:rPr>
                <w:rFonts w:ascii="Times New Roman"/>
                <w:b w:val="false"/>
                <w:i w:val="false"/>
                <w:color w:val="000000"/>
                <w:sz w:val="20"/>
              </w:rPr>
              <w:t>
91.</w:t>
            </w:r>
          </w:p>
          <w:bookmarkEnd w:id="74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Epidermophyton floccosum [эпидермофитон флоккосум]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7"/>
          <w:p>
            <w:pPr>
              <w:spacing w:after="20"/>
              <w:ind w:left="20"/>
              <w:jc w:val="both"/>
            </w:pPr>
            <w:r>
              <w:rPr>
                <w:rFonts w:ascii="Times New Roman"/>
                <w:b w:val="false"/>
                <w:i w:val="false"/>
                <w:color w:val="000000"/>
                <w:sz w:val="20"/>
              </w:rPr>
              <w:t>
92.</w:t>
            </w:r>
          </w:p>
          <w:bookmarkEnd w:id="74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Geotrichum candidum [геотрихум кандидум]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8"/>
          <w:p>
            <w:pPr>
              <w:spacing w:after="20"/>
              <w:ind w:left="20"/>
              <w:jc w:val="both"/>
            </w:pPr>
            <w:r>
              <w:rPr>
                <w:rFonts w:ascii="Times New Roman"/>
                <w:b w:val="false"/>
                <w:i w:val="false"/>
                <w:color w:val="000000"/>
                <w:sz w:val="20"/>
              </w:rPr>
              <w:t>
93.</w:t>
            </w:r>
          </w:p>
          <w:bookmarkEnd w:id="74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Microsporum spp. [микроспорум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9"/>
          <w:p>
            <w:pPr>
              <w:spacing w:after="20"/>
              <w:ind w:left="20"/>
              <w:jc w:val="both"/>
            </w:pPr>
            <w:r>
              <w:rPr>
                <w:rFonts w:ascii="Times New Roman"/>
                <w:b w:val="false"/>
                <w:i w:val="false"/>
                <w:color w:val="000000"/>
                <w:sz w:val="20"/>
              </w:rPr>
              <w:t>
94.</w:t>
            </w:r>
          </w:p>
          <w:bookmarkEnd w:id="74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 musedo [мукор муседо]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0"/>
          <w:p>
            <w:pPr>
              <w:spacing w:after="20"/>
              <w:ind w:left="20"/>
              <w:jc w:val="both"/>
            </w:pPr>
            <w:r>
              <w:rPr>
                <w:rFonts w:ascii="Times New Roman"/>
                <w:b w:val="false"/>
                <w:i w:val="false"/>
                <w:color w:val="000000"/>
                <w:sz w:val="20"/>
              </w:rPr>
              <w:t>
95.</w:t>
            </w:r>
          </w:p>
          <w:bookmarkEnd w:id="75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crustosum [пеницилиум крустосум], Penicillium luteo-viride [пеницилиум лютеовиридэ], Penicillium notatum [пеницилиум нотатум]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1"/>
          <w:p>
            <w:pPr>
              <w:spacing w:after="20"/>
              <w:ind w:left="20"/>
              <w:jc w:val="both"/>
            </w:pPr>
            <w:r>
              <w:rPr>
                <w:rFonts w:ascii="Times New Roman"/>
                <w:b w:val="false"/>
                <w:i w:val="false"/>
                <w:color w:val="000000"/>
                <w:sz w:val="20"/>
              </w:rPr>
              <w:t>
96.</w:t>
            </w:r>
          </w:p>
          <w:bookmarkEnd w:id="75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Pityrosporum orbiculare [питироспорум орбикулярэ]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Разноцветный лишай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2"/>
          <w:p>
            <w:pPr>
              <w:spacing w:after="20"/>
              <w:ind w:left="20"/>
              <w:jc w:val="both"/>
            </w:pPr>
            <w:r>
              <w:rPr>
                <w:rFonts w:ascii="Times New Roman"/>
                <w:b w:val="false"/>
                <w:i w:val="false"/>
                <w:color w:val="000000"/>
                <w:sz w:val="20"/>
              </w:rPr>
              <w:t>
97.</w:t>
            </w:r>
          </w:p>
          <w:bookmarkEnd w:id="75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Rhizopus nigricans [ризопус нигриканс]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3"/>
          <w:p>
            <w:pPr>
              <w:spacing w:after="20"/>
              <w:ind w:left="20"/>
              <w:jc w:val="both"/>
            </w:pPr>
            <w:r>
              <w:rPr>
                <w:rFonts w:ascii="Times New Roman"/>
                <w:b w:val="false"/>
                <w:i w:val="false"/>
                <w:color w:val="000000"/>
                <w:sz w:val="20"/>
              </w:rPr>
              <w:t>
98.</w:t>
            </w:r>
          </w:p>
          <w:bookmarkEnd w:id="75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Trichophyton spp.[трихофитон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Черепитчатый мукоз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4"/>
          <w:p>
            <w:pPr>
              <w:spacing w:after="20"/>
              <w:ind w:left="20"/>
              <w:jc w:val="both"/>
            </w:pPr>
            <w:r>
              <w:rPr>
                <w:rFonts w:ascii="Times New Roman"/>
                <w:b w:val="false"/>
                <w:i w:val="false"/>
                <w:color w:val="000000"/>
                <w:sz w:val="20"/>
              </w:rPr>
              <w:t>
99.</w:t>
            </w:r>
          </w:p>
          <w:bookmarkEnd w:id="75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Trichosporon cerebriforme [трихоспорон церебриформэ]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Узловатая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5"/>
          <w:p>
            <w:pPr>
              <w:spacing w:after="20"/>
              <w:ind w:left="20"/>
              <w:jc w:val="both"/>
            </w:pPr>
            <w:r>
              <w:rPr>
                <w:rFonts w:ascii="Times New Roman"/>
                <w:b w:val="false"/>
                <w:i w:val="false"/>
                <w:color w:val="000000"/>
                <w:sz w:val="20"/>
              </w:rPr>
              <w:t>
5. Простейшие</w:t>
            </w:r>
          </w:p>
          <w:bookmarkEnd w:id="7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6"/>
          <w:p>
            <w:pPr>
              <w:spacing w:after="20"/>
              <w:ind w:left="20"/>
              <w:jc w:val="both"/>
            </w:pPr>
            <w:r>
              <w:rPr>
                <w:rFonts w:ascii="Times New Roman"/>
                <w:b w:val="false"/>
                <w:i w:val="false"/>
                <w:color w:val="000000"/>
                <w:sz w:val="20"/>
              </w:rPr>
              <w:t>
III группа</w:t>
            </w:r>
          </w:p>
          <w:bookmarkEnd w:id="75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7"/>
          <w:p>
            <w:pPr>
              <w:spacing w:after="20"/>
              <w:ind w:left="20"/>
              <w:jc w:val="both"/>
            </w:pPr>
            <w:r>
              <w:rPr>
                <w:rFonts w:ascii="Times New Roman"/>
                <w:b w:val="false"/>
                <w:i w:val="false"/>
                <w:color w:val="000000"/>
                <w:sz w:val="20"/>
              </w:rPr>
              <w:t>
100.</w:t>
            </w:r>
          </w:p>
          <w:bookmarkEnd w:id="75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donovani [лейшмания доновани]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8"/>
          <w:p>
            <w:pPr>
              <w:spacing w:after="20"/>
              <w:ind w:left="20"/>
              <w:jc w:val="both"/>
            </w:pPr>
            <w:r>
              <w:rPr>
                <w:rFonts w:ascii="Times New Roman"/>
                <w:b w:val="false"/>
                <w:i w:val="false"/>
                <w:color w:val="000000"/>
                <w:sz w:val="20"/>
              </w:rPr>
              <w:t>
101.</w:t>
            </w:r>
          </w:p>
          <w:bookmarkEnd w:id="75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[плазмодиум вивакс], Plasmodium falciparum [плазмодиум фальципарум], Plasmodium malariae [плазмодиум маляриэ], Plasmodium ovale [плазмодиум овале]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9"/>
          <w:p>
            <w:pPr>
              <w:spacing w:after="20"/>
              <w:ind w:left="20"/>
              <w:jc w:val="both"/>
            </w:pPr>
            <w:r>
              <w:rPr>
                <w:rFonts w:ascii="Times New Roman"/>
                <w:b w:val="false"/>
                <w:i w:val="false"/>
                <w:color w:val="000000"/>
                <w:sz w:val="20"/>
              </w:rPr>
              <w:t>
102.</w:t>
            </w:r>
          </w:p>
          <w:bookmarkEnd w:id="75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 [трихомонас вагиналис]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трихомониаз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0"/>
          <w:p>
            <w:pPr>
              <w:spacing w:after="20"/>
              <w:ind w:left="20"/>
              <w:jc w:val="both"/>
            </w:pPr>
            <w:r>
              <w:rPr>
                <w:rFonts w:ascii="Times New Roman"/>
                <w:b w:val="false"/>
                <w:i w:val="false"/>
                <w:color w:val="000000"/>
                <w:sz w:val="20"/>
              </w:rPr>
              <w:t>
IV группа</w:t>
            </w:r>
          </w:p>
          <w:bookmarkEnd w:id="7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1"/>
          <w:p>
            <w:pPr>
              <w:spacing w:after="20"/>
              <w:ind w:left="20"/>
              <w:jc w:val="both"/>
            </w:pPr>
            <w:r>
              <w:rPr>
                <w:rFonts w:ascii="Times New Roman"/>
                <w:b w:val="false"/>
                <w:i w:val="false"/>
                <w:color w:val="000000"/>
                <w:sz w:val="20"/>
              </w:rPr>
              <w:t>
103.</w:t>
            </w:r>
          </w:p>
          <w:bookmarkEnd w:id="76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Acanthamoeba culbertsoni, spp [акантамеба кульберцони]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2"/>
          <w:p>
            <w:pPr>
              <w:spacing w:after="20"/>
              <w:ind w:left="20"/>
              <w:jc w:val="both"/>
            </w:pPr>
            <w:r>
              <w:rPr>
                <w:rFonts w:ascii="Times New Roman"/>
                <w:b w:val="false"/>
                <w:i w:val="false"/>
                <w:color w:val="000000"/>
                <w:sz w:val="20"/>
              </w:rPr>
              <w:t>
104.</w:t>
            </w:r>
          </w:p>
          <w:bookmarkEnd w:id="76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Babesia caucasica [бабезия кауказика]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Бабезиаз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3"/>
          <w:p>
            <w:pPr>
              <w:spacing w:after="20"/>
              <w:ind w:left="20"/>
              <w:jc w:val="both"/>
            </w:pPr>
            <w:r>
              <w:rPr>
                <w:rFonts w:ascii="Times New Roman"/>
                <w:b w:val="false"/>
                <w:i w:val="false"/>
                <w:color w:val="000000"/>
                <w:sz w:val="20"/>
              </w:rPr>
              <w:t>
105.</w:t>
            </w:r>
          </w:p>
          <w:bookmarkEnd w:id="76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Balantidium coli [балянтидиум коли]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4"/>
          <w:p>
            <w:pPr>
              <w:spacing w:after="20"/>
              <w:ind w:left="20"/>
              <w:jc w:val="both"/>
            </w:pPr>
            <w:r>
              <w:rPr>
                <w:rFonts w:ascii="Times New Roman"/>
                <w:b w:val="false"/>
                <w:i w:val="false"/>
                <w:color w:val="000000"/>
                <w:sz w:val="20"/>
              </w:rPr>
              <w:t>
106.</w:t>
            </w:r>
          </w:p>
          <w:bookmarkEnd w:id="76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Entamoeba hystolytica [энтамеба хистолитика]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5"/>
          <w:p>
            <w:pPr>
              <w:spacing w:after="20"/>
              <w:ind w:left="20"/>
              <w:jc w:val="both"/>
            </w:pPr>
            <w:r>
              <w:rPr>
                <w:rFonts w:ascii="Times New Roman"/>
                <w:b w:val="false"/>
                <w:i w:val="false"/>
                <w:color w:val="000000"/>
                <w:sz w:val="20"/>
              </w:rPr>
              <w:t>
107.</w:t>
            </w:r>
          </w:p>
          <w:bookmarkEnd w:id="76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Isospora belli Lamblia intestinalis [изоспора бэлли лямблия интестиналис]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6"/>
          <w:p>
            <w:pPr>
              <w:spacing w:after="20"/>
              <w:ind w:left="20"/>
              <w:jc w:val="both"/>
            </w:pPr>
            <w:r>
              <w:rPr>
                <w:rFonts w:ascii="Times New Roman"/>
                <w:b w:val="false"/>
                <w:i w:val="false"/>
                <w:color w:val="000000"/>
                <w:sz w:val="20"/>
              </w:rPr>
              <w:t>
108.</w:t>
            </w:r>
          </w:p>
          <w:bookmarkEnd w:id="76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Naegleria spp.[нэглерия эспэпэ]</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7"/>
          <w:p>
            <w:pPr>
              <w:spacing w:after="20"/>
              <w:ind w:left="20"/>
              <w:jc w:val="both"/>
            </w:pPr>
            <w:r>
              <w:rPr>
                <w:rFonts w:ascii="Times New Roman"/>
                <w:b w:val="false"/>
                <w:i w:val="false"/>
                <w:color w:val="000000"/>
                <w:sz w:val="20"/>
              </w:rPr>
              <w:t>
109.</w:t>
            </w:r>
          </w:p>
          <w:bookmarkEnd w:id="76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Pentatrichomonas hominis [пентатрихомонас хоминис]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8"/>
          <w:p>
            <w:pPr>
              <w:spacing w:after="20"/>
              <w:ind w:left="20"/>
              <w:jc w:val="both"/>
            </w:pPr>
            <w:r>
              <w:rPr>
                <w:rFonts w:ascii="Times New Roman"/>
                <w:b w:val="false"/>
                <w:i w:val="false"/>
                <w:color w:val="000000"/>
                <w:sz w:val="20"/>
              </w:rPr>
              <w:t>
110.</w:t>
            </w:r>
          </w:p>
          <w:bookmarkEnd w:id="76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tropica major [лейшмания тропика майор]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9"/>
          <w:p>
            <w:pPr>
              <w:spacing w:after="20"/>
              <w:ind w:left="20"/>
              <w:jc w:val="both"/>
            </w:pPr>
            <w:r>
              <w:rPr>
                <w:rFonts w:ascii="Times New Roman"/>
                <w:b w:val="false"/>
                <w:i w:val="false"/>
                <w:color w:val="000000"/>
                <w:sz w:val="20"/>
              </w:rPr>
              <w:t>
111.</w:t>
            </w:r>
          </w:p>
          <w:bookmarkEnd w:id="76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0"/>
          <w:p>
            <w:pPr>
              <w:spacing w:after="20"/>
              <w:ind w:left="20"/>
              <w:jc w:val="both"/>
            </w:pPr>
            <w:r>
              <w:rPr>
                <w:rFonts w:ascii="Times New Roman"/>
                <w:b w:val="false"/>
                <w:i w:val="false"/>
                <w:color w:val="000000"/>
                <w:sz w:val="20"/>
              </w:rPr>
              <w:t>
6. Вирусы</w:t>
            </w:r>
          </w:p>
          <w:bookmarkEnd w:id="7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1"/>
          <w:p>
            <w:pPr>
              <w:spacing w:after="20"/>
              <w:ind w:left="20"/>
              <w:jc w:val="both"/>
            </w:pPr>
            <w:r>
              <w:rPr>
                <w:rFonts w:ascii="Times New Roman"/>
                <w:b w:val="false"/>
                <w:i w:val="false"/>
                <w:color w:val="000000"/>
                <w:sz w:val="20"/>
              </w:rPr>
              <w:t>
I группа</w:t>
            </w:r>
          </w:p>
          <w:bookmarkEnd w:id="7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2"/>
          <w:p>
            <w:pPr>
              <w:spacing w:after="20"/>
              <w:ind w:left="20"/>
              <w:jc w:val="both"/>
            </w:pPr>
            <w:r>
              <w:rPr>
                <w:rFonts w:ascii="Times New Roman"/>
                <w:b w:val="false"/>
                <w:i w:val="false"/>
                <w:color w:val="000000"/>
                <w:sz w:val="20"/>
              </w:rPr>
              <w:t>
112.</w:t>
            </w:r>
          </w:p>
          <w:bookmarkEnd w:id="77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Filoviridae [филовиридэ]:</w:t>
            </w:r>
          </w:p>
          <w:p>
            <w:pPr>
              <w:spacing w:after="20"/>
              <w:ind w:left="20"/>
              <w:jc w:val="both"/>
            </w:pPr>
            <w:r>
              <w:rPr>
                <w:rFonts w:ascii="Times New Roman"/>
                <w:b w:val="false"/>
                <w:i w:val="false"/>
                <w:color w:val="000000"/>
                <w:sz w:val="20"/>
              </w:rPr>
              <w:t>вирусы Марбург и Эбола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3"/>
          <w:p>
            <w:pPr>
              <w:spacing w:after="20"/>
              <w:ind w:left="20"/>
              <w:jc w:val="both"/>
            </w:pPr>
            <w:r>
              <w:rPr>
                <w:rFonts w:ascii="Times New Roman"/>
                <w:b w:val="false"/>
                <w:i w:val="false"/>
                <w:color w:val="000000"/>
                <w:sz w:val="20"/>
              </w:rPr>
              <w:t>
113.</w:t>
            </w:r>
          </w:p>
          <w:bookmarkEnd w:id="77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 [аренавиридэ]:вирус лимфоцитарного хориоменингита,</w:t>
            </w:r>
          </w:p>
          <w:p>
            <w:pPr>
              <w:spacing w:after="20"/>
              <w:ind w:left="20"/>
              <w:jc w:val="both"/>
            </w:pPr>
            <w:r>
              <w:rPr>
                <w:rFonts w:ascii="Times New Roman"/>
                <w:b w:val="false"/>
                <w:i w:val="false"/>
                <w:color w:val="000000"/>
                <w:sz w:val="20"/>
              </w:rPr>
              <w:t>вирусы Ласса, Хунин, Мачупо,Себио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p>
            <w:pPr>
              <w:spacing w:after="20"/>
              <w:ind w:left="20"/>
              <w:jc w:val="both"/>
            </w:pPr>
            <w:r>
              <w:rPr>
                <w:rFonts w:ascii="Times New Roman"/>
                <w:b w:val="false"/>
                <w:i w:val="false"/>
                <w:color w:val="000000"/>
                <w:sz w:val="20"/>
              </w:rPr>
              <w:t>
Лимфатические хореоменингиты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4"/>
          <w:p>
            <w:pPr>
              <w:spacing w:after="20"/>
              <w:ind w:left="20"/>
              <w:jc w:val="both"/>
            </w:pPr>
            <w:r>
              <w:rPr>
                <w:rFonts w:ascii="Times New Roman"/>
                <w:b w:val="false"/>
                <w:i w:val="false"/>
                <w:color w:val="000000"/>
                <w:sz w:val="20"/>
              </w:rPr>
              <w:t>
114.</w:t>
            </w:r>
          </w:p>
          <w:bookmarkEnd w:id="77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 [поксвиридэ]:</w:t>
            </w:r>
          </w:p>
          <w:p>
            <w:pPr>
              <w:spacing w:after="20"/>
              <w:ind w:left="20"/>
              <w:jc w:val="both"/>
            </w:pPr>
            <w:r>
              <w:rPr>
                <w:rFonts w:ascii="Times New Roman"/>
                <w:b w:val="false"/>
                <w:i w:val="false"/>
                <w:color w:val="000000"/>
                <w:sz w:val="20"/>
              </w:rPr>
              <w:t>Вирус натуральной оспы (variola),</w:t>
            </w:r>
          </w:p>
          <w:p>
            <w:pPr>
              <w:spacing w:after="20"/>
              <w:ind w:left="20"/>
              <w:jc w:val="both"/>
            </w:pPr>
            <w:r>
              <w:rPr>
                <w:rFonts w:ascii="Times New Roman"/>
                <w:b w:val="false"/>
                <w:i w:val="false"/>
                <w:color w:val="000000"/>
                <w:sz w:val="20"/>
              </w:rPr>
              <w:t xml:space="preserve">вирус оспы обезьян(Monkeypox) -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оспа человека</w:t>
            </w:r>
          </w:p>
          <w:p>
            <w:pPr>
              <w:spacing w:after="20"/>
              <w:ind w:left="20"/>
              <w:jc w:val="both"/>
            </w:pPr>
            <w:r>
              <w:rPr>
                <w:rFonts w:ascii="Times New Roman"/>
                <w:b w:val="false"/>
                <w:i w:val="false"/>
                <w:color w:val="000000"/>
                <w:sz w:val="20"/>
              </w:rPr>
              <w:t>
Оспа обезьян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5"/>
          <w:p>
            <w:pPr>
              <w:spacing w:after="20"/>
              <w:ind w:left="20"/>
              <w:jc w:val="both"/>
            </w:pPr>
            <w:r>
              <w:rPr>
                <w:rFonts w:ascii="Times New Roman"/>
                <w:b w:val="false"/>
                <w:i w:val="false"/>
                <w:color w:val="000000"/>
                <w:sz w:val="20"/>
              </w:rPr>
              <w:t>
115.</w:t>
            </w:r>
          </w:p>
          <w:bookmarkEnd w:id="77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 [херпесвиридэ] обезьяний вирус 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энцефалит, энцефалопатия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6"/>
          <w:p>
            <w:pPr>
              <w:spacing w:after="20"/>
              <w:ind w:left="20"/>
              <w:jc w:val="both"/>
            </w:pPr>
            <w:r>
              <w:rPr>
                <w:rFonts w:ascii="Times New Roman"/>
                <w:b w:val="false"/>
                <w:i w:val="false"/>
                <w:color w:val="000000"/>
                <w:sz w:val="20"/>
              </w:rPr>
              <w:t>
II группа</w:t>
            </w:r>
          </w:p>
          <w:bookmarkEnd w:id="776"/>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7"/>
          <w:p>
            <w:pPr>
              <w:spacing w:after="20"/>
              <w:ind w:left="20"/>
              <w:jc w:val="both"/>
            </w:pPr>
            <w:r>
              <w:rPr>
                <w:rFonts w:ascii="Times New Roman"/>
                <w:b w:val="false"/>
                <w:i w:val="false"/>
                <w:color w:val="000000"/>
                <w:sz w:val="20"/>
              </w:rPr>
              <w:t>
116.</w:t>
            </w:r>
          </w:p>
          <w:bookmarkEnd w:id="77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Togaviridae [тогавиридэ] вирусы лошадиных энцефаломиелитов:</w:t>
            </w:r>
          </w:p>
          <w:p>
            <w:pPr>
              <w:spacing w:after="20"/>
              <w:ind w:left="20"/>
              <w:jc w:val="both"/>
            </w:pPr>
            <w:r>
              <w:rPr>
                <w:rFonts w:ascii="Times New Roman"/>
                <w:b w:val="false"/>
                <w:i w:val="false"/>
                <w:color w:val="000000"/>
                <w:sz w:val="20"/>
              </w:rPr>
              <w:t>(Венесуэльский- ВНЭЛ,</w:t>
            </w:r>
          </w:p>
          <w:p>
            <w:pPr>
              <w:spacing w:after="20"/>
              <w:ind w:left="20"/>
              <w:jc w:val="both"/>
            </w:pPr>
            <w:r>
              <w:rPr>
                <w:rFonts w:ascii="Times New Roman"/>
                <w:b w:val="false"/>
                <w:i w:val="false"/>
                <w:color w:val="000000"/>
                <w:sz w:val="20"/>
              </w:rPr>
              <w:t xml:space="preserve">Восточный -ВЭЛ, Западный - ЗЭЛ).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Kомариныe энцефалиты, энцефаломиелиты,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вирусы лихорадок Семлики, Бибару, Чикунгунья, О’Ньонг-Ньонг, Карельской, Синдбис, реки Росс, Майяро, Мукамбо Сагиума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лихорадочные заболевания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8"/>
          <w:p>
            <w:pPr>
              <w:spacing w:after="20"/>
              <w:ind w:left="20"/>
              <w:jc w:val="both"/>
            </w:pPr>
            <w:r>
              <w:rPr>
                <w:rFonts w:ascii="Times New Roman"/>
                <w:b w:val="false"/>
                <w:i w:val="false"/>
                <w:color w:val="000000"/>
                <w:sz w:val="20"/>
              </w:rPr>
              <w:t>
117.</w:t>
            </w:r>
          </w:p>
          <w:bookmarkEnd w:id="77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Flaviviridae [фоявивиридэ]:</w:t>
            </w:r>
          </w:p>
          <w:p>
            <w:pPr>
              <w:spacing w:after="20"/>
              <w:ind w:left="20"/>
              <w:jc w:val="both"/>
            </w:pPr>
            <w:r>
              <w:rPr>
                <w:rFonts w:ascii="Times New Roman"/>
                <w:b w:val="false"/>
                <w:i w:val="false"/>
                <w:color w:val="000000"/>
                <w:sz w:val="20"/>
              </w:rPr>
              <w:t>вирусы комплекса клещевого энцефалит (КЭ):</w:t>
            </w:r>
          </w:p>
          <w:p>
            <w:pPr>
              <w:spacing w:after="20"/>
              <w:ind w:left="20"/>
              <w:jc w:val="both"/>
            </w:pPr>
            <w:r>
              <w:rPr>
                <w:rFonts w:ascii="Times New Roman"/>
                <w:b w:val="false"/>
                <w:i w:val="false"/>
                <w:color w:val="000000"/>
                <w:sz w:val="20"/>
              </w:rPr>
              <w:t>Алма-Арасан, Апон, Лангат, Негиши, Повассан, Шотландского энцефаломиелита овец,</w:t>
            </w:r>
          </w:p>
          <w:p>
            <w:pPr>
              <w:spacing w:after="20"/>
              <w:ind w:left="20"/>
              <w:jc w:val="both"/>
            </w:pPr>
            <w:r>
              <w:rPr>
                <w:rFonts w:ascii="Times New Roman"/>
                <w:b w:val="false"/>
                <w:i w:val="false"/>
                <w:color w:val="000000"/>
                <w:sz w:val="20"/>
              </w:rPr>
              <w:t>Болезни леса Киассанур,</w:t>
            </w:r>
          </w:p>
          <w:p>
            <w:pPr>
              <w:spacing w:after="20"/>
              <w:ind w:left="20"/>
              <w:jc w:val="both"/>
            </w:pPr>
            <w:r>
              <w:rPr>
                <w:rFonts w:ascii="Times New Roman"/>
                <w:b w:val="false"/>
                <w:i w:val="false"/>
                <w:color w:val="000000"/>
                <w:sz w:val="20"/>
              </w:rPr>
              <w:t>Омской геморрагической лихорадки (ОГЛ)</w:t>
            </w:r>
          </w:p>
          <w:p>
            <w:pPr>
              <w:spacing w:after="20"/>
              <w:ind w:left="20"/>
              <w:jc w:val="both"/>
            </w:pPr>
            <w:r>
              <w:rPr>
                <w:rFonts w:ascii="Times New Roman"/>
                <w:b w:val="false"/>
                <w:i w:val="false"/>
                <w:color w:val="000000"/>
                <w:sz w:val="20"/>
              </w:rPr>
              <w:t xml:space="preserve">Вирусы комплекса японского энцефалита (ЯЭ), Западного Нила, Ильеус, Росио, Сент-Луис, энцефалиты, Усуту, энцефалит долины Муррея Карши, Кунжин, Сепик, Вессельсборн </w:t>
            </w:r>
          </w:p>
          <w:p>
            <w:pPr>
              <w:spacing w:after="20"/>
              <w:ind w:left="20"/>
              <w:jc w:val="both"/>
            </w:pPr>
            <w:r>
              <w:rPr>
                <w:rFonts w:ascii="Times New Roman"/>
                <w:b w:val="false"/>
                <w:i w:val="false"/>
                <w:color w:val="000000"/>
                <w:sz w:val="20"/>
              </w:rPr>
              <w:t xml:space="preserve">Зика, Риобраво, Денге, Сокулук </w:t>
            </w:r>
          </w:p>
          <w:p>
            <w:pPr>
              <w:spacing w:after="20"/>
              <w:ind w:left="20"/>
              <w:jc w:val="both"/>
            </w:pPr>
            <w:r>
              <w:rPr>
                <w:rFonts w:ascii="Times New Roman"/>
                <w:b w:val="false"/>
                <w:i w:val="false"/>
                <w:color w:val="000000"/>
                <w:sz w:val="20"/>
              </w:rPr>
              <w:t xml:space="preserve">Вирус желтой лихорадки </w:t>
            </w:r>
          </w:p>
          <w:p>
            <w:pPr>
              <w:spacing w:after="20"/>
              <w:ind w:left="20"/>
              <w:jc w:val="both"/>
            </w:pPr>
            <w:r>
              <w:rPr>
                <w:rFonts w:ascii="Times New Roman"/>
                <w:b w:val="false"/>
                <w:i w:val="false"/>
                <w:color w:val="000000"/>
                <w:sz w:val="20"/>
              </w:rPr>
              <w:t>Вирус гепатита С. Вирус гепатита G</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Энцефалиты, энцефаломиелиты</w:t>
            </w:r>
          </w:p>
          <w:p>
            <w:pPr>
              <w:spacing w:after="20"/>
              <w:ind w:left="20"/>
              <w:jc w:val="both"/>
            </w:pPr>
            <w:r>
              <w:rPr>
                <w:rFonts w:ascii="Times New Roman"/>
                <w:b w:val="false"/>
                <w:i w:val="false"/>
                <w:color w:val="000000"/>
                <w:sz w:val="20"/>
              </w:rPr>
              <w:t>
Геморрагические лихорадки</w:t>
            </w:r>
          </w:p>
          <w:p>
            <w:pPr>
              <w:spacing w:after="20"/>
              <w:ind w:left="20"/>
              <w:jc w:val="both"/>
            </w:pPr>
            <w:r>
              <w:rPr>
                <w:rFonts w:ascii="Times New Roman"/>
                <w:b w:val="false"/>
                <w:i w:val="false"/>
                <w:color w:val="000000"/>
                <w:sz w:val="20"/>
              </w:rPr>
              <w:t>
Энцефалиты, менингоэнцефалиты</w:t>
            </w:r>
          </w:p>
          <w:p>
            <w:pPr>
              <w:spacing w:after="20"/>
              <w:ind w:left="20"/>
              <w:jc w:val="both"/>
            </w:pPr>
            <w:r>
              <w:rPr>
                <w:rFonts w:ascii="Times New Roman"/>
                <w:b w:val="false"/>
                <w:i w:val="false"/>
                <w:color w:val="000000"/>
                <w:sz w:val="20"/>
              </w:rPr>
              <w:t>
Лихорадочные заболевания</w:t>
            </w:r>
          </w:p>
          <w:p>
            <w:pPr>
              <w:spacing w:after="20"/>
              <w:ind w:left="20"/>
              <w:jc w:val="both"/>
            </w:pPr>
            <w:r>
              <w:rPr>
                <w:rFonts w:ascii="Times New Roman"/>
                <w:b w:val="false"/>
                <w:i w:val="false"/>
                <w:color w:val="000000"/>
                <w:sz w:val="20"/>
              </w:rPr>
              <w:t>
Геморрагическая лихорадка</w:t>
            </w:r>
          </w:p>
          <w:p>
            <w:pPr>
              <w:spacing w:after="20"/>
              <w:ind w:left="20"/>
              <w:jc w:val="both"/>
            </w:pPr>
            <w:r>
              <w:rPr>
                <w:rFonts w:ascii="Times New Roman"/>
                <w:b w:val="false"/>
                <w:i w:val="false"/>
                <w:color w:val="000000"/>
                <w:sz w:val="20"/>
              </w:rPr>
              <w:t>
Парентеральный гепатит, гепатоцеллюлярная гепатома печени.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9"/>
          <w:p>
            <w:pPr>
              <w:spacing w:after="20"/>
              <w:ind w:left="20"/>
              <w:jc w:val="both"/>
            </w:pPr>
            <w:r>
              <w:rPr>
                <w:rFonts w:ascii="Times New Roman"/>
                <w:b w:val="false"/>
                <w:i w:val="false"/>
                <w:color w:val="000000"/>
                <w:sz w:val="20"/>
              </w:rPr>
              <w:t>
118.</w:t>
            </w:r>
          </w:p>
          <w:bookmarkEnd w:id="77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Bunyaviridae [буньявиридэ],</w:t>
            </w:r>
          </w:p>
          <w:p>
            <w:pPr>
              <w:spacing w:after="20"/>
              <w:ind w:left="20"/>
              <w:jc w:val="both"/>
            </w:pPr>
            <w:r>
              <w:rPr>
                <w:rFonts w:ascii="Times New Roman"/>
                <w:b w:val="false"/>
                <w:i w:val="false"/>
                <w:color w:val="000000"/>
                <w:sz w:val="20"/>
              </w:rPr>
              <w:t>Комплекс Калифорнийского энцефалита, Ла-Кросс, Джеймстаунканьон,</w:t>
            </w:r>
          </w:p>
          <w:p>
            <w:pPr>
              <w:spacing w:after="20"/>
              <w:ind w:left="20"/>
              <w:jc w:val="both"/>
            </w:pPr>
            <w:r>
              <w:rPr>
                <w:rFonts w:ascii="Times New Roman"/>
                <w:b w:val="false"/>
                <w:i w:val="false"/>
                <w:color w:val="000000"/>
                <w:sz w:val="20"/>
              </w:rPr>
              <w:t>Энцефалиты, Инко,Тягиня.</w:t>
            </w:r>
          </w:p>
          <w:p>
            <w:pPr>
              <w:spacing w:after="20"/>
              <w:ind w:left="20"/>
              <w:jc w:val="both"/>
            </w:pPr>
            <w:r>
              <w:rPr>
                <w:rFonts w:ascii="Times New Roman"/>
                <w:b w:val="false"/>
                <w:i w:val="false"/>
                <w:color w:val="000000"/>
                <w:sz w:val="20"/>
              </w:rPr>
              <w:t>Комплекс С-вирусы Анеу, Мадрид,</w:t>
            </w:r>
          </w:p>
          <w:p>
            <w:pPr>
              <w:spacing w:after="20"/>
              <w:ind w:left="20"/>
              <w:jc w:val="both"/>
            </w:pPr>
            <w:r>
              <w:rPr>
                <w:rFonts w:ascii="Times New Roman"/>
                <w:b w:val="false"/>
                <w:i w:val="false"/>
                <w:color w:val="000000"/>
                <w:sz w:val="20"/>
              </w:rPr>
              <w:t>Орибока, Осса, Рестан и др. вирусы москитных лихорадок Сицилии, Неаполя, Рифт-валли,Тоскана и др.</w:t>
            </w:r>
          </w:p>
          <w:p>
            <w:pPr>
              <w:spacing w:after="20"/>
              <w:ind w:left="20"/>
              <w:jc w:val="both"/>
            </w:pPr>
            <w:r>
              <w:rPr>
                <w:rFonts w:ascii="Times New Roman"/>
                <w:b w:val="false"/>
                <w:i w:val="false"/>
                <w:color w:val="000000"/>
                <w:sz w:val="20"/>
              </w:rPr>
              <w:t>вирус Крымской геморрагической лихорадки Ганджам, Конго, Дугбе</w:t>
            </w:r>
          </w:p>
          <w:p>
            <w:pPr>
              <w:spacing w:after="20"/>
              <w:ind w:left="20"/>
              <w:jc w:val="both"/>
            </w:pPr>
            <w:r>
              <w:rPr>
                <w:rFonts w:ascii="Times New Roman"/>
                <w:b w:val="false"/>
                <w:i w:val="false"/>
                <w:color w:val="000000"/>
                <w:sz w:val="20"/>
              </w:rPr>
              <w:t>Вирусы Хантаан,Сеул,Пумала,</w:t>
            </w:r>
          </w:p>
          <w:p>
            <w:pPr>
              <w:spacing w:after="20"/>
              <w:ind w:left="20"/>
              <w:jc w:val="both"/>
            </w:pPr>
            <w:r>
              <w:rPr>
                <w:rFonts w:ascii="Times New Roman"/>
                <w:b w:val="false"/>
                <w:i w:val="false"/>
                <w:color w:val="000000"/>
                <w:sz w:val="20"/>
              </w:rPr>
              <w:t>Чили, Аидо и др.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энцефаломиелит, менингоэнцефалит, лихорадочные заболевания с менингеальным синдромом и артритом.</w:t>
            </w:r>
          </w:p>
          <w:p>
            <w:pPr>
              <w:spacing w:after="20"/>
              <w:ind w:left="20"/>
              <w:jc w:val="both"/>
            </w:pPr>
            <w:r>
              <w:rPr>
                <w:rFonts w:ascii="Times New Roman"/>
                <w:b w:val="false"/>
                <w:i w:val="false"/>
                <w:color w:val="000000"/>
                <w:sz w:val="20"/>
              </w:rPr>
              <w:t>
Лихорадочные заболевания</w:t>
            </w:r>
          </w:p>
          <w:p>
            <w:pPr>
              <w:spacing w:after="20"/>
              <w:ind w:left="20"/>
              <w:jc w:val="both"/>
            </w:pPr>
            <w:r>
              <w:rPr>
                <w:rFonts w:ascii="Times New Roman"/>
                <w:b w:val="false"/>
                <w:i w:val="false"/>
                <w:color w:val="000000"/>
                <w:sz w:val="20"/>
              </w:rPr>
              <w:t>
Миозиты и артриты</w:t>
            </w:r>
          </w:p>
          <w:p>
            <w:pPr>
              <w:spacing w:after="20"/>
              <w:ind w:left="20"/>
              <w:jc w:val="both"/>
            </w:pPr>
            <w:r>
              <w:rPr>
                <w:rFonts w:ascii="Times New Roman"/>
                <w:b w:val="false"/>
                <w:i w:val="false"/>
                <w:color w:val="000000"/>
                <w:sz w:val="20"/>
              </w:rPr>
              <w:t>
Энцефалиты и лихорадочные заболевания с артритами и миозитами</w:t>
            </w:r>
          </w:p>
          <w:p>
            <w:pPr>
              <w:spacing w:after="20"/>
              <w:ind w:left="20"/>
              <w:jc w:val="both"/>
            </w:pPr>
            <w:r>
              <w:rPr>
                <w:rFonts w:ascii="Times New Roman"/>
                <w:b w:val="false"/>
                <w:i w:val="false"/>
                <w:color w:val="000000"/>
                <w:sz w:val="20"/>
              </w:rPr>
              <w:t>
Лихорадки с менингеальным синдромом</w:t>
            </w:r>
          </w:p>
          <w:p>
            <w:pPr>
              <w:spacing w:after="20"/>
              <w:ind w:left="20"/>
              <w:jc w:val="both"/>
            </w:pPr>
            <w:r>
              <w:rPr>
                <w:rFonts w:ascii="Times New Roman"/>
                <w:b w:val="false"/>
                <w:i w:val="false"/>
                <w:color w:val="000000"/>
                <w:sz w:val="20"/>
              </w:rPr>
              <w:t>
Геморрагические лихорадки, геморрагические лихорадки с почечным синдромом</w:t>
            </w:r>
          </w:p>
          <w:p>
            <w:pPr>
              <w:spacing w:after="20"/>
              <w:ind w:left="20"/>
              <w:jc w:val="both"/>
            </w:pPr>
            <w:r>
              <w:rPr>
                <w:rFonts w:ascii="Times New Roman"/>
                <w:b w:val="false"/>
                <w:i w:val="false"/>
                <w:color w:val="000000"/>
                <w:sz w:val="20"/>
              </w:rPr>
              <w:t>
(ГЛПС), и с легочным синдромом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0"/>
          <w:p>
            <w:pPr>
              <w:spacing w:after="20"/>
              <w:ind w:left="20"/>
              <w:jc w:val="both"/>
            </w:pPr>
            <w:r>
              <w:rPr>
                <w:rFonts w:ascii="Times New Roman"/>
                <w:b w:val="false"/>
                <w:i w:val="false"/>
                <w:color w:val="000000"/>
                <w:sz w:val="20"/>
              </w:rPr>
              <w:t>
119.</w:t>
            </w:r>
          </w:p>
          <w:bookmarkEnd w:id="78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 [реовиридэ],</w:t>
            </w:r>
          </w:p>
          <w:p>
            <w:pPr>
              <w:spacing w:after="20"/>
              <w:ind w:left="20"/>
              <w:jc w:val="both"/>
            </w:pPr>
            <w:r>
              <w:rPr>
                <w:rFonts w:ascii="Times New Roman"/>
                <w:b w:val="false"/>
                <w:i w:val="false"/>
                <w:color w:val="000000"/>
                <w:sz w:val="20"/>
              </w:rPr>
              <w:t>вирусы Кемерово,</w:t>
            </w:r>
          </w:p>
          <w:p>
            <w:pPr>
              <w:spacing w:after="20"/>
              <w:ind w:left="20"/>
              <w:jc w:val="both"/>
            </w:pPr>
            <w:r>
              <w:rPr>
                <w:rFonts w:ascii="Times New Roman"/>
                <w:b w:val="false"/>
                <w:i w:val="false"/>
                <w:color w:val="000000"/>
                <w:sz w:val="20"/>
              </w:rPr>
              <w:t>Колорадской клещевой лихорадки, Синего языка овец,</w:t>
            </w:r>
          </w:p>
          <w:p>
            <w:pPr>
              <w:spacing w:after="20"/>
              <w:ind w:left="20"/>
              <w:jc w:val="both"/>
            </w:pPr>
            <w:r>
              <w:rPr>
                <w:rFonts w:ascii="Times New Roman"/>
                <w:b w:val="false"/>
                <w:i w:val="false"/>
                <w:color w:val="000000"/>
                <w:sz w:val="20"/>
              </w:rPr>
              <w:t>Чангвинола, Орунго и др.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с менингеальным синдромом и артритами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1"/>
          <w:p>
            <w:pPr>
              <w:spacing w:after="20"/>
              <w:ind w:left="20"/>
              <w:jc w:val="both"/>
            </w:pPr>
            <w:r>
              <w:rPr>
                <w:rFonts w:ascii="Times New Roman"/>
                <w:b w:val="false"/>
                <w:i w:val="false"/>
                <w:color w:val="000000"/>
                <w:sz w:val="20"/>
              </w:rPr>
              <w:t>
120.</w:t>
            </w:r>
          </w:p>
          <w:bookmarkEnd w:id="78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Rhabdoviridae [рабдовиридэ],</w:t>
            </w:r>
          </w:p>
          <w:p>
            <w:pPr>
              <w:spacing w:after="20"/>
              <w:ind w:left="20"/>
              <w:jc w:val="both"/>
            </w:pPr>
            <w:r>
              <w:rPr>
                <w:rFonts w:ascii="Times New Roman"/>
                <w:b w:val="false"/>
                <w:i w:val="false"/>
                <w:color w:val="000000"/>
                <w:sz w:val="20"/>
              </w:rPr>
              <w:t>вирус уличного бешенства,</w:t>
            </w:r>
          </w:p>
          <w:p>
            <w:pPr>
              <w:spacing w:after="20"/>
              <w:ind w:left="20"/>
              <w:jc w:val="both"/>
            </w:pPr>
            <w:r>
              <w:rPr>
                <w:rFonts w:ascii="Times New Roman"/>
                <w:b w:val="false"/>
                <w:i w:val="false"/>
                <w:color w:val="000000"/>
                <w:sz w:val="20"/>
              </w:rPr>
              <w:t>Дикования,</w:t>
            </w:r>
          </w:p>
          <w:p>
            <w:pPr>
              <w:spacing w:after="20"/>
              <w:ind w:left="20"/>
              <w:jc w:val="both"/>
            </w:pPr>
            <w:r>
              <w:rPr>
                <w:rFonts w:ascii="Times New Roman"/>
                <w:b w:val="false"/>
                <w:i w:val="false"/>
                <w:color w:val="000000"/>
                <w:sz w:val="20"/>
              </w:rPr>
              <w:t>Лагос-бат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p>
            <w:pPr>
              <w:spacing w:after="20"/>
              <w:ind w:left="20"/>
              <w:jc w:val="both"/>
            </w:pPr>
            <w:r>
              <w:rPr>
                <w:rFonts w:ascii="Times New Roman"/>
                <w:b w:val="false"/>
                <w:i w:val="false"/>
                <w:color w:val="000000"/>
                <w:sz w:val="20"/>
              </w:rPr>
              <w:t>
Псевдобешенство и энцефалопатии</w:t>
            </w:r>
          </w:p>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2"/>
          <w:p>
            <w:pPr>
              <w:spacing w:after="20"/>
              <w:ind w:left="20"/>
              <w:jc w:val="both"/>
            </w:pPr>
            <w:r>
              <w:rPr>
                <w:rFonts w:ascii="Times New Roman"/>
                <w:b w:val="false"/>
                <w:i w:val="false"/>
                <w:color w:val="000000"/>
                <w:sz w:val="20"/>
              </w:rPr>
              <w:t>
121.</w:t>
            </w:r>
          </w:p>
          <w:bookmarkEnd w:id="78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 [пикорнавиридэ],</w:t>
            </w:r>
          </w:p>
          <w:p>
            <w:pPr>
              <w:spacing w:after="20"/>
              <w:ind w:left="20"/>
              <w:jc w:val="both"/>
            </w:pPr>
            <w:r>
              <w:rPr>
                <w:rFonts w:ascii="Times New Roman"/>
                <w:b w:val="false"/>
                <w:i w:val="false"/>
                <w:color w:val="000000"/>
                <w:sz w:val="20"/>
              </w:rPr>
              <w:t>Вирус ящура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3"/>
          <w:p>
            <w:pPr>
              <w:spacing w:after="20"/>
              <w:ind w:left="20"/>
              <w:jc w:val="both"/>
            </w:pPr>
            <w:r>
              <w:rPr>
                <w:rFonts w:ascii="Times New Roman"/>
                <w:b w:val="false"/>
                <w:i w:val="false"/>
                <w:color w:val="000000"/>
                <w:sz w:val="20"/>
              </w:rPr>
              <w:t>
122.</w:t>
            </w:r>
          </w:p>
          <w:bookmarkEnd w:id="78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 [аренавиридэ]:</w:t>
            </w:r>
          </w:p>
          <w:p>
            <w:pPr>
              <w:spacing w:after="20"/>
              <w:ind w:left="20"/>
              <w:jc w:val="both"/>
            </w:pPr>
            <w:r>
              <w:rPr>
                <w:rFonts w:ascii="Times New Roman"/>
                <w:b w:val="false"/>
                <w:i w:val="false"/>
                <w:color w:val="000000"/>
                <w:sz w:val="20"/>
              </w:rPr>
              <w:t>вирусы лимфоцитарного хориоменингита, Токарибе, Пичинде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Астенические менингиты и менингоэнцефалиты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4"/>
          <w:p>
            <w:pPr>
              <w:spacing w:after="20"/>
              <w:ind w:left="20"/>
              <w:jc w:val="both"/>
            </w:pPr>
            <w:r>
              <w:rPr>
                <w:rFonts w:ascii="Times New Roman"/>
                <w:b w:val="false"/>
                <w:i w:val="false"/>
                <w:color w:val="000000"/>
                <w:sz w:val="20"/>
              </w:rPr>
              <w:t>
123.</w:t>
            </w:r>
          </w:p>
          <w:bookmarkEnd w:id="78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Hepadnaviridae [хепаднавиридэ]:</w:t>
            </w:r>
          </w:p>
          <w:p>
            <w:pPr>
              <w:spacing w:after="20"/>
              <w:ind w:left="20"/>
              <w:jc w:val="both"/>
            </w:pPr>
            <w:r>
              <w:rPr>
                <w:rFonts w:ascii="Times New Roman"/>
                <w:b w:val="false"/>
                <w:i w:val="false"/>
                <w:color w:val="000000"/>
                <w:sz w:val="20"/>
              </w:rPr>
              <w:t>вирус гепатита 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 гепатит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5"/>
          <w:p>
            <w:pPr>
              <w:spacing w:after="20"/>
              <w:ind w:left="20"/>
              <w:jc w:val="both"/>
            </w:pPr>
            <w:r>
              <w:rPr>
                <w:rFonts w:ascii="Times New Roman"/>
                <w:b w:val="false"/>
                <w:i w:val="false"/>
                <w:color w:val="000000"/>
                <w:sz w:val="20"/>
              </w:rPr>
              <w:t>
124.</w:t>
            </w:r>
          </w:p>
          <w:bookmarkEnd w:id="78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Retroviridae [ретровиридэ]</w:t>
            </w:r>
          </w:p>
          <w:p>
            <w:pPr>
              <w:spacing w:after="20"/>
              <w:ind w:left="20"/>
              <w:jc w:val="both"/>
            </w:pPr>
            <w:r>
              <w:rPr>
                <w:rFonts w:ascii="Times New Roman"/>
                <w:b w:val="false"/>
                <w:i w:val="false"/>
                <w:color w:val="000000"/>
                <w:sz w:val="20"/>
              </w:rPr>
              <w:t>Вирусы иммунодефицита человека</w:t>
            </w:r>
          </w:p>
          <w:p>
            <w:pPr>
              <w:spacing w:after="20"/>
              <w:ind w:left="20"/>
              <w:jc w:val="both"/>
            </w:pPr>
            <w:r>
              <w:rPr>
                <w:rFonts w:ascii="Times New Roman"/>
                <w:b w:val="false"/>
                <w:i w:val="false"/>
                <w:color w:val="000000"/>
                <w:sz w:val="20"/>
              </w:rPr>
              <w:t>(ВИЧ-1, ВИЧ-2)</w:t>
            </w:r>
          </w:p>
          <w:p>
            <w:pPr>
              <w:spacing w:after="20"/>
              <w:ind w:left="20"/>
              <w:jc w:val="both"/>
            </w:pPr>
            <w:r>
              <w:rPr>
                <w:rFonts w:ascii="Times New Roman"/>
                <w:b w:val="false"/>
                <w:i w:val="false"/>
                <w:color w:val="000000"/>
                <w:sz w:val="20"/>
              </w:rPr>
              <w:t>Вирусы Т - клеточного лейкоза человека (HTLV-1,2)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w:t>
            </w:r>
          </w:p>
          <w:p>
            <w:pPr>
              <w:spacing w:after="20"/>
              <w:ind w:left="20"/>
              <w:jc w:val="both"/>
            </w:pPr>
            <w:r>
              <w:rPr>
                <w:rFonts w:ascii="Times New Roman"/>
                <w:b w:val="false"/>
                <w:i w:val="false"/>
                <w:color w:val="000000"/>
                <w:sz w:val="20"/>
              </w:rPr>
              <w:t>
Т-клеточный лейкоз человека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6"/>
          <w:p>
            <w:pPr>
              <w:spacing w:after="20"/>
              <w:ind w:left="20"/>
              <w:jc w:val="both"/>
            </w:pPr>
            <w:r>
              <w:rPr>
                <w:rFonts w:ascii="Times New Roman"/>
                <w:b w:val="false"/>
                <w:i w:val="false"/>
                <w:color w:val="000000"/>
                <w:sz w:val="20"/>
              </w:rPr>
              <w:t>
125.</w:t>
            </w:r>
          </w:p>
          <w:bookmarkEnd w:id="78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NODAVIRIDAE [норавиридэ]</w:t>
            </w:r>
          </w:p>
          <w:p>
            <w:pPr>
              <w:spacing w:after="20"/>
              <w:ind w:left="20"/>
              <w:jc w:val="both"/>
            </w:pPr>
            <w:r>
              <w:rPr>
                <w:rFonts w:ascii="Times New Roman"/>
                <w:b w:val="false"/>
                <w:i w:val="false"/>
                <w:color w:val="000000"/>
                <w:sz w:val="20"/>
              </w:rPr>
              <w:t>Вирусы гепатита Д (дельта) и 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гепатиты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7"/>
          <w:p>
            <w:pPr>
              <w:spacing w:after="20"/>
              <w:ind w:left="20"/>
              <w:jc w:val="both"/>
            </w:pPr>
            <w:r>
              <w:rPr>
                <w:rFonts w:ascii="Times New Roman"/>
                <w:b w:val="false"/>
                <w:i w:val="false"/>
                <w:color w:val="000000"/>
                <w:sz w:val="20"/>
              </w:rPr>
              <w:t>
126.</w:t>
            </w:r>
          </w:p>
          <w:bookmarkEnd w:id="78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Коронавириды-</w:t>
            </w:r>
          </w:p>
          <w:p>
            <w:pPr>
              <w:spacing w:after="20"/>
              <w:ind w:left="20"/>
              <w:jc w:val="both"/>
            </w:pPr>
            <w:r>
              <w:rPr>
                <w:rFonts w:ascii="Times New Roman"/>
                <w:b w:val="false"/>
                <w:i w:val="false"/>
                <w:color w:val="000000"/>
                <w:sz w:val="20"/>
              </w:rPr>
              <w:t>Вирус SARS</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8"/>
          <w:p>
            <w:pPr>
              <w:spacing w:after="20"/>
              <w:ind w:left="20"/>
              <w:jc w:val="both"/>
            </w:pPr>
            <w:r>
              <w:rPr>
                <w:rFonts w:ascii="Times New Roman"/>
                <w:b w:val="false"/>
                <w:i w:val="false"/>
                <w:color w:val="000000"/>
                <w:sz w:val="20"/>
              </w:rPr>
              <w:t>
127.</w:t>
            </w:r>
          </w:p>
          <w:bookmarkEnd w:id="78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 возбудитель болезни Крейцфельда - Якоба</w:t>
            </w:r>
          </w:p>
          <w:p>
            <w:pPr>
              <w:spacing w:after="20"/>
              <w:ind w:left="20"/>
              <w:jc w:val="both"/>
            </w:pPr>
            <w:r>
              <w:rPr>
                <w:rFonts w:ascii="Times New Roman"/>
                <w:b w:val="false"/>
                <w:i w:val="false"/>
                <w:color w:val="000000"/>
                <w:sz w:val="20"/>
              </w:rPr>
              <w:t>Возбудитель трасмиссивной губчатой энцефалопатии человека</w:t>
            </w:r>
          </w:p>
          <w:p>
            <w:pPr>
              <w:spacing w:after="20"/>
              <w:ind w:left="20"/>
              <w:jc w:val="both"/>
            </w:pPr>
            <w:r>
              <w:rPr>
                <w:rFonts w:ascii="Times New Roman"/>
                <w:b w:val="false"/>
                <w:i w:val="false"/>
                <w:color w:val="000000"/>
                <w:sz w:val="20"/>
              </w:rPr>
              <w:t>Возбудитель оливопонтоцеребеллярной атрофии человека</w:t>
            </w:r>
          </w:p>
          <w:p>
            <w:pPr>
              <w:spacing w:after="20"/>
              <w:ind w:left="20"/>
              <w:jc w:val="both"/>
            </w:pPr>
            <w:r>
              <w:rPr>
                <w:rFonts w:ascii="Times New Roman"/>
                <w:b w:val="false"/>
                <w:i w:val="false"/>
                <w:color w:val="000000"/>
                <w:sz w:val="20"/>
              </w:rPr>
              <w:t>Скрепи</w:t>
            </w:r>
          </w:p>
          <w:p>
            <w:pPr>
              <w:spacing w:after="20"/>
              <w:ind w:left="20"/>
              <w:jc w:val="both"/>
            </w:pPr>
            <w:r>
              <w:rPr>
                <w:rFonts w:ascii="Times New Roman"/>
                <w:b w:val="false"/>
                <w:i w:val="false"/>
                <w:color w:val="000000"/>
                <w:sz w:val="20"/>
              </w:rPr>
              <w:t>Возбудитель губчатой энцефалопатии крупного рогатого скота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Крейцфельда-Якоба, синдром Герстмана-Страусслера</w:t>
            </w:r>
          </w:p>
          <w:p>
            <w:pPr>
              <w:spacing w:after="20"/>
              <w:ind w:left="20"/>
              <w:jc w:val="both"/>
            </w:pPr>
            <w:r>
              <w:rPr>
                <w:rFonts w:ascii="Times New Roman"/>
                <w:b w:val="false"/>
                <w:i w:val="false"/>
                <w:color w:val="000000"/>
                <w:sz w:val="20"/>
              </w:rPr>
              <w:t>
Амиотрофический лейкоспонгиоз</w:t>
            </w:r>
          </w:p>
          <w:p>
            <w:pPr>
              <w:spacing w:after="20"/>
              <w:ind w:left="20"/>
              <w:jc w:val="both"/>
            </w:pPr>
            <w:r>
              <w:rPr>
                <w:rFonts w:ascii="Times New Roman"/>
                <w:b w:val="false"/>
                <w:i w:val="false"/>
                <w:color w:val="000000"/>
                <w:sz w:val="20"/>
              </w:rPr>
              <w:t>
(Белорусия)</w:t>
            </w:r>
          </w:p>
          <w:p>
            <w:pPr>
              <w:spacing w:after="20"/>
              <w:ind w:left="20"/>
              <w:jc w:val="both"/>
            </w:pPr>
            <w:r>
              <w:rPr>
                <w:rFonts w:ascii="Times New Roman"/>
                <w:b w:val="false"/>
                <w:i w:val="false"/>
                <w:color w:val="000000"/>
                <w:sz w:val="20"/>
              </w:rPr>
              <w:t>
Оливопонтоцеребллярная атрофия 1-типа Якутия, Восточная Сибирь)</w:t>
            </w:r>
          </w:p>
          <w:p>
            <w:pPr>
              <w:spacing w:after="20"/>
              <w:ind w:left="20"/>
              <w:jc w:val="both"/>
            </w:pPr>
            <w:r>
              <w:rPr>
                <w:rFonts w:ascii="Times New Roman"/>
                <w:b w:val="false"/>
                <w:i w:val="false"/>
                <w:color w:val="000000"/>
                <w:sz w:val="20"/>
              </w:rPr>
              <w:t>
Подострая энцефалопатия овец и коз</w:t>
            </w:r>
          </w:p>
          <w:p>
            <w:pPr>
              <w:spacing w:after="20"/>
              <w:ind w:left="20"/>
              <w:jc w:val="both"/>
            </w:pPr>
            <w:r>
              <w:rPr>
                <w:rFonts w:ascii="Times New Roman"/>
                <w:b w:val="false"/>
                <w:i w:val="false"/>
                <w:color w:val="000000"/>
                <w:sz w:val="20"/>
              </w:rPr>
              <w:t>
Коровье бешенство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9"/>
          <w:p>
            <w:pPr>
              <w:spacing w:after="20"/>
              <w:ind w:left="20"/>
              <w:jc w:val="both"/>
            </w:pPr>
            <w:r>
              <w:rPr>
                <w:rFonts w:ascii="Times New Roman"/>
                <w:b w:val="false"/>
                <w:i w:val="false"/>
                <w:color w:val="000000"/>
                <w:sz w:val="20"/>
              </w:rPr>
              <w:t>
III группа</w:t>
            </w:r>
          </w:p>
          <w:bookmarkEnd w:id="78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0"/>
          <w:p>
            <w:pPr>
              <w:spacing w:after="20"/>
              <w:ind w:left="20"/>
              <w:jc w:val="both"/>
            </w:pPr>
            <w:r>
              <w:rPr>
                <w:rFonts w:ascii="Times New Roman"/>
                <w:b w:val="false"/>
                <w:i w:val="false"/>
                <w:color w:val="000000"/>
                <w:sz w:val="20"/>
              </w:rPr>
              <w:t>
128.</w:t>
            </w:r>
          </w:p>
          <w:bookmarkEnd w:id="79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Orthomyxoviridae [ортомиксовиридэ]:</w:t>
            </w:r>
          </w:p>
          <w:p>
            <w:pPr>
              <w:spacing w:after="20"/>
              <w:ind w:left="20"/>
              <w:jc w:val="both"/>
            </w:pPr>
            <w:r>
              <w:rPr>
                <w:rFonts w:ascii="Times New Roman"/>
                <w:b w:val="false"/>
                <w:i w:val="false"/>
                <w:color w:val="000000"/>
                <w:sz w:val="20"/>
              </w:rPr>
              <w:t xml:space="preserve">вирусы гриппа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В, 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1"/>
          <w:p>
            <w:pPr>
              <w:spacing w:after="20"/>
              <w:ind w:left="20"/>
              <w:jc w:val="both"/>
            </w:pPr>
            <w:r>
              <w:rPr>
                <w:rFonts w:ascii="Times New Roman"/>
                <w:b w:val="false"/>
                <w:i w:val="false"/>
                <w:color w:val="000000"/>
                <w:sz w:val="20"/>
              </w:rPr>
              <w:t>
129.</w:t>
            </w:r>
          </w:p>
          <w:bookmarkEnd w:id="79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 [пикорнавиридэ]:</w:t>
            </w:r>
          </w:p>
          <w:p>
            <w:pPr>
              <w:spacing w:after="20"/>
              <w:ind w:left="20"/>
              <w:jc w:val="both"/>
            </w:pPr>
            <w:r>
              <w:rPr>
                <w:rFonts w:ascii="Times New Roman"/>
                <w:b w:val="false"/>
                <w:i w:val="false"/>
                <w:color w:val="000000"/>
                <w:sz w:val="20"/>
              </w:rPr>
              <w:t>вирусы полиомиелита дикие штаммы</w:t>
            </w:r>
          </w:p>
          <w:p>
            <w:pPr>
              <w:spacing w:after="20"/>
              <w:ind w:left="20"/>
              <w:jc w:val="both"/>
            </w:pPr>
            <w:r>
              <w:rPr>
                <w:rFonts w:ascii="Times New Roman"/>
                <w:b w:val="false"/>
                <w:i w:val="false"/>
                <w:color w:val="000000"/>
                <w:sz w:val="20"/>
              </w:rPr>
              <w:t>вирус гепатита А</w:t>
            </w:r>
          </w:p>
          <w:p>
            <w:pPr>
              <w:spacing w:after="20"/>
              <w:ind w:left="20"/>
              <w:jc w:val="both"/>
            </w:pPr>
            <w:r>
              <w:rPr>
                <w:rFonts w:ascii="Times New Roman"/>
                <w:b w:val="false"/>
                <w:i w:val="false"/>
                <w:color w:val="000000"/>
                <w:sz w:val="20"/>
              </w:rPr>
              <w:t>вирус острого геморрагического конъюнктивита, энтеровирус -70 типа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p>
            <w:pPr>
              <w:spacing w:after="20"/>
              <w:ind w:left="20"/>
              <w:jc w:val="both"/>
            </w:pPr>
            <w:r>
              <w:rPr>
                <w:rFonts w:ascii="Times New Roman"/>
                <w:b w:val="false"/>
                <w:i w:val="false"/>
                <w:color w:val="000000"/>
                <w:sz w:val="20"/>
              </w:rPr>
              <w:t>
Гепатит А, энтеральный гепатит</w:t>
            </w:r>
          </w:p>
          <w:p>
            <w:pPr>
              <w:spacing w:after="20"/>
              <w:ind w:left="20"/>
              <w:jc w:val="both"/>
            </w:pPr>
            <w:r>
              <w:rPr>
                <w:rFonts w:ascii="Times New Roman"/>
                <w:b w:val="false"/>
                <w:i w:val="false"/>
                <w:color w:val="000000"/>
                <w:sz w:val="20"/>
              </w:rPr>
              <w:t>
Геморрагический коньюктивит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2"/>
          <w:p>
            <w:pPr>
              <w:spacing w:after="20"/>
              <w:ind w:left="20"/>
              <w:jc w:val="both"/>
            </w:pPr>
            <w:r>
              <w:rPr>
                <w:rFonts w:ascii="Times New Roman"/>
                <w:b w:val="false"/>
                <w:i w:val="false"/>
                <w:color w:val="000000"/>
                <w:sz w:val="20"/>
              </w:rPr>
              <w:t>
130.</w:t>
            </w:r>
          </w:p>
          <w:bookmarkEnd w:id="79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 [херпесвиридэ]</w:t>
            </w:r>
          </w:p>
          <w:p>
            <w:pPr>
              <w:spacing w:after="20"/>
              <w:ind w:left="20"/>
              <w:jc w:val="both"/>
            </w:pPr>
            <w:r>
              <w:rPr>
                <w:rFonts w:ascii="Times New Roman"/>
                <w:b w:val="false"/>
                <w:i w:val="false"/>
                <w:color w:val="000000"/>
                <w:sz w:val="20"/>
              </w:rPr>
              <w:t>Вирусы простого герпеса 1и2 типов,</w:t>
            </w:r>
          </w:p>
          <w:p>
            <w:pPr>
              <w:spacing w:after="20"/>
              <w:ind w:left="20"/>
              <w:jc w:val="both"/>
            </w:pPr>
            <w:r>
              <w:rPr>
                <w:rFonts w:ascii="Times New Roman"/>
                <w:b w:val="false"/>
                <w:i w:val="false"/>
                <w:color w:val="000000"/>
                <w:sz w:val="20"/>
              </w:rPr>
              <w:t xml:space="preserve">Вирус ветряной оспы- герпес- -зостер - ветрянка </w:t>
            </w:r>
          </w:p>
          <w:p>
            <w:pPr>
              <w:spacing w:after="20"/>
              <w:ind w:left="20"/>
              <w:jc w:val="both"/>
            </w:pPr>
            <w:r>
              <w:rPr>
                <w:rFonts w:ascii="Times New Roman"/>
                <w:b w:val="false"/>
                <w:i w:val="false"/>
                <w:color w:val="000000"/>
                <w:sz w:val="20"/>
              </w:rPr>
              <w:t>вирус герпеса 6 типа (HBLV-HHV6)</w:t>
            </w:r>
          </w:p>
          <w:p>
            <w:pPr>
              <w:spacing w:after="20"/>
              <w:ind w:left="20"/>
              <w:jc w:val="both"/>
            </w:pPr>
            <w:r>
              <w:rPr>
                <w:rFonts w:ascii="Times New Roman"/>
                <w:b w:val="false"/>
                <w:i w:val="false"/>
                <w:color w:val="000000"/>
                <w:sz w:val="20"/>
              </w:rPr>
              <w:t>Вирус цитомегалии</w:t>
            </w:r>
          </w:p>
          <w:p>
            <w:pPr>
              <w:spacing w:after="20"/>
              <w:ind w:left="20"/>
              <w:jc w:val="both"/>
            </w:pPr>
            <w:r>
              <w:rPr>
                <w:rFonts w:ascii="Times New Roman"/>
                <w:b w:val="false"/>
                <w:i w:val="false"/>
                <w:color w:val="000000"/>
                <w:sz w:val="20"/>
              </w:rPr>
              <w:t>вирус Эпштейн-Барр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простого герпеса: неонатальное инфицирование, генитальный герпес у мужчин, менингиты,</w:t>
            </w:r>
          </w:p>
          <w:p>
            <w:pPr>
              <w:spacing w:after="20"/>
              <w:ind w:left="20"/>
              <w:jc w:val="both"/>
            </w:pPr>
            <w:r>
              <w:rPr>
                <w:rFonts w:ascii="Times New Roman"/>
                <w:b w:val="false"/>
                <w:i w:val="false"/>
                <w:color w:val="000000"/>
                <w:sz w:val="20"/>
              </w:rPr>
              <w:t>
ветряная оспа, опоясывающий герпетический лишай.</w:t>
            </w:r>
          </w:p>
          <w:p>
            <w:pPr>
              <w:spacing w:after="20"/>
              <w:ind w:left="20"/>
              <w:jc w:val="both"/>
            </w:pPr>
            <w:r>
              <w:rPr>
                <w:rFonts w:ascii="Times New Roman"/>
                <w:b w:val="false"/>
                <w:i w:val="false"/>
                <w:color w:val="000000"/>
                <w:sz w:val="20"/>
              </w:rPr>
              <w:t>
Поражение В лимфоцитов человека,</w:t>
            </w:r>
          </w:p>
          <w:p>
            <w:pPr>
              <w:spacing w:after="20"/>
              <w:ind w:left="20"/>
              <w:jc w:val="both"/>
            </w:pPr>
            <w:r>
              <w:rPr>
                <w:rFonts w:ascii="Times New Roman"/>
                <w:b w:val="false"/>
                <w:i w:val="false"/>
                <w:color w:val="000000"/>
                <w:sz w:val="20"/>
              </w:rPr>
              <w:t>
родовая экзантема, лимфопролиферативные</w:t>
            </w:r>
          </w:p>
          <w:p>
            <w:pPr>
              <w:spacing w:after="20"/>
              <w:ind w:left="20"/>
              <w:jc w:val="both"/>
            </w:pPr>
            <w:r>
              <w:rPr>
                <w:rFonts w:ascii="Times New Roman"/>
                <w:b w:val="false"/>
                <w:i w:val="false"/>
                <w:color w:val="000000"/>
                <w:sz w:val="20"/>
              </w:rPr>
              <w:t>
заболевания</w:t>
            </w:r>
          </w:p>
          <w:p>
            <w:pPr>
              <w:spacing w:after="20"/>
              <w:ind w:left="20"/>
              <w:jc w:val="both"/>
            </w:pPr>
            <w:r>
              <w:rPr>
                <w:rFonts w:ascii="Times New Roman"/>
                <w:b w:val="false"/>
                <w:i w:val="false"/>
                <w:color w:val="000000"/>
                <w:sz w:val="20"/>
              </w:rPr>
              <w:t>
Цитомегалия</w:t>
            </w:r>
          </w:p>
          <w:p>
            <w:pPr>
              <w:spacing w:after="20"/>
              <w:ind w:left="20"/>
              <w:jc w:val="both"/>
            </w:pPr>
            <w:r>
              <w:rPr>
                <w:rFonts w:ascii="Times New Roman"/>
                <w:b w:val="false"/>
                <w:i w:val="false"/>
                <w:color w:val="000000"/>
                <w:sz w:val="20"/>
              </w:rPr>
              <w:t xml:space="preserve">
Инфекционный мононуклеоз, лимфома Беркита, назофаренгиальная </w:t>
            </w:r>
          </w:p>
          <w:p>
            <w:pPr>
              <w:spacing w:after="20"/>
              <w:ind w:left="20"/>
              <w:jc w:val="both"/>
            </w:pPr>
            <w:r>
              <w:rPr>
                <w:rFonts w:ascii="Times New Roman"/>
                <w:b w:val="false"/>
                <w:i w:val="false"/>
                <w:color w:val="000000"/>
                <w:sz w:val="20"/>
              </w:rPr>
              <w:t>
карцинома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3"/>
          <w:p>
            <w:pPr>
              <w:spacing w:after="20"/>
              <w:ind w:left="20"/>
              <w:jc w:val="both"/>
            </w:pPr>
            <w:r>
              <w:rPr>
                <w:rFonts w:ascii="Times New Roman"/>
                <w:b w:val="false"/>
                <w:i w:val="false"/>
                <w:color w:val="000000"/>
                <w:sz w:val="20"/>
              </w:rPr>
              <w:t>
IV-группа</w:t>
            </w:r>
          </w:p>
          <w:bookmarkEnd w:id="79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4"/>
          <w:p>
            <w:pPr>
              <w:spacing w:after="20"/>
              <w:ind w:left="20"/>
              <w:jc w:val="both"/>
            </w:pPr>
            <w:r>
              <w:rPr>
                <w:rFonts w:ascii="Times New Roman"/>
                <w:b w:val="false"/>
                <w:i w:val="false"/>
                <w:color w:val="000000"/>
                <w:sz w:val="20"/>
              </w:rPr>
              <w:t>
131.</w:t>
            </w:r>
          </w:p>
          <w:bookmarkEnd w:id="79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Adenoviridae [аденовиридэ]:</w:t>
            </w:r>
          </w:p>
          <w:p>
            <w:pPr>
              <w:spacing w:after="20"/>
              <w:ind w:left="20"/>
              <w:jc w:val="both"/>
            </w:pPr>
            <w:r>
              <w:rPr>
                <w:rFonts w:ascii="Times New Roman"/>
                <w:b w:val="false"/>
                <w:i w:val="false"/>
                <w:color w:val="000000"/>
                <w:sz w:val="20"/>
              </w:rPr>
              <w:t>аденовирусы всех типов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пневмонии, конъюнктивиты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5"/>
          <w:p>
            <w:pPr>
              <w:spacing w:after="20"/>
              <w:ind w:left="20"/>
              <w:jc w:val="both"/>
            </w:pPr>
            <w:r>
              <w:rPr>
                <w:rFonts w:ascii="Times New Roman"/>
                <w:b w:val="false"/>
                <w:i w:val="false"/>
                <w:color w:val="000000"/>
                <w:sz w:val="20"/>
              </w:rPr>
              <w:t>
132.</w:t>
            </w:r>
          </w:p>
          <w:bookmarkEnd w:id="79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 [реовиридэ],</w:t>
            </w:r>
          </w:p>
          <w:p>
            <w:pPr>
              <w:spacing w:after="20"/>
              <w:ind w:left="20"/>
              <w:jc w:val="both"/>
            </w:pPr>
            <w:r>
              <w:rPr>
                <w:rFonts w:ascii="Times New Roman"/>
                <w:b w:val="false"/>
                <w:i w:val="false"/>
                <w:color w:val="000000"/>
                <w:sz w:val="20"/>
              </w:rPr>
              <w:t>Реовирусы человека</w:t>
            </w:r>
          </w:p>
          <w:p>
            <w:pPr>
              <w:spacing w:after="20"/>
              <w:ind w:left="20"/>
              <w:jc w:val="both"/>
            </w:pPr>
            <w:r>
              <w:rPr>
                <w:rFonts w:ascii="Times New Roman"/>
                <w:b w:val="false"/>
                <w:i w:val="false"/>
                <w:color w:val="000000"/>
                <w:sz w:val="20"/>
              </w:rPr>
              <w:t>Ротавирусы человека, вирус диареи телят Небраски (NCDV)</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риниты, гастроэнтериты</w:t>
            </w:r>
          </w:p>
          <w:p>
            <w:pPr>
              <w:spacing w:after="20"/>
              <w:ind w:left="20"/>
              <w:jc w:val="both"/>
            </w:pPr>
            <w:r>
              <w:rPr>
                <w:rFonts w:ascii="Times New Roman"/>
                <w:b w:val="false"/>
                <w:i w:val="false"/>
                <w:color w:val="000000"/>
                <w:sz w:val="20"/>
              </w:rPr>
              <w:t>
- гастроэнтериты и энтериты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6"/>
          <w:p>
            <w:pPr>
              <w:spacing w:after="20"/>
              <w:ind w:left="20"/>
              <w:jc w:val="both"/>
            </w:pPr>
            <w:r>
              <w:rPr>
                <w:rFonts w:ascii="Times New Roman"/>
                <w:b w:val="false"/>
                <w:i w:val="false"/>
                <w:color w:val="000000"/>
                <w:sz w:val="20"/>
              </w:rPr>
              <w:t>
133.</w:t>
            </w:r>
          </w:p>
          <w:bookmarkEnd w:id="79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 [пикорнавиридэ],</w:t>
            </w:r>
          </w:p>
          <w:p>
            <w:pPr>
              <w:spacing w:after="20"/>
              <w:ind w:left="20"/>
              <w:jc w:val="both"/>
            </w:pPr>
            <w:r>
              <w:rPr>
                <w:rFonts w:ascii="Times New Roman"/>
                <w:b w:val="false"/>
                <w:i w:val="false"/>
                <w:color w:val="000000"/>
                <w:sz w:val="20"/>
              </w:rPr>
              <w:t>вирусы Коксаки группы А и В</w:t>
            </w:r>
          </w:p>
          <w:p>
            <w:pPr>
              <w:spacing w:after="20"/>
              <w:ind w:left="20"/>
              <w:jc w:val="both"/>
            </w:pPr>
            <w:r>
              <w:rPr>
                <w:rFonts w:ascii="Times New Roman"/>
                <w:b w:val="false"/>
                <w:i w:val="false"/>
                <w:color w:val="000000"/>
                <w:sz w:val="20"/>
              </w:rPr>
              <w:t>вирусы ECHO</w:t>
            </w:r>
          </w:p>
          <w:p>
            <w:pPr>
              <w:spacing w:after="20"/>
              <w:ind w:left="20"/>
              <w:jc w:val="both"/>
            </w:pPr>
            <w:r>
              <w:rPr>
                <w:rFonts w:ascii="Times New Roman"/>
                <w:b w:val="false"/>
                <w:i w:val="false"/>
                <w:color w:val="000000"/>
                <w:sz w:val="20"/>
              </w:rPr>
              <w:t>Энтеровирусы-типы 68-71</w:t>
            </w:r>
          </w:p>
          <w:p>
            <w:pPr>
              <w:spacing w:after="20"/>
              <w:ind w:left="20"/>
              <w:jc w:val="both"/>
            </w:pPr>
            <w:r>
              <w:rPr>
                <w:rFonts w:ascii="Times New Roman"/>
                <w:b w:val="false"/>
                <w:i w:val="false"/>
                <w:color w:val="000000"/>
                <w:sz w:val="20"/>
              </w:rPr>
              <w:t>Риновирусы человека-130 типов</w:t>
            </w:r>
          </w:p>
          <w:p>
            <w:pPr>
              <w:spacing w:after="20"/>
              <w:ind w:left="20"/>
              <w:jc w:val="both"/>
            </w:pPr>
            <w:r>
              <w:rPr>
                <w:rFonts w:ascii="Times New Roman"/>
                <w:b w:val="false"/>
                <w:i w:val="false"/>
                <w:color w:val="000000"/>
                <w:sz w:val="20"/>
              </w:rPr>
              <w:t>Кардиовирусы: вирус</w:t>
            </w:r>
          </w:p>
          <w:p>
            <w:pPr>
              <w:spacing w:after="20"/>
              <w:ind w:left="20"/>
              <w:jc w:val="both"/>
            </w:pPr>
            <w:r>
              <w:rPr>
                <w:rFonts w:ascii="Times New Roman"/>
                <w:b w:val="false"/>
                <w:i w:val="false"/>
                <w:color w:val="000000"/>
                <w:sz w:val="20"/>
              </w:rPr>
              <w:t>энцефаломиокардита и вирус Менго.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болезни Борнхольма, герпангина, полиневриты,</w:t>
            </w:r>
          </w:p>
          <w:p>
            <w:pPr>
              <w:spacing w:after="20"/>
              <w:ind w:left="20"/>
              <w:jc w:val="both"/>
            </w:pPr>
            <w:r>
              <w:rPr>
                <w:rFonts w:ascii="Times New Roman"/>
                <w:b w:val="false"/>
                <w:i w:val="false"/>
                <w:color w:val="000000"/>
                <w:sz w:val="20"/>
              </w:rPr>
              <w:t>
серозные менингиты, диареи, ОРВИ, полиневриты, увеиты</w:t>
            </w:r>
          </w:p>
          <w:p>
            <w:pPr>
              <w:spacing w:after="20"/>
              <w:ind w:left="20"/>
              <w:jc w:val="both"/>
            </w:pPr>
            <w:r>
              <w:rPr>
                <w:rFonts w:ascii="Times New Roman"/>
                <w:b w:val="false"/>
                <w:i w:val="false"/>
                <w:color w:val="000000"/>
                <w:sz w:val="20"/>
              </w:rPr>
              <w:t>
серозные менингиты, коньюнктивиты, ОРВИ</w:t>
            </w:r>
          </w:p>
          <w:p>
            <w:pPr>
              <w:spacing w:after="20"/>
              <w:ind w:left="20"/>
              <w:jc w:val="both"/>
            </w:pPr>
            <w:r>
              <w:rPr>
                <w:rFonts w:ascii="Times New Roman"/>
                <w:b w:val="false"/>
                <w:i w:val="false"/>
                <w:color w:val="000000"/>
                <w:sz w:val="20"/>
              </w:rPr>
              <w:t>
 Конъюнктивит, герпангина</w:t>
            </w:r>
          </w:p>
          <w:p>
            <w:pPr>
              <w:spacing w:after="20"/>
              <w:ind w:left="20"/>
              <w:jc w:val="both"/>
            </w:pPr>
            <w:r>
              <w:rPr>
                <w:rFonts w:ascii="Times New Roman"/>
                <w:b w:val="false"/>
                <w:i w:val="false"/>
                <w:color w:val="000000"/>
                <w:sz w:val="20"/>
              </w:rPr>
              <w:t>
ОРВИ, полиневрит</w:t>
            </w:r>
          </w:p>
          <w:p>
            <w:pPr>
              <w:spacing w:after="20"/>
              <w:ind w:left="20"/>
              <w:jc w:val="both"/>
            </w:pPr>
            <w:r>
              <w:rPr>
                <w:rFonts w:ascii="Times New Roman"/>
                <w:b w:val="false"/>
                <w:i w:val="false"/>
                <w:color w:val="000000"/>
                <w:sz w:val="20"/>
              </w:rPr>
              <w:t>
 ОРВИ, вирусы полионевритов,</w:t>
            </w:r>
          </w:p>
          <w:p>
            <w:pPr>
              <w:spacing w:after="20"/>
              <w:ind w:left="20"/>
              <w:jc w:val="both"/>
            </w:pPr>
            <w:r>
              <w:rPr>
                <w:rFonts w:ascii="Times New Roman"/>
                <w:b w:val="false"/>
                <w:i w:val="false"/>
                <w:color w:val="000000"/>
                <w:sz w:val="20"/>
              </w:rPr>
              <w:t>
Энцефаломиокардитов, перикардитов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7"/>
          <w:p>
            <w:pPr>
              <w:spacing w:after="20"/>
              <w:ind w:left="20"/>
              <w:jc w:val="both"/>
            </w:pPr>
            <w:r>
              <w:rPr>
                <w:rFonts w:ascii="Times New Roman"/>
                <w:b w:val="false"/>
                <w:i w:val="false"/>
                <w:color w:val="000000"/>
                <w:sz w:val="20"/>
              </w:rPr>
              <w:t>
134.</w:t>
            </w:r>
          </w:p>
          <w:bookmarkEnd w:id="79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Coronaviridae [коронавиридэ]</w:t>
            </w:r>
          </w:p>
          <w:p>
            <w:pPr>
              <w:spacing w:after="20"/>
              <w:ind w:left="20"/>
              <w:jc w:val="both"/>
            </w:pPr>
            <w:r>
              <w:rPr>
                <w:rFonts w:ascii="Times New Roman"/>
                <w:b w:val="false"/>
                <w:i w:val="false"/>
                <w:color w:val="000000"/>
                <w:sz w:val="20"/>
              </w:rPr>
              <w:t>коронавирусы человека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(профузный насморк без температуры),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8"/>
          <w:p>
            <w:pPr>
              <w:spacing w:after="20"/>
              <w:ind w:left="20"/>
              <w:jc w:val="both"/>
            </w:pPr>
            <w:r>
              <w:rPr>
                <w:rFonts w:ascii="Times New Roman"/>
                <w:b w:val="false"/>
                <w:i w:val="false"/>
                <w:color w:val="000000"/>
                <w:sz w:val="20"/>
              </w:rPr>
              <w:t>
135.</w:t>
            </w:r>
          </w:p>
          <w:bookmarkEnd w:id="79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Caliciviridae [калицивиридэ]: вирус Норфолк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гастроэнтерит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9"/>
          <w:p>
            <w:pPr>
              <w:spacing w:after="20"/>
              <w:ind w:left="20"/>
              <w:jc w:val="both"/>
            </w:pPr>
            <w:r>
              <w:rPr>
                <w:rFonts w:ascii="Times New Roman"/>
                <w:b w:val="false"/>
                <w:i w:val="false"/>
                <w:color w:val="000000"/>
                <w:sz w:val="20"/>
              </w:rPr>
              <w:t>
136.</w:t>
            </w:r>
          </w:p>
          <w:bookmarkEnd w:id="79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Paramyxoviridae [парамиксовиридэ]:вирусы парагриппа человека 1-4 типа</w:t>
            </w:r>
          </w:p>
          <w:p>
            <w:pPr>
              <w:spacing w:after="20"/>
              <w:ind w:left="20"/>
              <w:jc w:val="both"/>
            </w:pPr>
            <w:r>
              <w:rPr>
                <w:rFonts w:ascii="Times New Roman"/>
                <w:b w:val="false"/>
                <w:i w:val="false"/>
                <w:color w:val="000000"/>
                <w:sz w:val="20"/>
              </w:rPr>
              <w:t>респираторно-синцитиальный вирус (PC-вирус),</w:t>
            </w:r>
          </w:p>
          <w:p>
            <w:pPr>
              <w:spacing w:after="20"/>
              <w:ind w:left="20"/>
              <w:jc w:val="both"/>
            </w:pPr>
            <w:r>
              <w:rPr>
                <w:rFonts w:ascii="Times New Roman"/>
                <w:b w:val="false"/>
                <w:i w:val="false"/>
                <w:color w:val="000000"/>
                <w:sz w:val="20"/>
              </w:rPr>
              <w:t>вирус эпидемического паротита,</w:t>
            </w:r>
          </w:p>
          <w:p>
            <w:pPr>
              <w:spacing w:after="20"/>
              <w:ind w:left="20"/>
              <w:jc w:val="both"/>
            </w:pPr>
            <w:r>
              <w:rPr>
                <w:rFonts w:ascii="Times New Roman"/>
                <w:b w:val="false"/>
                <w:i w:val="false"/>
                <w:color w:val="000000"/>
                <w:sz w:val="20"/>
              </w:rPr>
              <w:t>вирус кори</w:t>
            </w:r>
          </w:p>
          <w:p>
            <w:pPr>
              <w:spacing w:after="20"/>
              <w:ind w:left="20"/>
              <w:jc w:val="both"/>
            </w:pPr>
            <w:r>
              <w:rPr>
                <w:rFonts w:ascii="Times New Roman"/>
                <w:b w:val="false"/>
                <w:i w:val="false"/>
                <w:color w:val="000000"/>
                <w:sz w:val="20"/>
              </w:rPr>
              <w:t>вирус Ньюкаслской болезни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бронхопневмонии</w:t>
            </w:r>
          </w:p>
          <w:p>
            <w:pPr>
              <w:spacing w:after="20"/>
              <w:ind w:left="20"/>
              <w:jc w:val="both"/>
            </w:pPr>
            <w:r>
              <w:rPr>
                <w:rFonts w:ascii="Times New Roman"/>
                <w:b w:val="false"/>
                <w:i w:val="false"/>
                <w:color w:val="000000"/>
                <w:sz w:val="20"/>
              </w:rPr>
              <w:t>
Пневмонии, бронхиты, бронхиолиты,</w:t>
            </w:r>
          </w:p>
          <w:p>
            <w:pPr>
              <w:spacing w:after="20"/>
              <w:ind w:left="20"/>
              <w:jc w:val="both"/>
            </w:pPr>
            <w:r>
              <w:rPr>
                <w:rFonts w:ascii="Times New Roman"/>
                <w:b w:val="false"/>
                <w:i w:val="false"/>
                <w:color w:val="000000"/>
                <w:sz w:val="20"/>
              </w:rPr>
              <w:t>
эпидемический паротит</w:t>
            </w:r>
          </w:p>
          <w:p>
            <w:pPr>
              <w:spacing w:after="20"/>
              <w:ind w:left="20"/>
              <w:jc w:val="both"/>
            </w:pPr>
            <w:r>
              <w:rPr>
                <w:rFonts w:ascii="Times New Roman"/>
                <w:b w:val="false"/>
                <w:i w:val="false"/>
                <w:color w:val="000000"/>
                <w:sz w:val="20"/>
              </w:rPr>
              <w:t>
Корь</w:t>
            </w:r>
          </w:p>
          <w:p>
            <w:pPr>
              <w:spacing w:after="20"/>
              <w:ind w:left="20"/>
              <w:jc w:val="both"/>
            </w:pPr>
            <w:r>
              <w:rPr>
                <w:rFonts w:ascii="Times New Roman"/>
                <w:b w:val="false"/>
                <w:i w:val="false"/>
                <w:color w:val="000000"/>
                <w:sz w:val="20"/>
              </w:rPr>
              <w:t>
Коньюктивит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0"/>
          <w:p>
            <w:pPr>
              <w:spacing w:after="20"/>
              <w:ind w:left="20"/>
              <w:jc w:val="both"/>
            </w:pPr>
            <w:r>
              <w:rPr>
                <w:rFonts w:ascii="Times New Roman"/>
                <w:b w:val="false"/>
                <w:i w:val="false"/>
                <w:color w:val="000000"/>
                <w:sz w:val="20"/>
              </w:rPr>
              <w:t>
137</w:t>
            </w:r>
          </w:p>
          <w:bookmarkEnd w:id="80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Togaviridae [тогавиридэ]</w:t>
            </w:r>
          </w:p>
          <w:p>
            <w:pPr>
              <w:spacing w:after="20"/>
              <w:ind w:left="20"/>
              <w:jc w:val="both"/>
            </w:pPr>
            <w:r>
              <w:rPr>
                <w:rFonts w:ascii="Times New Roman"/>
                <w:b w:val="false"/>
                <w:i w:val="false"/>
                <w:color w:val="000000"/>
                <w:sz w:val="20"/>
              </w:rPr>
              <w:t>род Rubivirus [рубивирус]:</w:t>
            </w:r>
          </w:p>
          <w:p>
            <w:pPr>
              <w:spacing w:after="20"/>
              <w:ind w:left="20"/>
              <w:jc w:val="both"/>
            </w:pPr>
            <w:r>
              <w:rPr>
                <w:rFonts w:ascii="Times New Roman"/>
                <w:b w:val="false"/>
                <w:i w:val="false"/>
                <w:color w:val="000000"/>
                <w:sz w:val="20"/>
              </w:rPr>
              <w:t>вирус краснухи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1"/>
          <w:p>
            <w:pPr>
              <w:spacing w:after="20"/>
              <w:ind w:left="20"/>
              <w:jc w:val="both"/>
            </w:pPr>
            <w:r>
              <w:rPr>
                <w:rFonts w:ascii="Times New Roman"/>
                <w:b w:val="false"/>
                <w:i w:val="false"/>
                <w:color w:val="000000"/>
                <w:sz w:val="20"/>
              </w:rPr>
              <w:t>
138.</w:t>
            </w:r>
          </w:p>
          <w:bookmarkEnd w:id="80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Rabdoviridae [рабдовиридэ], Род Vesiculovirus [везикулевирус]:</w:t>
            </w:r>
          </w:p>
          <w:p>
            <w:pPr>
              <w:spacing w:after="20"/>
              <w:ind w:left="20"/>
              <w:jc w:val="both"/>
            </w:pPr>
            <w:r>
              <w:rPr>
                <w:rFonts w:ascii="Times New Roman"/>
                <w:b w:val="false"/>
                <w:i w:val="false"/>
                <w:color w:val="000000"/>
                <w:sz w:val="20"/>
              </w:rPr>
              <w:t>вирус везикулярного стоматита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Везикулярный стоматит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2"/>
          <w:p>
            <w:pPr>
              <w:spacing w:after="20"/>
              <w:ind w:left="20"/>
              <w:jc w:val="both"/>
            </w:pPr>
            <w:r>
              <w:rPr>
                <w:rFonts w:ascii="Times New Roman"/>
                <w:b w:val="false"/>
                <w:i w:val="false"/>
                <w:color w:val="000000"/>
                <w:sz w:val="20"/>
              </w:rPr>
              <w:t>
139.</w:t>
            </w:r>
          </w:p>
          <w:bookmarkEnd w:id="80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 [поксвиридэ]</w:t>
            </w:r>
          </w:p>
          <w:p>
            <w:pPr>
              <w:spacing w:after="20"/>
              <w:ind w:left="20"/>
              <w:jc w:val="both"/>
            </w:pPr>
            <w:r>
              <w:rPr>
                <w:rFonts w:ascii="Times New Roman"/>
                <w:b w:val="false"/>
                <w:i w:val="false"/>
                <w:color w:val="000000"/>
                <w:sz w:val="20"/>
              </w:rPr>
              <w:t>вирус оспы коров, вирус эктромелии,</w:t>
            </w:r>
          </w:p>
          <w:p>
            <w:pPr>
              <w:spacing w:after="20"/>
              <w:ind w:left="20"/>
              <w:jc w:val="both"/>
            </w:pPr>
            <w:r>
              <w:rPr>
                <w:rFonts w:ascii="Times New Roman"/>
                <w:b w:val="false"/>
                <w:i w:val="false"/>
                <w:color w:val="000000"/>
                <w:sz w:val="20"/>
              </w:rPr>
              <w:t>вирус узелков доильщиц,</w:t>
            </w:r>
          </w:p>
          <w:p>
            <w:pPr>
              <w:spacing w:after="20"/>
              <w:ind w:left="20"/>
              <w:jc w:val="both"/>
            </w:pPr>
            <w:r>
              <w:rPr>
                <w:rFonts w:ascii="Times New Roman"/>
                <w:b w:val="false"/>
                <w:i w:val="false"/>
                <w:color w:val="000000"/>
                <w:sz w:val="20"/>
              </w:rPr>
              <w:t>Орфавирус</w:t>
            </w:r>
          </w:p>
          <w:p>
            <w:pPr>
              <w:spacing w:after="20"/>
              <w:ind w:left="20"/>
              <w:jc w:val="both"/>
            </w:pPr>
            <w:r>
              <w:rPr>
                <w:rFonts w:ascii="Times New Roman"/>
                <w:b w:val="false"/>
                <w:i w:val="false"/>
                <w:color w:val="000000"/>
                <w:sz w:val="20"/>
              </w:rPr>
              <w:t>Вирус контагиозного моллюска</w:t>
            </w:r>
          </w:p>
          <w:p>
            <w:pPr>
              <w:spacing w:after="20"/>
              <w:ind w:left="20"/>
              <w:jc w:val="both"/>
            </w:pPr>
            <w:r>
              <w:rPr>
                <w:rFonts w:ascii="Times New Roman"/>
                <w:b w:val="false"/>
                <w:i w:val="false"/>
                <w:color w:val="000000"/>
                <w:sz w:val="20"/>
              </w:rPr>
              <w:t>Вирусы Тана и Яба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 коров</w:t>
            </w:r>
          </w:p>
          <w:p>
            <w:pPr>
              <w:spacing w:after="20"/>
              <w:ind w:left="20"/>
              <w:jc w:val="both"/>
            </w:pPr>
            <w:r>
              <w:rPr>
                <w:rFonts w:ascii="Times New Roman"/>
                <w:b w:val="false"/>
                <w:i w:val="false"/>
                <w:color w:val="000000"/>
                <w:sz w:val="20"/>
              </w:rPr>
              <w:t>
Эктромелия мышей</w:t>
            </w:r>
          </w:p>
          <w:p>
            <w:pPr>
              <w:spacing w:after="20"/>
              <w:ind w:left="20"/>
              <w:jc w:val="both"/>
            </w:pPr>
            <w:r>
              <w:rPr>
                <w:rFonts w:ascii="Times New Roman"/>
                <w:b w:val="false"/>
                <w:i w:val="false"/>
                <w:color w:val="000000"/>
                <w:sz w:val="20"/>
              </w:rPr>
              <w:t>
Хроническая болезнь рук доильщиц</w:t>
            </w:r>
          </w:p>
          <w:p>
            <w:pPr>
              <w:spacing w:after="20"/>
              <w:ind w:left="20"/>
              <w:jc w:val="both"/>
            </w:pPr>
            <w:r>
              <w:rPr>
                <w:rFonts w:ascii="Times New Roman"/>
                <w:b w:val="false"/>
                <w:i w:val="false"/>
                <w:color w:val="000000"/>
                <w:sz w:val="20"/>
              </w:rPr>
              <w:t>
Контагиозный пустулярный дерматит</w:t>
            </w:r>
          </w:p>
          <w:p>
            <w:pPr>
              <w:spacing w:after="20"/>
              <w:ind w:left="20"/>
              <w:jc w:val="both"/>
            </w:pPr>
            <w:r>
              <w:rPr>
                <w:rFonts w:ascii="Times New Roman"/>
                <w:b w:val="false"/>
                <w:i w:val="false"/>
                <w:color w:val="000000"/>
                <w:sz w:val="20"/>
              </w:rPr>
              <w:t>
Контагиозный моллюск кожи и слизистых</w:t>
            </w:r>
          </w:p>
          <w:p>
            <w:pPr>
              <w:spacing w:after="20"/>
              <w:ind w:left="20"/>
              <w:jc w:val="both"/>
            </w:pPr>
            <w:r>
              <w:rPr>
                <w:rFonts w:ascii="Times New Roman"/>
                <w:b w:val="false"/>
                <w:i w:val="false"/>
                <w:color w:val="000000"/>
                <w:sz w:val="20"/>
              </w:rPr>
              <w:t>
БолезньТана и Яба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3"/>
          <w:p>
            <w:pPr>
              <w:spacing w:after="20"/>
              <w:ind w:left="20"/>
              <w:jc w:val="both"/>
            </w:pPr>
            <w:r>
              <w:rPr>
                <w:rFonts w:ascii="Times New Roman"/>
                <w:b w:val="false"/>
                <w:i w:val="false"/>
                <w:color w:val="000000"/>
                <w:sz w:val="20"/>
              </w:rPr>
              <w:t>
7. Хламидии</w:t>
            </w:r>
          </w:p>
          <w:bookmarkEnd w:id="8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4"/>
          <w:p>
            <w:pPr>
              <w:spacing w:after="20"/>
              <w:ind w:left="20"/>
              <w:jc w:val="both"/>
            </w:pPr>
            <w:r>
              <w:rPr>
                <w:rFonts w:ascii="Times New Roman"/>
                <w:b w:val="false"/>
                <w:i w:val="false"/>
                <w:color w:val="000000"/>
                <w:sz w:val="20"/>
              </w:rPr>
              <w:t>
II группа</w:t>
            </w:r>
          </w:p>
          <w:bookmarkEnd w:id="8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5"/>
          <w:p>
            <w:pPr>
              <w:spacing w:after="20"/>
              <w:ind w:left="20"/>
              <w:jc w:val="both"/>
            </w:pPr>
            <w:r>
              <w:rPr>
                <w:rFonts w:ascii="Times New Roman"/>
                <w:b w:val="false"/>
                <w:i w:val="false"/>
                <w:color w:val="000000"/>
                <w:sz w:val="20"/>
              </w:rPr>
              <w:t>
140.</w:t>
            </w:r>
          </w:p>
          <w:bookmarkEnd w:id="805"/>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psittaci [хлямидия пситаки]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6"/>
          <w:p>
            <w:pPr>
              <w:spacing w:after="20"/>
              <w:ind w:left="20"/>
              <w:jc w:val="both"/>
            </w:pPr>
            <w:r>
              <w:rPr>
                <w:rFonts w:ascii="Times New Roman"/>
                <w:b w:val="false"/>
                <w:i w:val="false"/>
                <w:color w:val="000000"/>
                <w:sz w:val="20"/>
              </w:rPr>
              <w:t>
III группа</w:t>
            </w:r>
          </w:p>
          <w:bookmarkEnd w:id="80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7"/>
          <w:p>
            <w:pPr>
              <w:spacing w:after="20"/>
              <w:ind w:left="20"/>
              <w:jc w:val="both"/>
            </w:pPr>
            <w:r>
              <w:rPr>
                <w:rFonts w:ascii="Times New Roman"/>
                <w:b w:val="false"/>
                <w:i w:val="false"/>
                <w:color w:val="000000"/>
                <w:sz w:val="20"/>
              </w:rPr>
              <w:t>
141.</w:t>
            </w:r>
          </w:p>
          <w:bookmarkEnd w:id="80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 [хлямидия трахоматис]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урогенитальный хламидиоз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8"/>
          <w:p>
            <w:pPr>
              <w:spacing w:after="20"/>
              <w:ind w:left="20"/>
              <w:jc w:val="both"/>
            </w:pPr>
            <w:r>
              <w:rPr>
                <w:rFonts w:ascii="Times New Roman"/>
                <w:b w:val="false"/>
                <w:i w:val="false"/>
                <w:color w:val="000000"/>
                <w:sz w:val="20"/>
              </w:rPr>
              <w:t>
142.</w:t>
            </w:r>
          </w:p>
          <w:bookmarkEnd w:id="80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paratrachomatis [хлямидия паратрахоматис]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Трахомоподобный коньюктивит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9"/>
          <w:p>
            <w:pPr>
              <w:spacing w:after="20"/>
              <w:ind w:left="20"/>
              <w:jc w:val="both"/>
            </w:pPr>
            <w:r>
              <w:rPr>
                <w:rFonts w:ascii="Times New Roman"/>
                <w:b w:val="false"/>
                <w:i w:val="false"/>
                <w:color w:val="000000"/>
                <w:sz w:val="20"/>
              </w:rPr>
              <w:t>
143.</w:t>
            </w:r>
          </w:p>
          <w:bookmarkEnd w:id="80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veneral lymphagranulema [хлямидия венерал лимфогранулема]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Венерическая лимфогранулема, поражение паховых лимфатических узлов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0"/>
          <w:p>
            <w:pPr>
              <w:spacing w:after="20"/>
              <w:ind w:left="20"/>
              <w:jc w:val="both"/>
            </w:pPr>
            <w:r>
              <w:rPr>
                <w:rFonts w:ascii="Times New Roman"/>
                <w:b w:val="false"/>
                <w:i w:val="false"/>
                <w:color w:val="000000"/>
                <w:sz w:val="20"/>
              </w:rPr>
              <w:t>
Яды биологического происхождения</w:t>
            </w:r>
          </w:p>
          <w:bookmarkEnd w:id="8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1"/>
          <w:p>
            <w:pPr>
              <w:spacing w:after="20"/>
              <w:ind w:left="20"/>
              <w:jc w:val="both"/>
            </w:pPr>
            <w:r>
              <w:rPr>
                <w:rFonts w:ascii="Times New Roman"/>
                <w:b w:val="false"/>
                <w:i w:val="false"/>
                <w:color w:val="000000"/>
                <w:sz w:val="20"/>
              </w:rPr>
              <w:t>
II группа</w:t>
            </w:r>
          </w:p>
          <w:bookmarkEnd w:id="81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2"/>
          <w:p>
            <w:pPr>
              <w:spacing w:after="20"/>
              <w:ind w:left="20"/>
              <w:jc w:val="both"/>
            </w:pPr>
            <w:r>
              <w:rPr>
                <w:rFonts w:ascii="Times New Roman"/>
                <w:b w:val="false"/>
                <w:i w:val="false"/>
                <w:color w:val="000000"/>
                <w:sz w:val="20"/>
              </w:rPr>
              <w:t>
144.</w:t>
            </w:r>
          </w:p>
          <w:bookmarkEnd w:id="812"/>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Ботулинические токсины всех видов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3"/>
          <w:p>
            <w:pPr>
              <w:spacing w:after="20"/>
              <w:ind w:left="20"/>
              <w:jc w:val="both"/>
            </w:pPr>
            <w:r>
              <w:rPr>
                <w:rFonts w:ascii="Times New Roman"/>
                <w:b w:val="false"/>
                <w:i w:val="false"/>
                <w:color w:val="000000"/>
                <w:sz w:val="20"/>
              </w:rPr>
              <w:t>
145.</w:t>
            </w:r>
          </w:p>
          <w:bookmarkEnd w:id="813"/>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токсин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4"/>
          <w:p>
            <w:pPr>
              <w:spacing w:after="20"/>
              <w:ind w:left="20"/>
              <w:jc w:val="both"/>
            </w:pPr>
            <w:r>
              <w:rPr>
                <w:rFonts w:ascii="Times New Roman"/>
                <w:b w:val="false"/>
                <w:i w:val="false"/>
                <w:color w:val="000000"/>
                <w:sz w:val="20"/>
              </w:rPr>
              <w:t>
146.</w:t>
            </w:r>
          </w:p>
          <w:bookmarkEnd w:id="814"/>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 паука каракурта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5"/>
          <w:p>
            <w:pPr>
              <w:spacing w:after="20"/>
              <w:ind w:left="20"/>
              <w:jc w:val="both"/>
            </w:pPr>
            <w:r>
              <w:rPr>
                <w:rFonts w:ascii="Times New Roman"/>
                <w:b w:val="false"/>
                <w:i w:val="false"/>
                <w:color w:val="000000"/>
                <w:sz w:val="20"/>
              </w:rPr>
              <w:t>
III группа</w:t>
            </w:r>
          </w:p>
          <w:bookmarkEnd w:id="8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6"/>
          <w:p>
            <w:pPr>
              <w:spacing w:after="20"/>
              <w:ind w:left="20"/>
              <w:jc w:val="both"/>
            </w:pPr>
            <w:r>
              <w:rPr>
                <w:rFonts w:ascii="Times New Roman"/>
                <w:b w:val="false"/>
                <w:i w:val="false"/>
                <w:color w:val="000000"/>
                <w:sz w:val="20"/>
              </w:rPr>
              <w:t>
147.</w:t>
            </w:r>
          </w:p>
          <w:bookmarkEnd w:id="816"/>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Микотоксикозы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7"/>
          <w:p>
            <w:pPr>
              <w:spacing w:after="20"/>
              <w:ind w:left="20"/>
              <w:jc w:val="both"/>
            </w:pPr>
            <w:r>
              <w:rPr>
                <w:rFonts w:ascii="Times New Roman"/>
                <w:b w:val="false"/>
                <w:i w:val="false"/>
                <w:color w:val="000000"/>
                <w:sz w:val="20"/>
              </w:rPr>
              <w:t>
148.</w:t>
            </w:r>
          </w:p>
          <w:bookmarkEnd w:id="817"/>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токсин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8"/>
          <w:p>
            <w:pPr>
              <w:spacing w:after="20"/>
              <w:ind w:left="20"/>
              <w:jc w:val="both"/>
            </w:pPr>
            <w:r>
              <w:rPr>
                <w:rFonts w:ascii="Times New Roman"/>
                <w:b w:val="false"/>
                <w:i w:val="false"/>
                <w:color w:val="000000"/>
                <w:sz w:val="20"/>
              </w:rPr>
              <w:t>
149.</w:t>
            </w:r>
          </w:p>
          <w:bookmarkEnd w:id="818"/>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Стрептококковый токсин </w:t>
            </w:r>
          </w:p>
          <w:p>
            <w:pPr>
              <w:spacing w:after="20"/>
              <w:ind w:left="20"/>
              <w:jc w:val="both"/>
            </w:pPr>
            <w:r>
              <w:rPr>
                <w:rFonts w:ascii="Times New Roman"/>
                <w:b w:val="false"/>
                <w:i w:val="false"/>
                <w:color w:val="000000"/>
                <w:sz w:val="20"/>
              </w:rPr>
              <w:t>
группы 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19"/>
          <w:p>
            <w:pPr>
              <w:spacing w:after="20"/>
              <w:ind w:left="20"/>
              <w:jc w:val="both"/>
            </w:pPr>
            <w:r>
              <w:rPr>
                <w:rFonts w:ascii="Times New Roman"/>
                <w:b w:val="false"/>
                <w:i w:val="false"/>
                <w:color w:val="000000"/>
                <w:sz w:val="20"/>
              </w:rPr>
              <w:t>
150.</w:t>
            </w:r>
          </w:p>
          <w:bookmarkEnd w:id="819"/>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Стафилококковые токсины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0"/>
          <w:p>
            <w:pPr>
              <w:spacing w:after="20"/>
              <w:ind w:left="20"/>
              <w:jc w:val="both"/>
            </w:pPr>
            <w:r>
              <w:rPr>
                <w:rFonts w:ascii="Times New Roman"/>
                <w:b w:val="false"/>
                <w:i w:val="false"/>
                <w:color w:val="000000"/>
                <w:sz w:val="20"/>
              </w:rPr>
              <w:t>
151.</w:t>
            </w:r>
          </w:p>
          <w:bookmarkEnd w:id="820"/>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Яды змей (кобры, эфы, гюрзы и другие)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1"/>
          <w:p>
            <w:pPr>
              <w:spacing w:after="20"/>
              <w:ind w:left="20"/>
              <w:jc w:val="both"/>
            </w:pPr>
            <w:r>
              <w:rPr>
                <w:rFonts w:ascii="Times New Roman"/>
                <w:b w:val="false"/>
                <w:i w:val="false"/>
                <w:color w:val="000000"/>
                <w:sz w:val="20"/>
              </w:rPr>
              <w:t>
152.</w:t>
            </w:r>
          </w:p>
          <w:bookmarkEnd w:id="821"/>
        </w:tc>
        <w:tc>
          <w:tcPr>
            <w:tcW w:w="1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w:t>
            </w:r>
          </w:p>
        </w:tc>
      </w:tr>
    </w:tbl>
    <w:bookmarkStart w:name="z840" w:id="822"/>
    <w:p>
      <w:pPr>
        <w:spacing w:after="0"/>
        <w:ind w:left="0"/>
        <w:jc w:val="both"/>
      </w:pPr>
      <w:r>
        <w:rPr>
          <w:rFonts w:ascii="Times New Roman"/>
          <w:b w:val="false"/>
          <w:i w:val="false"/>
          <w:color w:val="000000"/>
          <w:sz w:val="28"/>
        </w:rPr>
        <w:t>
      Примечание: аттенуированные штаммы возбудителей I - II групп патогенности относят к микроорганизмам 3 группы патогенности. Аттенуированные штаммы III - IV групп относят к 4 группе патогенности.</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3" w:id="823"/>
      <w:r>
        <w:rPr>
          <w:rFonts w:ascii="Times New Roman"/>
          <w:b w:val="false"/>
          <w:i w:val="false"/>
          <w:color w:val="000000"/>
          <w:sz w:val="28"/>
        </w:rPr>
        <w:t>
                                                                   Утверждаю</w:t>
      </w:r>
    </w:p>
    <w:bookmarkEnd w:id="823"/>
    <w:p>
      <w:pPr>
        <w:spacing w:after="0"/>
        <w:ind w:left="0"/>
        <w:jc w:val="both"/>
      </w:pPr>
      <w:r>
        <w:rPr>
          <w:rFonts w:ascii="Times New Roman"/>
          <w:b w:val="false"/>
          <w:i w:val="false"/>
          <w:color w:val="000000"/>
          <w:sz w:val="28"/>
        </w:rPr>
        <w:t xml:space="preserve">                                                       Заведующий лабораторией</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Акт</w:t>
      </w:r>
    </w:p>
    <w:p>
      <w:pPr>
        <w:spacing w:after="0"/>
        <w:ind w:left="0"/>
        <w:jc w:val="both"/>
      </w:pPr>
      <w:r>
        <w:rPr>
          <w:rFonts w:ascii="Times New Roman"/>
          <w:b w:val="false"/>
          <w:i w:val="false"/>
          <w:color w:val="000000"/>
          <w:sz w:val="28"/>
        </w:rPr>
        <w:t xml:space="preserve">                   уничтожения штамма микроорганизмов I -II групп патогенности</w:t>
      </w:r>
    </w:p>
    <w:p>
      <w:pPr>
        <w:spacing w:after="0"/>
        <w:ind w:left="0"/>
        <w:jc w:val="both"/>
      </w:pPr>
      <w:r>
        <w:rPr>
          <w:rFonts w:ascii="Times New Roman"/>
          <w:b w:val="false"/>
          <w:i w:val="false"/>
          <w:color w:val="000000"/>
          <w:sz w:val="28"/>
        </w:rPr>
        <w:t>от __________ 20___года №___</w:t>
      </w:r>
    </w:p>
    <w:p>
      <w:pPr>
        <w:spacing w:after="0"/>
        <w:ind w:left="0"/>
        <w:jc w:val="both"/>
      </w:pPr>
      <w:r>
        <w:rPr>
          <w:rFonts w:ascii="Times New Roman"/>
          <w:b w:val="false"/>
          <w:i w:val="false"/>
          <w:color w:val="000000"/>
          <w:sz w:val="28"/>
        </w:rPr>
        <w:t>Мы, нижеподписавшиеся,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согласно разрешению 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и должность, давшего разрешение, номер и дата разрешения)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уничтожили                               патогенный                         микроорганизм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 штаммов, количество объектов)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автоклавированием ____________________________________ или погружением </w:t>
      </w:r>
    </w:p>
    <w:p>
      <w:pPr>
        <w:spacing w:after="0"/>
        <w:ind w:left="0"/>
        <w:jc w:val="both"/>
      </w:pPr>
      <w:r>
        <w:rPr>
          <w:rFonts w:ascii="Times New Roman"/>
          <w:b w:val="false"/>
          <w:i w:val="false"/>
          <w:color w:val="000000"/>
          <w:sz w:val="28"/>
        </w:rPr>
        <w:t xml:space="preserve">                         (режим автоклавирования)</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(название дезинфицирующего раствора, его концентрация, время обеззараживания)</w:t>
      </w:r>
    </w:p>
    <w:p>
      <w:pPr>
        <w:spacing w:after="0"/>
        <w:ind w:left="0"/>
        <w:jc w:val="both"/>
      </w:pPr>
      <w:r>
        <w:rPr>
          <w:rFonts w:ascii="Times New Roman"/>
          <w:b w:val="false"/>
          <w:i w:val="false"/>
          <w:color w:val="000000"/>
          <w:sz w:val="28"/>
        </w:rPr>
        <w:t>Дата уничтожения патогенного микроорганизма ______________________________________</w:t>
      </w:r>
    </w:p>
    <w:p>
      <w:pPr>
        <w:spacing w:after="0"/>
        <w:ind w:left="0"/>
        <w:jc w:val="both"/>
      </w:pPr>
      <w:r>
        <w:rPr>
          <w:rFonts w:ascii="Times New Roman"/>
          <w:b w:val="false"/>
          <w:i w:val="false"/>
          <w:color w:val="000000"/>
          <w:sz w:val="28"/>
        </w:rPr>
        <w:t>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6" w:id="824"/>
      <w:r>
        <w:rPr>
          <w:rFonts w:ascii="Times New Roman"/>
          <w:b w:val="false"/>
          <w:i w:val="false"/>
          <w:color w:val="000000"/>
          <w:sz w:val="28"/>
        </w:rPr>
        <w:t>
             Утверждаю</w:t>
      </w:r>
    </w:p>
    <w:bookmarkEnd w:id="824"/>
    <w:p>
      <w:pPr>
        <w:spacing w:after="0"/>
        <w:ind w:left="0"/>
        <w:jc w:val="both"/>
      </w:pPr>
      <w:r>
        <w:rPr>
          <w:rFonts w:ascii="Times New Roman"/>
          <w:b w:val="false"/>
          <w:i w:val="false"/>
          <w:color w:val="000000"/>
          <w:sz w:val="28"/>
        </w:rPr>
        <w:t xml:space="preserve">                                                       Заведующий лабораторией</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Акт</w:t>
      </w:r>
    </w:p>
    <w:p>
      <w:pPr>
        <w:spacing w:after="0"/>
        <w:ind w:left="0"/>
        <w:jc w:val="both"/>
      </w:pPr>
      <w:r>
        <w:rPr>
          <w:rFonts w:ascii="Times New Roman"/>
          <w:b w:val="false"/>
          <w:i w:val="false"/>
          <w:color w:val="000000"/>
          <w:sz w:val="28"/>
        </w:rPr>
        <w:t xml:space="preserve">             вскрытия ампул (ы) с сухим(и) патогенными микроорганизмами</w:t>
      </w:r>
    </w:p>
    <w:p>
      <w:pPr>
        <w:spacing w:after="0"/>
        <w:ind w:left="0"/>
        <w:jc w:val="both"/>
      </w:pPr>
      <w:r>
        <w:rPr>
          <w:rFonts w:ascii="Times New Roman"/>
          <w:b w:val="false"/>
          <w:i w:val="false"/>
          <w:color w:val="000000"/>
          <w:sz w:val="28"/>
        </w:rPr>
        <w:t xml:space="preserve">             I –IV групп патогенности с целью высева или уничтожения</w:t>
      </w:r>
    </w:p>
    <w:p>
      <w:pPr>
        <w:spacing w:after="0"/>
        <w:ind w:left="0"/>
        <w:jc w:val="both"/>
      </w:pPr>
      <w:r>
        <w:rPr>
          <w:rFonts w:ascii="Times New Roman"/>
          <w:b w:val="false"/>
          <w:i w:val="false"/>
          <w:color w:val="000000"/>
          <w:sz w:val="28"/>
        </w:rPr>
        <w:t>от __________ 20___года №___</w:t>
      </w:r>
    </w:p>
    <w:p>
      <w:pPr>
        <w:spacing w:after="0"/>
        <w:ind w:left="0"/>
        <w:jc w:val="both"/>
      </w:pPr>
      <w:r>
        <w:rPr>
          <w:rFonts w:ascii="Times New Roman"/>
          <w:b w:val="false"/>
          <w:i w:val="false"/>
          <w:color w:val="000000"/>
          <w:sz w:val="28"/>
        </w:rPr>
        <w:t>Мы, нижеподписавшиеся,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согласно разрешению 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должность, давшего разрешение, номер и дата разрешения)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вскрыли ампулу(ы) с сухим микроорганизмом ________________________________________</w:t>
      </w:r>
    </w:p>
    <w:p>
      <w:pPr>
        <w:spacing w:after="0"/>
        <w:ind w:left="0"/>
        <w:jc w:val="both"/>
      </w:pPr>
      <w:r>
        <w:rPr>
          <w:rFonts w:ascii="Times New Roman"/>
          <w:b w:val="false"/>
          <w:i w:val="false"/>
          <w:color w:val="000000"/>
          <w:sz w:val="28"/>
        </w:rPr>
        <w:t xml:space="preserve">                               (наименование вида, № штаммов, количество объектов)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 целью _________________________________________________________________________</w:t>
      </w:r>
    </w:p>
    <w:p>
      <w:pPr>
        <w:spacing w:after="0"/>
        <w:ind w:left="0"/>
        <w:jc w:val="both"/>
      </w:pPr>
      <w:r>
        <w:rPr>
          <w:rFonts w:ascii="Times New Roman"/>
          <w:b w:val="false"/>
          <w:i w:val="false"/>
          <w:color w:val="000000"/>
          <w:sz w:val="28"/>
        </w:rPr>
        <w:t xml:space="preserve">                               (посев микроорганизма или его уничтожение)</w:t>
      </w:r>
    </w:p>
    <w:p>
      <w:pPr>
        <w:spacing w:after="0"/>
        <w:ind w:left="0"/>
        <w:jc w:val="both"/>
      </w:pPr>
      <w:r>
        <w:rPr>
          <w:rFonts w:ascii="Times New Roman"/>
          <w:b w:val="false"/>
          <w:i w:val="false"/>
          <w:color w:val="000000"/>
          <w:sz w:val="28"/>
        </w:rPr>
        <w:t>Ампула (ы) с остатками патогенного микроорганизма обеззаражена(ы)</w:t>
      </w:r>
    </w:p>
    <w:p>
      <w:pPr>
        <w:spacing w:after="0"/>
        <w:ind w:left="0"/>
        <w:jc w:val="both"/>
      </w:pPr>
      <w:r>
        <w:rPr>
          <w:rFonts w:ascii="Times New Roman"/>
          <w:b w:val="false"/>
          <w:i w:val="false"/>
          <w:color w:val="000000"/>
          <w:sz w:val="28"/>
        </w:rPr>
        <w:t xml:space="preserve"> ________________ автоклавированием ______________________________ или погружением</w:t>
      </w:r>
    </w:p>
    <w:p>
      <w:pPr>
        <w:spacing w:after="0"/>
        <w:ind w:left="0"/>
        <w:jc w:val="both"/>
      </w:pPr>
      <w:r>
        <w:rPr>
          <w:rFonts w:ascii="Times New Roman"/>
          <w:b w:val="false"/>
          <w:i w:val="false"/>
          <w:color w:val="000000"/>
          <w:sz w:val="28"/>
        </w:rPr>
        <w:t>(дата)                                           (режим автоклавирования)</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(название дезинфицирующего раствора, его концентрация, время обеззараживания)</w:t>
      </w:r>
    </w:p>
    <w:p>
      <w:pPr>
        <w:spacing w:after="0"/>
        <w:ind w:left="0"/>
        <w:jc w:val="both"/>
      </w:pPr>
      <w:r>
        <w:rPr>
          <w:rFonts w:ascii="Times New Roman"/>
          <w:b w:val="false"/>
          <w:i w:val="false"/>
          <w:color w:val="000000"/>
          <w:sz w:val="28"/>
        </w:rPr>
        <w:t>Дата вскрытия ампул (ы) ___________________________</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6" w:id="825"/>
      <w:r>
        <w:rPr>
          <w:rFonts w:ascii="Times New Roman"/>
          <w:b w:val="false"/>
          <w:i w:val="false"/>
          <w:color w:val="000000"/>
          <w:sz w:val="28"/>
        </w:rPr>
        <w:t>
                                                                   Утверждаю</w:t>
      </w:r>
    </w:p>
    <w:bookmarkEnd w:id="825"/>
    <w:p>
      <w:pPr>
        <w:spacing w:after="0"/>
        <w:ind w:left="0"/>
        <w:jc w:val="both"/>
      </w:pPr>
      <w:r>
        <w:rPr>
          <w:rFonts w:ascii="Times New Roman"/>
          <w:b w:val="false"/>
          <w:i w:val="false"/>
          <w:color w:val="000000"/>
          <w:sz w:val="28"/>
        </w:rPr>
        <w:t xml:space="preserve">                                                       Руководитель организации</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Акт</w:t>
      </w:r>
    </w:p>
    <w:p>
      <w:pPr>
        <w:spacing w:after="0"/>
        <w:ind w:left="0"/>
        <w:jc w:val="both"/>
      </w:pPr>
      <w:r>
        <w:rPr>
          <w:rFonts w:ascii="Times New Roman"/>
          <w:b w:val="false"/>
          <w:i w:val="false"/>
          <w:color w:val="000000"/>
          <w:sz w:val="28"/>
        </w:rPr>
        <w:t xml:space="preserve">             передачи патогенных биологических агентов I-II групп патогенности</w:t>
      </w:r>
    </w:p>
    <w:p>
      <w:pPr>
        <w:spacing w:after="0"/>
        <w:ind w:left="0"/>
        <w:jc w:val="both"/>
      </w:pPr>
      <w:r>
        <w:rPr>
          <w:rFonts w:ascii="Times New Roman"/>
          <w:b w:val="false"/>
          <w:i w:val="false"/>
          <w:color w:val="000000"/>
          <w:sz w:val="28"/>
        </w:rPr>
        <w:t xml:space="preserve">             и коллекционных микроорганизмов III-IV групп внутри лаборатории</w:t>
      </w:r>
    </w:p>
    <w:p>
      <w:pPr>
        <w:spacing w:after="0"/>
        <w:ind w:left="0"/>
        <w:jc w:val="both"/>
      </w:pPr>
      <w:r>
        <w:rPr>
          <w:rFonts w:ascii="Times New Roman"/>
          <w:b w:val="false"/>
          <w:i w:val="false"/>
          <w:color w:val="000000"/>
          <w:sz w:val="28"/>
        </w:rPr>
        <w:t xml:space="preserve">                               (организации)</w:t>
      </w:r>
    </w:p>
    <w:p>
      <w:pPr>
        <w:spacing w:after="0"/>
        <w:ind w:left="0"/>
        <w:jc w:val="both"/>
      </w:pPr>
      <w:r>
        <w:rPr>
          <w:rFonts w:ascii="Times New Roman"/>
          <w:b w:val="false"/>
          <w:i w:val="false"/>
          <w:color w:val="000000"/>
          <w:sz w:val="28"/>
        </w:rPr>
        <w:t>от __________ 20___года №_____</w:t>
      </w:r>
    </w:p>
    <w:p>
      <w:pPr>
        <w:spacing w:after="0"/>
        <w:ind w:left="0"/>
        <w:jc w:val="both"/>
      </w:pPr>
      <w:r>
        <w:rPr>
          <w:rFonts w:ascii="Times New Roman"/>
          <w:b w:val="false"/>
          <w:i w:val="false"/>
          <w:color w:val="000000"/>
          <w:sz w:val="28"/>
        </w:rPr>
        <w:t>Мы, нижеподписавшиеся,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лица, передающего патогенный микроорганизм,</w:t>
      </w:r>
    </w:p>
    <w:p>
      <w:pPr>
        <w:spacing w:after="0"/>
        <w:ind w:left="0"/>
        <w:jc w:val="both"/>
      </w:pPr>
      <w:r>
        <w:rPr>
          <w:rFonts w:ascii="Times New Roman"/>
          <w:b w:val="false"/>
          <w:i w:val="false"/>
          <w:color w:val="000000"/>
          <w:sz w:val="28"/>
        </w:rPr>
        <w:t xml:space="preserve">                                     место передачи)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получившего патогенный микроорганизм)</w:t>
      </w:r>
    </w:p>
    <w:p>
      <w:pPr>
        <w:spacing w:after="0"/>
        <w:ind w:left="0"/>
        <w:jc w:val="both"/>
      </w:pPr>
      <w:r>
        <w:rPr>
          <w:rFonts w:ascii="Times New Roman"/>
          <w:b w:val="false"/>
          <w:i w:val="false"/>
          <w:color w:val="000000"/>
          <w:sz w:val="28"/>
        </w:rPr>
        <w:t xml:space="preserve">составили настоящий акт в том, что согласно распоряжению заведующего </w:t>
      </w:r>
    </w:p>
    <w:p>
      <w:pPr>
        <w:spacing w:after="0"/>
        <w:ind w:left="0"/>
        <w:jc w:val="both"/>
      </w:pPr>
      <w:r>
        <w:rPr>
          <w:rFonts w:ascii="Times New Roman"/>
          <w:b w:val="false"/>
          <w:i w:val="false"/>
          <w:color w:val="000000"/>
          <w:sz w:val="28"/>
        </w:rPr>
        <w:t>лабораторией (отделом) ___________________________________________________________</w:t>
      </w:r>
    </w:p>
    <w:p>
      <w:pPr>
        <w:spacing w:after="0"/>
        <w:ind w:left="0"/>
        <w:jc w:val="both"/>
      </w:pPr>
      <w:r>
        <w:rPr>
          <w:rFonts w:ascii="Times New Roman"/>
          <w:b w:val="false"/>
          <w:i w:val="false"/>
          <w:color w:val="000000"/>
          <w:sz w:val="28"/>
        </w:rPr>
        <w:t>_______________________ произведена передача патогенного микроорганизма: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 штаммов, количество объектов)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Дата передачи ___________________________________________________________________</w:t>
      </w:r>
    </w:p>
    <w:p>
      <w:pPr>
        <w:spacing w:after="0"/>
        <w:ind w:left="0"/>
        <w:jc w:val="both"/>
      </w:pPr>
      <w:r>
        <w:rPr>
          <w:rFonts w:ascii="Times New Roman"/>
          <w:b w:val="false"/>
          <w:i w:val="false"/>
          <w:color w:val="000000"/>
          <w:sz w:val="28"/>
        </w:rPr>
        <w:t>Передал: 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Принял:_________________________________________________________________________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9" w:id="826"/>
      <w:r>
        <w:rPr>
          <w:rFonts w:ascii="Times New Roman"/>
          <w:b w:val="false"/>
          <w:i w:val="false"/>
          <w:color w:val="000000"/>
          <w:sz w:val="28"/>
        </w:rPr>
        <w:t>
                                                                   Утверждаю</w:t>
      </w:r>
    </w:p>
    <w:bookmarkEnd w:id="826"/>
    <w:p>
      <w:pPr>
        <w:spacing w:after="0"/>
        <w:ind w:left="0"/>
        <w:jc w:val="both"/>
      </w:pPr>
      <w:r>
        <w:rPr>
          <w:rFonts w:ascii="Times New Roman"/>
          <w:b w:val="false"/>
          <w:i w:val="false"/>
          <w:color w:val="000000"/>
          <w:sz w:val="28"/>
        </w:rPr>
        <w:t xml:space="preserve">                                                       Заведующий лабораторией</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Акт</w:t>
      </w:r>
    </w:p>
    <w:p>
      <w:pPr>
        <w:spacing w:after="0"/>
        <w:ind w:left="0"/>
        <w:jc w:val="both"/>
      </w:pPr>
      <w:r>
        <w:rPr>
          <w:rFonts w:ascii="Times New Roman"/>
          <w:b w:val="false"/>
          <w:i w:val="false"/>
          <w:color w:val="000000"/>
          <w:sz w:val="28"/>
        </w:rPr>
        <w:t xml:space="preserve">                   передачи микроорганизмов I-II групп патогенности</w:t>
      </w:r>
    </w:p>
    <w:p>
      <w:pPr>
        <w:spacing w:after="0"/>
        <w:ind w:left="0"/>
        <w:jc w:val="both"/>
      </w:pPr>
      <w:r>
        <w:rPr>
          <w:rFonts w:ascii="Times New Roman"/>
          <w:b w:val="false"/>
          <w:i w:val="false"/>
          <w:color w:val="000000"/>
          <w:sz w:val="28"/>
        </w:rPr>
        <w:t xml:space="preserve">                         на (после) временное (ого) хранение(я)</w:t>
      </w:r>
    </w:p>
    <w:p>
      <w:pPr>
        <w:spacing w:after="0"/>
        <w:ind w:left="0"/>
        <w:jc w:val="both"/>
      </w:pPr>
      <w:r>
        <w:rPr>
          <w:rFonts w:ascii="Times New Roman"/>
          <w:b w:val="false"/>
          <w:i w:val="false"/>
          <w:color w:val="000000"/>
          <w:sz w:val="28"/>
        </w:rPr>
        <w:t>от __________ 20___года №___</w:t>
      </w:r>
    </w:p>
    <w:p>
      <w:pPr>
        <w:spacing w:after="0"/>
        <w:ind w:left="0"/>
        <w:jc w:val="both"/>
      </w:pPr>
      <w:r>
        <w:rPr>
          <w:rFonts w:ascii="Times New Roman"/>
          <w:b w:val="false"/>
          <w:i w:val="false"/>
          <w:color w:val="000000"/>
          <w:sz w:val="28"/>
        </w:rPr>
        <w:t>Мы, нижеподписавшиеся,__________________________________________________________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передающего микроорганизм, место передачи)</w:t>
      </w:r>
    </w:p>
    <w:p>
      <w:pPr>
        <w:spacing w:after="0"/>
        <w:ind w:left="0"/>
        <w:jc w:val="both"/>
      </w:pPr>
      <w:r>
        <w:rPr>
          <w:rFonts w:ascii="Times New Roman"/>
          <w:b w:val="false"/>
          <w:i w:val="false"/>
          <w:color w:val="000000"/>
          <w:sz w:val="28"/>
        </w:rPr>
        <w:t>составили настоящий акт в том, что согласно распоряжению заведующего</w:t>
      </w:r>
    </w:p>
    <w:p>
      <w:pPr>
        <w:spacing w:after="0"/>
        <w:ind w:left="0"/>
        <w:jc w:val="both"/>
      </w:pPr>
      <w:r>
        <w:rPr>
          <w:rFonts w:ascii="Times New Roman"/>
          <w:b w:val="false"/>
          <w:i w:val="false"/>
          <w:color w:val="000000"/>
          <w:sz w:val="28"/>
        </w:rPr>
        <w:t>лабораторией (отделом)___________________________________________________________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________________________________________произведена передача микроорганизма: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 штаммов, количество объектов, условия передачи: </w:t>
      </w:r>
    </w:p>
    <w:p>
      <w:pPr>
        <w:spacing w:after="0"/>
        <w:ind w:left="0"/>
        <w:jc w:val="both"/>
      </w:pPr>
      <w:r>
        <w:rPr>
          <w:rFonts w:ascii="Times New Roman"/>
          <w:b w:val="false"/>
          <w:i w:val="false"/>
          <w:color w:val="000000"/>
          <w:sz w:val="28"/>
        </w:rPr>
        <w:t xml:space="preserve">                                     с правом или без права пересева)</w:t>
      </w:r>
    </w:p>
    <w:p>
      <w:pPr>
        <w:spacing w:after="0"/>
        <w:ind w:left="0"/>
        <w:jc w:val="both"/>
      </w:pPr>
      <w:r>
        <w:rPr>
          <w:rFonts w:ascii="Times New Roman"/>
          <w:b w:val="false"/>
          <w:i w:val="false"/>
          <w:color w:val="000000"/>
          <w:sz w:val="28"/>
        </w:rPr>
        <w:t>Упакованные в___________________________________________________________________</w:t>
      </w:r>
    </w:p>
    <w:p>
      <w:pPr>
        <w:spacing w:after="0"/>
        <w:ind w:left="0"/>
        <w:jc w:val="both"/>
      </w:pPr>
      <w:r>
        <w:rPr>
          <w:rFonts w:ascii="Times New Roman"/>
          <w:b w:val="false"/>
          <w:i w:val="false"/>
          <w:color w:val="000000"/>
          <w:sz w:val="28"/>
        </w:rPr>
        <w:t>Опечатанных печатью_____________________________________________________________</w:t>
      </w:r>
    </w:p>
    <w:p>
      <w:pPr>
        <w:spacing w:after="0"/>
        <w:ind w:left="0"/>
        <w:jc w:val="both"/>
      </w:pPr>
      <w:r>
        <w:rPr>
          <w:rFonts w:ascii="Times New Roman"/>
          <w:b w:val="false"/>
          <w:i w:val="false"/>
          <w:color w:val="000000"/>
          <w:sz w:val="28"/>
        </w:rPr>
        <w:t xml:space="preserve">                               (оттиск печати, ФИО (при его наличии) владельца печати)</w:t>
      </w:r>
    </w:p>
    <w:p>
      <w:pPr>
        <w:spacing w:after="0"/>
        <w:ind w:left="0"/>
        <w:jc w:val="both"/>
      </w:pPr>
      <w:r>
        <w:rPr>
          <w:rFonts w:ascii="Times New Roman"/>
          <w:b w:val="false"/>
          <w:i w:val="false"/>
          <w:color w:val="000000"/>
          <w:sz w:val="28"/>
        </w:rPr>
        <w:t>Указанные микроорганизмы находятся в ____________________________________________</w:t>
      </w:r>
    </w:p>
    <w:p>
      <w:pPr>
        <w:spacing w:after="0"/>
        <w:ind w:left="0"/>
        <w:jc w:val="both"/>
      </w:pPr>
      <w:r>
        <w:rPr>
          <w:rFonts w:ascii="Times New Roman"/>
          <w:b w:val="false"/>
          <w:i w:val="false"/>
          <w:color w:val="000000"/>
          <w:sz w:val="28"/>
        </w:rPr>
        <w:t xml:space="preserve">                                           (№№ комнаты, сейфа и холодильника)</w:t>
      </w:r>
    </w:p>
    <w:p>
      <w:pPr>
        <w:spacing w:after="0"/>
        <w:ind w:left="0"/>
        <w:jc w:val="both"/>
      </w:pPr>
      <w:r>
        <w:rPr>
          <w:rFonts w:ascii="Times New Roman"/>
          <w:b w:val="false"/>
          <w:i w:val="false"/>
          <w:color w:val="000000"/>
          <w:sz w:val="28"/>
        </w:rPr>
        <w:t>Одновременно переданы __________________________________________________________</w:t>
      </w:r>
    </w:p>
    <w:p>
      <w:pPr>
        <w:spacing w:after="0"/>
        <w:ind w:left="0"/>
        <w:jc w:val="both"/>
      </w:pPr>
      <w:r>
        <w:rPr>
          <w:rFonts w:ascii="Times New Roman"/>
          <w:b w:val="false"/>
          <w:i w:val="false"/>
          <w:color w:val="000000"/>
          <w:sz w:val="28"/>
        </w:rPr>
        <w:t xml:space="preserve">                               (наименование учетной документации, ключ от сейфа)</w:t>
      </w:r>
    </w:p>
    <w:p>
      <w:pPr>
        <w:spacing w:after="0"/>
        <w:ind w:left="0"/>
        <w:jc w:val="both"/>
      </w:pPr>
      <w:r>
        <w:rPr>
          <w:rFonts w:ascii="Times New Roman"/>
          <w:b w:val="false"/>
          <w:i w:val="false"/>
          <w:color w:val="000000"/>
          <w:sz w:val="28"/>
        </w:rPr>
        <w:t>Дата передачи ___________________________________________________________________</w:t>
      </w:r>
    </w:p>
    <w:p>
      <w:pPr>
        <w:spacing w:after="0"/>
        <w:ind w:left="0"/>
        <w:jc w:val="both"/>
      </w:pPr>
      <w:r>
        <w:rPr>
          <w:rFonts w:ascii="Times New Roman"/>
          <w:b w:val="false"/>
          <w:i w:val="false"/>
          <w:color w:val="000000"/>
          <w:sz w:val="28"/>
        </w:rPr>
        <w:t xml:space="preserve">       Передал:__________________________________________________________________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Принял:___________________________________________________________________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 "</w:t>
            </w:r>
          </w:p>
        </w:tc>
      </w:tr>
    </w:tbl>
    <w:p>
      <w:pPr>
        <w:spacing w:after="0"/>
        <w:ind w:left="0"/>
        <w:jc w:val="both"/>
      </w:pPr>
      <w:bookmarkStart w:name="z881" w:id="827"/>
      <w:r>
        <w:rPr>
          <w:rFonts w:ascii="Times New Roman"/>
          <w:b w:val="false"/>
          <w:i w:val="false"/>
          <w:color w:val="000000"/>
          <w:sz w:val="28"/>
        </w:rPr>
        <w:t>
                                                 Акт</w:t>
      </w:r>
    </w:p>
    <w:bookmarkEnd w:id="827"/>
    <w:p>
      <w:pPr>
        <w:spacing w:after="0"/>
        <w:ind w:left="0"/>
        <w:jc w:val="both"/>
      </w:pPr>
      <w:r>
        <w:rPr>
          <w:rFonts w:ascii="Times New Roman"/>
          <w:b w:val="false"/>
          <w:i w:val="false"/>
          <w:color w:val="000000"/>
          <w:sz w:val="28"/>
        </w:rPr>
        <w:t xml:space="preserve">                   передачи микроорганизмов I- IV групп патогенности</w:t>
      </w:r>
    </w:p>
    <w:p>
      <w:pPr>
        <w:spacing w:after="0"/>
        <w:ind w:left="0"/>
        <w:jc w:val="both"/>
      </w:pPr>
      <w:r>
        <w:rPr>
          <w:rFonts w:ascii="Times New Roman"/>
          <w:b w:val="false"/>
          <w:i w:val="false"/>
          <w:color w:val="000000"/>
          <w:sz w:val="28"/>
        </w:rPr>
        <w:t xml:space="preserve">                                     за пределы организации</w:t>
      </w:r>
    </w:p>
    <w:p>
      <w:pPr>
        <w:spacing w:after="0"/>
        <w:ind w:left="0"/>
        <w:jc w:val="both"/>
      </w:pPr>
      <w:r>
        <w:rPr>
          <w:rFonts w:ascii="Times New Roman"/>
          <w:b w:val="false"/>
          <w:i w:val="false"/>
          <w:color w:val="000000"/>
          <w:sz w:val="28"/>
        </w:rPr>
        <w:t>от __________ 20___ года №___</w:t>
      </w:r>
    </w:p>
    <w:p>
      <w:pPr>
        <w:spacing w:after="0"/>
        <w:ind w:left="0"/>
        <w:jc w:val="both"/>
      </w:pPr>
      <w:r>
        <w:rPr>
          <w:rFonts w:ascii="Times New Roman"/>
          <w:b w:val="false"/>
          <w:i w:val="false"/>
          <w:color w:val="000000"/>
          <w:sz w:val="28"/>
        </w:rPr>
        <w:t>Мы, нижеподписавшиеся,__________________________________________________________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передающего микроорганизм, место передачи)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получающего, наименование организации)</w:t>
      </w:r>
    </w:p>
    <w:p>
      <w:pPr>
        <w:spacing w:after="0"/>
        <w:ind w:left="0"/>
        <w:jc w:val="both"/>
      </w:pPr>
      <w:r>
        <w:rPr>
          <w:rFonts w:ascii="Times New Roman"/>
          <w:b w:val="false"/>
          <w:i w:val="false"/>
          <w:color w:val="000000"/>
          <w:sz w:val="28"/>
        </w:rPr>
        <w:t>составили настоящий акт в том, что согласно распоряжению руководителя</w:t>
      </w:r>
    </w:p>
    <w:p>
      <w:pPr>
        <w:spacing w:after="0"/>
        <w:ind w:left="0"/>
        <w:jc w:val="both"/>
      </w:pPr>
      <w:r>
        <w:rPr>
          <w:rFonts w:ascii="Times New Roman"/>
          <w:b w:val="false"/>
          <w:i w:val="false"/>
          <w:color w:val="000000"/>
          <w:sz w:val="28"/>
        </w:rPr>
        <w:t>организации_____________________________________________________________________</w:t>
      </w:r>
    </w:p>
    <w:p>
      <w:pPr>
        <w:spacing w:after="0"/>
        <w:ind w:left="0"/>
        <w:jc w:val="both"/>
      </w:pPr>
      <w:r>
        <w:rPr>
          <w:rFonts w:ascii="Times New Roman"/>
          <w:b w:val="false"/>
          <w:i w:val="false"/>
          <w:color w:val="000000"/>
          <w:sz w:val="28"/>
        </w:rPr>
        <w:t>произведена передача микроорганизма: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 штаммов, количество объектов, вид упаковки)</w:t>
      </w:r>
    </w:p>
    <w:p>
      <w:pPr>
        <w:spacing w:after="0"/>
        <w:ind w:left="0"/>
        <w:jc w:val="both"/>
      </w:pPr>
      <w:r>
        <w:rPr>
          <w:rFonts w:ascii="Times New Roman"/>
          <w:b w:val="false"/>
          <w:i w:val="false"/>
          <w:color w:val="000000"/>
          <w:sz w:val="28"/>
        </w:rPr>
        <w:t>Дата передачи ___________________________________________________________________</w:t>
      </w:r>
    </w:p>
    <w:p>
      <w:pPr>
        <w:spacing w:after="0"/>
        <w:ind w:left="0"/>
        <w:jc w:val="both"/>
      </w:pPr>
      <w:r>
        <w:rPr>
          <w:rFonts w:ascii="Times New Roman"/>
          <w:b w:val="false"/>
          <w:i w:val="false"/>
          <w:color w:val="000000"/>
          <w:sz w:val="28"/>
        </w:rPr>
        <w:t>Передал: 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лабораториям,</w:t>
            </w:r>
            <w:r>
              <w:br/>
            </w:r>
            <w:r>
              <w:rPr>
                <w:rFonts w:ascii="Times New Roman"/>
                <w:b w:val="false"/>
                <w:i w:val="false"/>
                <w:color w:val="000000"/>
                <w:sz w:val="20"/>
              </w:rPr>
              <w:t xml:space="preserve">использующим потенциально </w:t>
            </w:r>
            <w:r>
              <w:br/>
            </w:r>
            <w:r>
              <w:rPr>
                <w:rFonts w:ascii="Times New Roman"/>
                <w:b w:val="false"/>
                <w:i w:val="false"/>
                <w:color w:val="000000"/>
                <w:sz w:val="20"/>
              </w:rPr>
              <w:t xml:space="preserve">опасные химические и </w:t>
            </w:r>
            <w:r>
              <w:br/>
            </w:r>
            <w:r>
              <w:rPr>
                <w:rFonts w:ascii="Times New Roman"/>
                <w:b w:val="false"/>
                <w:i w:val="false"/>
                <w:color w:val="000000"/>
                <w:sz w:val="20"/>
              </w:rPr>
              <w:t>биологические вещества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4" w:id="828"/>
      <w:r>
        <w:rPr>
          <w:rFonts w:ascii="Times New Roman"/>
          <w:b w:val="false"/>
          <w:i w:val="false"/>
          <w:color w:val="000000"/>
          <w:sz w:val="28"/>
        </w:rPr>
        <w:t>
      Штамп организации</w:t>
      </w:r>
    </w:p>
    <w:bookmarkEnd w:id="828"/>
    <w:p>
      <w:pPr>
        <w:spacing w:after="0"/>
        <w:ind w:left="0"/>
        <w:jc w:val="both"/>
      </w:pPr>
      <w:r>
        <w:rPr>
          <w:rFonts w:ascii="Times New Roman"/>
          <w:b w:val="false"/>
          <w:i w:val="false"/>
          <w:color w:val="000000"/>
          <w:sz w:val="28"/>
        </w:rPr>
        <w:t>типографского Службам контроля</w:t>
      </w:r>
    </w:p>
    <w:p>
      <w:pPr>
        <w:spacing w:after="0"/>
        <w:ind w:left="0"/>
        <w:jc w:val="both"/>
      </w:pPr>
      <w:r>
        <w:rPr>
          <w:rFonts w:ascii="Times New Roman"/>
          <w:b w:val="false"/>
          <w:i w:val="false"/>
          <w:color w:val="000000"/>
          <w:sz w:val="28"/>
        </w:rPr>
        <w:t>изготовления</w:t>
      </w:r>
    </w:p>
    <w:p>
      <w:pPr>
        <w:spacing w:after="0"/>
        <w:ind w:left="0"/>
        <w:jc w:val="both"/>
      </w:pPr>
      <w:r>
        <w:rPr>
          <w:rFonts w:ascii="Times New Roman"/>
          <w:b w:val="false"/>
          <w:i w:val="false"/>
          <w:color w:val="000000"/>
          <w:sz w:val="28"/>
        </w:rPr>
        <w:t xml:space="preserve">             Сопроводительный документ на транспортирование специального груза</w:t>
      </w:r>
    </w:p>
    <w:p>
      <w:pPr>
        <w:spacing w:after="0"/>
        <w:ind w:left="0"/>
        <w:jc w:val="both"/>
      </w:pPr>
      <w:r>
        <w:rPr>
          <w:rFonts w:ascii="Times New Roman"/>
          <w:b w:val="false"/>
          <w:i w:val="false"/>
          <w:color w:val="000000"/>
          <w:sz w:val="28"/>
        </w:rPr>
        <w:t xml:space="preserve">       Дана представителю (ям) 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в том, что он (и) доставляют в ______________________________________________________</w:t>
      </w:r>
    </w:p>
    <w:p>
      <w:pPr>
        <w:spacing w:after="0"/>
        <w:ind w:left="0"/>
        <w:jc w:val="both"/>
      </w:pPr>
      <w:r>
        <w:rPr>
          <w:rFonts w:ascii="Times New Roman"/>
          <w:b w:val="false"/>
          <w:i w:val="false"/>
          <w:color w:val="000000"/>
          <w:sz w:val="28"/>
        </w:rPr>
        <w:t>специальный груз-посылку ________________________________________________________</w:t>
      </w:r>
    </w:p>
    <w:p>
      <w:pPr>
        <w:spacing w:after="0"/>
        <w:ind w:left="0"/>
        <w:jc w:val="both"/>
      </w:pPr>
      <w:r>
        <w:rPr>
          <w:rFonts w:ascii="Times New Roman"/>
          <w:b w:val="false"/>
          <w:i w:val="false"/>
          <w:color w:val="000000"/>
          <w:sz w:val="28"/>
        </w:rPr>
        <w:t xml:space="preserve">                                           (наименование микроорганизма) </w:t>
      </w:r>
    </w:p>
    <w:p>
      <w:pPr>
        <w:spacing w:after="0"/>
        <w:ind w:left="0"/>
        <w:jc w:val="both"/>
      </w:pPr>
      <w:r>
        <w:rPr>
          <w:rFonts w:ascii="Times New Roman"/>
          <w:b w:val="false"/>
          <w:i w:val="false"/>
          <w:color w:val="000000"/>
          <w:sz w:val="28"/>
        </w:rPr>
        <w:t>специальный груз упакован в ______________________________________________________</w:t>
      </w:r>
    </w:p>
    <w:p>
      <w:pPr>
        <w:spacing w:after="0"/>
        <w:ind w:left="0"/>
        <w:jc w:val="both"/>
      </w:pPr>
      <w:r>
        <w:rPr>
          <w:rFonts w:ascii="Times New Roman"/>
          <w:b w:val="false"/>
          <w:i w:val="false"/>
          <w:color w:val="000000"/>
          <w:sz w:val="28"/>
        </w:rPr>
        <w:t xml:space="preserve">                                                       (вид упаковки)</w:t>
      </w:r>
    </w:p>
    <w:p>
      <w:pPr>
        <w:spacing w:after="0"/>
        <w:ind w:left="0"/>
        <w:jc w:val="both"/>
      </w:pPr>
      <w:r>
        <w:rPr>
          <w:rFonts w:ascii="Times New Roman"/>
          <w:b w:val="false"/>
          <w:i w:val="false"/>
          <w:color w:val="000000"/>
          <w:sz w:val="28"/>
        </w:rPr>
        <w:t>опечатанный сургучной печатью с оттиском _________________________________________</w:t>
      </w:r>
    </w:p>
    <w:p>
      <w:pPr>
        <w:spacing w:after="0"/>
        <w:ind w:left="0"/>
        <w:jc w:val="both"/>
      </w:pPr>
      <w:r>
        <w:rPr>
          <w:rFonts w:ascii="Times New Roman"/>
          <w:b w:val="false"/>
          <w:i w:val="false"/>
          <w:color w:val="000000"/>
          <w:sz w:val="28"/>
        </w:rPr>
        <w:t xml:space="preserve">                                                 (наименование лаборатории)</w:t>
      </w:r>
    </w:p>
    <w:p>
      <w:pPr>
        <w:spacing w:after="0"/>
        <w:ind w:left="0"/>
        <w:jc w:val="both"/>
      </w:pPr>
      <w:r>
        <w:rPr>
          <w:rFonts w:ascii="Times New Roman"/>
          <w:b w:val="false"/>
          <w:i w:val="false"/>
          <w:color w:val="000000"/>
          <w:sz w:val="28"/>
        </w:rPr>
        <w:t xml:space="preserve">№ ____ и уложенный в деревянный посылочный ящик, обшитый белой тканью и </w:t>
      </w:r>
    </w:p>
    <w:p>
      <w:pPr>
        <w:spacing w:after="0"/>
        <w:ind w:left="0"/>
        <w:jc w:val="both"/>
      </w:pPr>
      <w:r>
        <w:rPr>
          <w:rFonts w:ascii="Times New Roman"/>
          <w:b w:val="false"/>
          <w:i w:val="false"/>
          <w:color w:val="000000"/>
          <w:sz w:val="28"/>
        </w:rPr>
        <w:t>опечатанный печатью с тем же оттиском.</w:t>
      </w:r>
    </w:p>
    <w:p>
      <w:pPr>
        <w:spacing w:after="0"/>
        <w:ind w:left="0"/>
        <w:jc w:val="both"/>
      </w:pPr>
      <w:r>
        <w:rPr>
          <w:rFonts w:ascii="Times New Roman"/>
          <w:b w:val="false"/>
          <w:i w:val="false"/>
          <w:color w:val="000000"/>
          <w:sz w:val="28"/>
        </w:rPr>
        <w:t xml:space="preserve">       Специальный груз не взрывоопасен, не огнеопасен, не подлежит всем видам досмотра </w:t>
      </w:r>
    </w:p>
    <w:p>
      <w:pPr>
        <w:spacing w:after="0"/>
        <w:ind w:left="0"/>
        <w:jc w:val="both"/>
      </w:pPr>
      <w:r>
        <w:rPr>
          <w:rFonts w:ascii="Times New Roman"/>
          <w:b w:val="false"/>
          <w:i w:val="false"/>
          <w:color w:val="000000"/>
          <w:sz w:val="28"/>
        </w:rPr>
        <w:t>и контроля!</w:t>
      </w:r>
    </w:p>
    <w:p>
      <w:pPr>
        <w:spacing w:after="0"/>
        <w:ind w:left="0"/>
        <w:jc w:val="both"/>
      </w:pPr>
      <w:r>
        <w:rPr>
          <w:rFonts w:ascii="Times New Roman"/>
          <w:b w:val="false"/>
          <w:i w:val="false"/>
          <w:color w:val="000000"/>
          <w:sz w:val="28"/>
        </w:rPr>
        <w:t xml:space="preserve">       Транспортирование специального груза _____________________________ разрешено.</w:t>
      </w:r>
    </w:p>
    <w:p>
      <w:pPr>
        <w:spacing w:after="0"/>
        <w:ind w:left="0"/>
        <w:jc w:val="both"/>
      </w:pPr>
      <w:r>
        <w:rPr>
          <w:rFonts w:ascii="Times New Roman"/>
          <w:b w:val="false"/>
          <w:i w:val="false"/>
          <w:color w:val="000000"/>
          <w:sz w:val="28"/>
        </w:rPr>
        <w:t xml:space="preserve">                                                 (вид транспорта)</w:t>
      </w:r>
    </w:p>
    <w:p>
      <w:pPr>
        <w:spacing w:after="0"/>
        <w:ind w:left="0"/>
        <w:jc w:val="both"/>
      </w:pPr>
      <w:r>
        <w:rPr>
          <w:rFonts w:ascii="Times New Roman"/>
          <w:b w:val="false"/>
          <w:i w:val="false"/>
          <w:color w:val="000000"/>
          <w:sz w:val="28"/>
        </w:rPr>
        <w:t xml:space="preserve">       Руководитель организации 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Гербовая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