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6fc1" w14:textId="5c16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земель других категорий в земли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28 августа 2017 года № 364. Зарегистрирован в Министерстве юстиции Республики Казахстан 17 октября 2017 года № 15901.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земель других категорий в земли лесного фонда.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сельского хозяйства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сентября 2017 года</w:t>
      </w:r>
    </w:p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сентября 2017 года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сентября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2017 года № 364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rPr>
          <w:rFonts w:ascii="Times New Roman"/>
          <w:b/>
          <w:i w:val="false"/>
          <w:color w:val="000000"/>
        </w:rPr>
        <w:t xml:space="preserve"> перевода земель других категорий в земли лесного фонда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перевода земель других категорий в земли лесного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перевода земель других категорий в земли лесного фонда.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Перевод земель других категорий в земли лесного фонда осуществляется местными исполнительными органами областей, городов республиканского значения, столицы (далее – местный исполнительный орган).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лесоустроительная организация – республиканское государственное казенное предприятие, созданное по решению Правительства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лесного хозяйства (далее – лесное учреждение) – учреждение, созданное в порядке, установленном законодательством Республики Казахстан, для осуществления мероприятий по охране и защите государственного лесного фонда, воспроизводству лесов и лесоразведению, регулированию лесопользования;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лицо, негосударственное юридическое лицо, территориальное подразделение ведомства уполномоченного органа в области лесного хозяйства, государственная лесоустроительная организация.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земли государственного лесного фонда могут быть переведены земли других категорий, покрытые лесами естественного и (или) искусственного происхождения шириной 10 метров и более, площадью 0,05 гектара и более, а также не лесные угодья, предоставляемые в постоянное землепользование государственным организациям, ведущим лесное хозяйство для нужд лесного хозяйства, в том числе для целей лесоразведения.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экологии, геологии и природных ресурсов РК от 02.06.2021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земли государственного лесного фонда не могут быть переведены земли других категорий,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случаях, если указанные участки предоставлены в частную собственность или долгосрочное землепользование физическим или негосударственным юридическим лицам.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перевода земель других категорий в земли лесного фонда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по месту расположения земельного участка подает заявление в произвольной форме в местный исполнительный орган.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участки, занятые насаждениями,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Лесного кодекса Республики Казахстан (далее – Лесной кодекс), предоставленные в частную собственность или долгосрочное землепользование физическим и негосударственным юридическим лицам, по их заявлению могут быть переведены в земли частного лесного фонда.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участки, находящиеся в государственной собственности, которые не переданы в землепользование физическим или негосударственным юридическим лицам, могут быть переведены в земли государственного лесного фонда по заявлению территориального подразделения ведомства уполномоченного органа в области лесного хозяйства или государственной лесоустроительной организации.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участки, предоставленные в частную собственность или землепользование физическим и негосударственным юридическим лицам, могут быть переведены в земли государственного лесного фонда в порядке, установленном настоящими Правилами, после прекращения права частной собственности или землепользования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Местный исполнительный орган в течение пяти рабочих дней со дня поступления заявления направляет лесному учреждению копию заявления для оформления акта о выборе земельного участка для перевода в категорию земель лесного фонда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о выборе участка).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учреждение совместно с заявителем в течение десяти рабочих дней со дня поступления копии заявления составляет акт о выборе участка и направляет его в местный исполнительный орган.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рассмотрения вопроса о переводе земель других категорий в земли лесного фонда местный исполнительный орган создает комиссию, в составе не менее 5 членов.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представители местного исполнительного органа, курирующие вопросы: лесного хозяйства, земельных отношений, экологии, а также представители неправительственных организаций.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структурное подразделение местного исполнительного органа, осуществляющее функции в области лесного хозяйства.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Председателем комиссии назначается заместитель акима области (городов республиканского значения, столицы), курирующий лесное хозяйство.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в течение пятнадцати рабочих дней со дня получения местным исполнительным органом акта о выборе участка дает мотивированное письменное положительное или отрицательное заключение по вопросу перевода земельных участков и направляет его в местный исполнительный орган.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отражаются цели перевода земель других категорий в земли лесного фонда, анализ необходимости перевода земель других категорий в земли лесного фонда, целесообразность дальнейшего их использования в составе земель лесного фонда и другие сведения. Заключение комиссии составляется в двух экземплярах в форме протокольного решения.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отрицательного заключения комиссии местный исполнительный орган дает заявителю письменный мотивированный отказ.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исполнительный орган на основании положительного заключения комиссии в течение десяти рабочих дней с момента подписания заключения выносит постановление о переводе земель других категорий в земли лесного фонда. В постановлении указывается площадь участков, передаваемых в лесной фонд, лесное учреждение, физическое или юридическое лицо, которому предоставляется право лесовладения.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перевода земель других категорий в земли государственного лесного фонда местный исполнительный орган в течение десяти рабочих дней со дня принятия постановления направляет его в уполномоченный орган в области лесного хозяйства, с приложением следующих документов: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акта о выборе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письменного согласования руководителя лесного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согласования государственного органа, в ведении которого находится лесное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согласования территориального подразделения ведомства уполномоченного органа в области лесного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положительного заключения комиссии;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постановления местного исполнительного органа о переводе земель других категорий в земли лесного фонда.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экологии, геологии и природных ресурсов РК от 02.06.2021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экологии, геологии и природных ресурсов РК от 02.06.2021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других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земли лесного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выборе земельного участка для перевода в категорию</w:t>
      </w:r>
      <w:r>
        <w:br/>
      </w:r>
      <w:r>
        <w:rPr>
          <w:rFonts w:ascii="Times New Roman"/>
          <w:b/>
          <w:i w:val="false"/>
          <w:color w:val="000000"/>
        </w:rPr>
        <w:t>                                    земель лесного фонда</w:t>
      </w:r>
    </w:p>
    <w:bookmarkEnd w:id="39"/>
    <w:p>
      <w:pPr>
        <w:spacing w:after="0"/>
        <w:ind w:left="0"/>
        <w:jc w:val="both"/>
      </w:pPr>
      <w:bookmarkStart w:name="z54" w:id="40"/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________________ область _________________ район 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государственного учреждения лесного хозяйства в лице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положения с одной стороны, и собственник земельного участка,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землепользователь, представитель территориального подразделения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области лесного хозяйства или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лесоустроительной организации а (далее – заявитель)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составили настоящий акт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поступившего заявления от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или 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произведено обследование в натуре указанного участка.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обследовании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Участок расположен в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местности)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Площадь обследованного участка _____________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лесной, покрытой лесом ____________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лесной, не покрытой лесом: _________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угодий _________ гектар,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сенокосов 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 удобных (болот и прочих) 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пастбищ ________ гектар,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дорог __________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прочие земли _______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Покрытая лесом площадь состоит из: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</w:t>
            </w:r>
          </w:p>
          <w:bookmarkEnd w:id="4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участка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места положения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возраста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древесины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62" w:id="43"/>
      <w:r>
        <w:rPr>
          <w:rFonts w:ascii="Times New Roman"/>
          <w:b w:val="false"/>
          <w:i w:val="false"/>
          <w:color w:val="000000"/>
          <w:sz w:val="28"/>
        </w:rPr>
        <w:t>
      4. Обследованный участок расположен в границах полосы реки _____________________,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включение его в лесной фонд не создает чересполосицы.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Категория лесного фонда, характеристикам которого соответствует земельный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участок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Лесохозяйственные особенности участка_____________________________________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Участок пригоден (не пригоден) для заявленных целей, имеет нижеследующую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почвенно-геологическую характеристику: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Лесистость административного района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государственного учреждения лесного хозяйства: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заявитель:_______________________________________________________________________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наличии), подпись,)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