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76bc" w14:textId="51b7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Председателя Комитета по статистике Министерства национальной экономики Республики Казахстан от 28 декабря 2015 года № 226 "Об утверждении Методики по формированию индикаторов рабочего времени"</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27 сентября 2017 года № 136. Зарегистрирован в Министерстве юстиции Республики Казахстан 12 октября 2017 года № 15887.</w:t>
      </w:r>
    </w:p>
    <w:p>
      <w:pPr>
        <w:spacing w:after="0"/>
        <w:ind w:left="0"/>
        <w:jc w:val="both"/>
      </w:pPr>
      <w:bookmarkStart w:name="z3" w:id="0"/>
      <w:r>
        <w:rPr>
          <w:rFonts w:ascii="Times New Roman"/>
          <w:b w:val="false"/>
          <w:i w:val="false"/>
          <w:color w:val="000000"/>
          <w:sz w:val="28"/>
        </w:rPr>
        <w:t xml:space="preserve">
      В соответствии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подпунктом 258)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по статистике Министерства национальной экономики Республики Казахстан от 28 декабря 2015 года № 226 "Об утверждении Методики по формированию индикаторов рабочего времени" (зарегистрированный в Реестре государственной регистрации нормативных правовых актов за № 12954, опубликованный 8 февраля 2016 года в информационно-правовой системе "Әділет")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по формированию индикаторов рабочего времени, утвержденной указанным приказом:</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3 вносятся изменения в текст на казахском языке, текст на русском языке не меняется;</w:t>
      </w:r>
    </w:p>
    <w:bookmarkEnd w:id="3"/>
    <w:bookmarkStart w:name="z7" w:id="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4"/>
    <w:bookmarkStart w:name="z8" w:id="5"/>
    <w:p>
      <w:pPr>
        <w:spacing w:after="0"/>
        <w:ind w:left="0"/>
        <w:jc w:val="both"/>
      </w:pPr>
      <w:r>
        <w:rPr>
          <w:rFonts w:ascii="Times New Roman"/>
          <w:b w:val="false"/>
          <w:i w:val="false"/>
          <w:color w:val="000000"/>
          <w:sz w:val="28"/>
        </w:rPr>
        <w:t>
      "определяется в отношении производственной деятельности в границах сферы производства Системы национальных счетов (далее – СНС);";</w:t>
      </w:r>
    </w:p>
    <w:bookmarkEnd w:id="5"/>
    <w:bookmarkStart w:name="z9" w:id="6"/>
    <w:p>
      <w:pPr>
        <w:spacing w:after="0"/>
        <w:ind w:left="0"/>
        <w:jc w:val="both"/>
      </w:pPr>
      <w:r>
        <w:rPr>
          <w:rFonts w:ascii="Times New Roman"/>
          <w:b w:val="false"/>
          <w:i w:val="false"/>
          <w:color w:val="000000"/>
          <w:sz w:val="28"/>
        </w:rPr>
        <w:t xml:space="preserve">
      в абзац седьмой </w:t>
      </w:r>
      <w:r>
        <w:rPr>
          <w:rFonts w:ascii="Times New Roman"/>
          <w:b w:val="false"/>
          <w:i w:val="false"/>
          <w:color w:val="000000"/>
          <w:sz w:val="28"/>
        </w:rPr>
        <w:t>пункта 4</w:t>
      </w:r>
      <w:r>
        <w:rPr>
          <w:rFonts w:ascii="Times New Roman"/>
          <w:b w:val="false"/>
          <w:i w:val="false"/>
          <w:color w:val="000000"/>
          <w:sz w:val="28"/>
        </w:rPr>
        <w:t xml:space="preserve"> вносится изменение в текст на казахском языке, текст на русском языке не меняется;</w:t>
      </w:r>
    </w:p>
    <w:bookmarkEnd w:id="6"/>
    <w:bookmarkStart w:name="z10" w:id="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7"/>
    <w:bookmarkStart w:name="z11" w:id="8"/>
    <w:p>
      <w:pPr>
        <w:spacing w:after="0"/>
        <w:ind w:left="0"/>
        <w:jc w:val="both"/>
      </w:pPr>
      <w:r>
        <w:rPr>
          <w:rFonts w:ascii="Times New Roman"/>
          <w:b w:val="false"/>
          <w:i w:val="false"/>
          <w:color w:val="000000"/>
          <w:sz w:val="28"/>
        </w:rPr>
        <w:t>
      "8. Фактически отработанные часы, измеряемые в границах сферы производства СНС, включают время, потраченное непосредственно или в связи с производственными видами деятельности, время простоя или время отдыха.";</w:t>
      </w:r>
    </w:p>
    <w:bookmarkEnd w:id="8"/>
    <w:bookmarkStart w:name="z12" w:id="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9"/>
    <w:bookmarkStart w:name="z13" w:id="10"/>
    <w:p>
      <w:pPr>
        <w:spacing w:after="0"/>
        <w:ind w:left="0"/>
        <w:jc w:val="both"/>
      </w:pPr>
      <w:r>
        <w:rPr>
          <w:rFonts w:ascii="Times New Roman"/>
          <w:b w:val="false"/>
          <w:i w:val="false"/>
          <w:color w:val="000000"/>
          <w:sz w:val="28"/>
        </w:rPr>
        <w:t>
      "9. Фактически отработанные часы, измеряемые в границах сферы производства СНС, исключают время, в течение которого не выполнялась работа:";</w:t>
      </w:r>
    </w:p>
    <w:bookmarkEnd w:id="10"/>
    <w:bookmarkStart w:name="z14" w:id="1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11"/>
    <w:bookmarkStart w:name="z15" w:id="12"/>
    <w:p>
      <w:pPr>
        <w:spacing w:after="0"/>
        <w:ind w:left="0"/>
        <w:jc w:val="both"/>
      </w:pPr>
      <w:r>
        <w:rPr>
          <w:rFonts w:ascii="Times New Roman"/>
          <w:b w:val="false"/>
          <w:i w:val="false"/>
          <w:color w:val="000000"/>
          <w:sz w:val="28"/>
        </w:rPr>
        <w:t>
      "10. Оплачиваемые часы относятся к работе по оплачиваемой занятости и к работе на основе самозанятости, оплачиваемой за единицу времени (в границах сферы производства СНС).";</w:t>
      </w:r>
    </w:p>
    <w:bookmarkEnd w:id="12"/>
    <w:bookmarkStart w:name="z16" w:id="13"/>
    <w:p>
      <w:pPr>
        <w:spacing w:after="0"/>
        <w:ind w:left="0"/>
        <w:jc w:val="both"/>
      </w:pPr>
      <w:r>
        <w:rPr>
          <w:rFonts w:ascii="Times New Roman"/>
          <w:b w:val="false"/>
          <w:i w:val="false"/>
          <w:color w:val="000000"/>
          <w:sz w:val="28"/>
        </w:rPr>
        <w:t xml:space="preserve">
      в часть четвертую </w:t>
      </w:r>
      <w:r>
        <w:rPr>
          <w:rFonts w:ascii="Times New Roman"/>
          <w:b w:val="false"/>
          <w:i w:val="false"/>
          <w:color w:val="000000"/>
          <w:sz w:val="28"/>
        </w:rPr>
        <w:t>пункта 10</w:t>
      </w:r>
      <w:r>
        <w:rPr>
          <w:rFonts w:ascii="Times New Roman"/>
          <w:b w:val="false"/>
          <w:i w:val="false"/>
          <w:color w:val="000000"/>
          <w:sz w:val="28"/>
        </w:rPr>
        <w:t xml:space="preserve"> вносится изменение в текст на казахском языке, текст на русском языке не меняется;</w:t>
      </w:r>
    </w:p>
    <w:bookmarkEnd w:id="13"/>
    <w:bookmarkStart w:name="z17" w:id="14"/>
    <w:p>
      <w:pPr>
        <w:spacing w:after="0"/>
        <w:ind w:left="0"/>
        <w:jc w:val="both"/>
      </w:pPr>
      <w:r>
        <w:rPr>
          <w:rFonts w:ascii="Times New Roman"/>
          <w:b w:val="false"/>
          <w:i w:val="false"/>
          <w:color w:val="000000"/>
          <w:sz w:val="28"/>
        </w:rPr>
        <w:t xml:space="preserve">
      в части вторую и третью </w:t>
      </w:r>
      <w:r>
        <w:rPr>
          <w:rFonts w:ascii="Times New Roman"/>
          <w:b w:val="false"/>
          <w:i w:val="false"/>
          <w:color w:val="000000"/>
          <w:sz w:val="28"/>
        </w:rPr>
        <w:t>пункта 11</w:t>
      </w:r>
      <w:r>
        <w:rPr>
          <w:rFonts w:ascii="Times New Roman"/>
          <w:b w:val="false"/>
          <w:i w:val="false"/>
          <w:color w:val="000000"/>
          <w:sz w:val="28"/>
        </w:rPr>
        <w:t xml:space="preserve"> вносятся изменения в текст на казахском языке, текст на русском языке не меняется;</w:t>
      </w:r>
    </w:p>
    <w:bookmarkEnd w:id="14"/>
    <w:bookmarkStart w:name="z18" w:id="1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15"/>
    <w:bookmarkStart w:name="z19" w:id="16"/>
    <w:p>
      <w:pPr>
        <w:spacing w:after="0"/>
        <w:ind w:left="0"/>
        <w:jc w:val="both"/>
      </w:pPr>
      <w:r>
        <w:rPr>
          <w:rFonts w:ascii="Times New Roman"/>
          <w:b w:val="false"/>
          <w:i w:val="false"/>
          <w:color w:val="000000"/>
          <w:sz w:val="28"/>
        </w:rPr>
        <w:t>
      "12. Часы работы по трудовому договору, включают время, которое тратится на выполнение работы по оплачиваемой занятости или на оказание услуг в самозанятости или выполнения работы на общественных началах.";</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1" w:id="17"/>
    <w:p>
      <w:pPr>
        <w:spacing w:after="0"/>
        <w:ind w:left="0"/>
        <w:jc w:val="both"/>
      </w:pPr>
      <w:r>
        <w:rPr>
          <w:rFonts w:ascii="Times New Roman"/>
          <w:b w:val="false"/>
          <w:i w:val="false"/>
          <w:color w:val="000000"/>
          <w:sz w:val="28"/>
        </w:rPr>
        <w:t>
      "13. Обычные часы работы являются оценкой часов, фактически отработанных в течение короткого времени (в одну неделю), за длительный период наблюдения в течение месяца, квартала, сезона или года, в который входит краткий базисный период измерения. Обычные часы работы применяются ко всем видам работ.";</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3" w:id="18"/>
    <w:p>
      <w:pPr>
        <w:spacing w:after="0"/>
        <w:ind w:left="0"/>
        <w:jc w:val="both"/>
      </w:pPr>
      <w:r>
        <w:rPr>
          <w:rFonts w:ascii="Times New Roman"/>
          <w:b w:val="false"/>
          <w:i w:val="false"/>
          <w:color w:val="000000"/>
          <w:sz w:val="28"/>
        </w:rPr>
        <w:t>
      "14. Часы сверхурочной работы применяются ко всем видам работ и определяются как часы, обусловленные в трудовом договоре как сверхурочные в течение определенного краткого базисного периода, плюс часы фактически отработанные сверх часов работы по трудовому договору, если таковые есть, или часы, фактически отработанные сверх обычных рабочих часов на работе, где не существует часов работы по трудовому договору.";</w:t>
      </w:r>
    </w:p>
    <w:bookmarkEnd w:id="18"/>
    <w:bookmarkStart w:name="z24" w:id="1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19"/>
    <w:bookmarkStart w:name="z25" w:id="20"/>
    <w:p>
      <w:pPr>
        <w:spacing w:after="0"/>
        <w:ind w:left="0"/>
        <w:jc w:val="both"/>
      </w:pPr>
      <w:r>
        <w:rPr>
          <w:rFonts w:ascii="Times New Roman"/>
          <w:b w:val="false"/>
          <w:i w:val="false"/>
          <w:color w:val="000000"/>
          <w:sz w:val="28"/>
        </w:rPr>
        <w:t>
      "Часы отсутствия на работе включают время по причине ежегодного отпуска (включая вынужденный ежегодный отпуск), заболевания, производственной травмы, беременности, ухода за ребенком, компенсации за сверхурочные работы, ухода за членами семьи, учебного отпуска, другим причинам, технические поломки, плохая погода, государственный праздник.";</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7" w:id="21"/>
    <w:p>
      <w:pPr>
        <w:spacing w:after="0"/>
        <w:ind w:left="0"/>
        <w:jc w:val="both"/>
      </w:pPr>
      <w:r>
        <w:rPr>
          <w:rFonts w:ascii="Times New Roman"/>
          <w:b w:val="false"/>
          <w:i w:val="false"/>
          <w:color w:val="000000"/>
          <w:sz w:val="28"/>
        </w:rPr>
        <w:t xml:space="preserve">
      "17. Формирования информации по показателям, характеризующим рабочее время, осуществляется на основании следующих источников: </w:t>
      </w:r>
    </w:p>
    <w:bookmarkEnd w:id="21"/>
    <w:bookmarkStart w:name="z28" w:id="22"/>
    <w:p>
      <w:pPr>
        <w:spacing w:after="0"/>
        <w:ind w:left="0"/>
        <w:jc w:val="both"/>
      </w:pPr>
      <w:r>
        <w:rPr>
          <w:rFonts w:ascii="Times New Roman"/>
          <w:b w:val="false"/>
          <w:i w:val="false"/>
          <w:color w:val="000000"/>
          <w:sz w:val="28"/>
        </w:rPr>
        <w:t xml:space="preserve">
      1) выборочное обследование занятости населения (далее – обследование). Единицами наблюдения являются домашние хозяйства и лица в возрасте от 15 лет и старше, проживающие в них. </w:t>
      </w:r>
    </w:p>
    <w:bookmarkEnd w:id="22"/>
    <w:bookmarkStart w:name="z29" w:id="23"/>
    <w:p>
      <w:pPr>
        <w:spacing w:after="0"/>
        <w:ind w:left="0"/>
        <w:jc w:val="both"/>
      </w:pPr>
      <w:r>
        <w:rPr>
          <w:rFonts w:ascii="Times New Roman"/>
          <w:b w:val="false"/>
          <w:i w:val="false"/>
          <w:color w:val="000000"/>
          <w:sz w:val="28"/>
        </w:rPr>
        <w:t xml:space="preserve">
      2) обследование организаций с численностью свыше 100 человек; </w:t>
      </w:r>
    </w:p>
    <w:bookmarkEnd w:id="23"/>
    <w:bookmarkStart w:name="z30" w:id="24"/>
    <w:p>
      <w:pPr>
        <w:spacing w:after="0"/>
        <w:ind w:left="0"/>
        <w:jc w:val="both"/>
      </w:pPr>
      <w:r>
        <w:rPr>
          <w:rFonts w:ascii="Times New Roman"/>
          <w:b w:val="false"/>
          <w:i w:val="false"/>
          <w:color w:val="000000"/>
          <w:sz w:val="28"/>
        </w:rPr>
        <w:t xml:space="preserve">
      3) выборочное обследование организаций с численностью до 100 человек.";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32" w:id="25"/>
    <w:p>
      <w:pPr>
        <w:spacing w:after="0"/>
        <w:ind w:left="0"/>
        <w:jc w:val="both"/>
      </w:pPr>
      <w:r>
        <w:rPr>
          <w:rFonts w:ascii="Times New Roman"/>
          <w:b w:val="false"/>
          <w:i w:val="false"/>
          <w:color w:val="000000"/>
          <w:sz w:val="28"/>
        </w:rPr>
        <w:t>
      "18. Число фактически отработанных часов всеми занятыми работниками формируется по обследованию организаций с численностью свыше 100 человек.";</w:t>
      </w:r>
    </w:p>
    <w:bookmarkEnd w:id="25"/>
    <w:bookmarkStart w:name="z33" w:id="26"/>
    <w:p>
      <w:pPr>
        <w:spacing w:after="0"/>
        <w:ind w:left="0"/>
        <w:jc w:val="both"/>
      </w:pPr>
      <w:r>
        <w:rPr>
          <w:rFonts w:ascii="Times New Roman"/>
          <w:b w:val="false"/>
          <w:i w:val="false"/>
          <w:color w:val="000000"/>
          <w:sz w:val="28"/>
        </w:rPr>
        <w:t xml:space="preserve">
      в части первую и четвертую </w:t>
      </w:r>
      <w:r>
        <w:rPr>
          <w:rFonts w:ascii="Times New Roman"/>
          <w:b w:val="false"/>
          <w:i w:val="false"/>
          <w:color w:val="000000"/>
          <w:sz w:val="28"/>
        </w:rPr>
        <w:t>пункта 20</w:t>
      </w:r>
      <w:r>
        <w:rPr>
          <w:rFonts w:ascii="Times New Roman"/>
          <w:b w:val="false"/>
          <w:i w:val="false"/>
          <w:color w:val="000000"/>
          <w:sz w:val="28"/>
        </w:rPr>
        <w:t xml:space="preserve"> вносятся изменения в текст на казахском языке, текст на русском языке не меняется;</w:t>
      </w:r>
    </w:p>
    <w:bookmarkEnd w:id="26"/>
    <w:bookmarkStart w:name="z34" w:id="27"/>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27"/>
    <w:bookmarkStart w:name="z35" w:id="28"/>
    <w:p>
      <w:pPr>
        <w:spacing w:after="0"/>
        <w:ind w:left="0"/>
        <w:jc w:val="both"/>
      </w:pPr>
      <w:r>
        <w:rPr>
          <w:rFonts w:ascii="Times New Roman"/>
          <w:b w:val="false"/>
          <w:i w:val="false"/>
          <w:color w:val="000000"/>
          <w:sz w:val="28"/>
        </w:rPr>
        <w:t>
      "Основной источник при формировании данных по оплачиваемым часам является обследование организаций с численностью свыше 100 человек.</w:t>
      </w:r>
    </w:p>
    <w:bookmarkEnd w:id="28"/>
    <w:bookmarkStart w:name="z36" w:id="29"/>
    <w:p>
      <w:pPr>
        <w:spacing w:after="0"/>
        <w:ind w:left="0"/>
        <w:jc w:val="both"/>
      </w:pPr>
      <w:r>
        <w:rPr>
          <w:rFonts w:ascii="Times New Roman"/>
          <w:b w:val="false"/>
          <w:i w:val="false"/>
          <w:color w:val="000000"/>
          <w:sz w:val="28"/>
        </w:rPr>
        <w:t>
      На основании раздела "Использование календарного фонда времени работников" обследования организаций с численностью свыше 100 человек формируются данные по отработанным и неотработанным часам, неотработанные часы в свою очередь делятся на оплачиваемое и неоплачиваемое время.";</w:t>
      </w:r>
    </w:p>
    <w:bookmarkEnd w:id="29"/>
    <w:bookmarkStart w:name="z37" w:id="3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 </w:t>
      </w:r>
    </w:p>
    <w:bookmarkEnd w:id="30"/>
    <w:bookmarkStart w:name="z38" w:id="31"/>
    <w:p>
      <w:pPr>
        <w:spacing w:after="0"/>
        <w:ind w:left="0"/>
        <w:jc w:val="both"/>
      </w:pPr>
      <w:r>
        <w:rPr>
          <w:rFonts w:ascii="Times New Roman"/>
          <w:b w:val="false"/>
          <w:i w:val="false"/>
          <w:color w:val="000000"/>
          <w:sz w:val="28"/>
        </w:rPr>
        <w:t>
      "Мода рассчитывается по формуле:</w:t>
      </w:r>
    </w:p>
    <w:bookmarkEnd w:id="31"/>
    <w:bookmarkStart w:name="z39" w:id="32"/>
    <w:p>
      <w:pPr>
        <w:spacing w:after="0"/>
        <w:ind w:left="0"/>
        <w:jc w:val="both"/>
      </w:pPr>
      <w:r>
        <w:rPr>
          <w:rFonts w:ascii="Times New Roman"/>
          <w:b w:val="false"/>
          <w:i w:val="false"/>
          <w:color w:val="000000"/>
          <w:sz w:val="28"/>
        </w:rPr>
        <w:t>
      Мо = XMо + hМо * (fМо – fМо</w:t>
      </w:r>
      <w:r>
        <w:rPr>
          <w:rFonts w:ascii="Times New Roman"/>
          <w:b w:val="false"/>
          <w:i w:val="false"/>
          <w:color w:val="000000"/>
          <w:vertAlign w:val="subscript"/>
        </w:rPr>
        <w:t>-1</w:t>
      </w:r>
      <w:r>
        <w:rPr>
          <w:rFonts w:ascii="Times New Roman"/>
          <w:b w:val="false"/>
          <w:i w:val="false"/>
          <w:color w:val="000000"/>
          <w:sz w:val="28"/>
        </w:rPr>
        <w:t>) / ((fМо – fМо</w:t>
      </w:r>
      <w:r>
        <w:rPr>
          <w:rFonts w:ascii="Times New Roman"/>
          <w:b w:val="false"/>
          <w:i w:val="false"/>
          <w:color w:val="000000"/>
          <w:vertAlign w:val="subscript"/>
        </w:rPr>
        <w:t>-1</w:t>
      </w:r>
      <w:r>
        <w:rPr>
          <w:rFonts w:ascii="Times New Roman"/>
          <w:b w:val="false"/>
          <w:i w:val="false"/>
          <w:color w:val="000000"/>
          <w:sz w:val="28"/>
        </w:rPr>
        <w:t>) + (fМо – fМо</w:t>
      </w:r>
      <w:r>
        <w:rPr>
          <w:rFonts w:ascii="Times New Roman"/>
          <w:b w:val="false"/>
          <w:i w:val="false"/>
          <w:color w:val="000000"/>
          <w:vertAlign w:val="subscript"/>
        </w:rPr>
        <w:t>+1</w:t>
      </w:r>
      <w:r>
        <w:rPr>
          <w:rFonts w:ascii="Times New Roman"/>
          <w:b w:val="false"/>
          <w:i w:val="false"/>
          <w:color w:val="000000"/>
          <w:sz w:val="28"/>
        </w:rPr>
        <w:t>)),         (1)</w:t>
      </w:r>
    </w:p>
    <w:bookmarkEnd w:id="32"/>
    <w:bookmarkStart w:name="z40" w:id="33"/>
    <w:p>
      <w:pPr>
        <w:spacing w:after="0"/>
        <w:ind w:left="0"/>
        <w:jc w:val="both"/>
      </w:pPr>
      <w:r>
        <w:rPr>
          <w:rFonts w:ascii="Times New Roman"/>
          <w:b w:val="false"/>
          <w:i w:val="false"/>
          <w:color w:val="000000"/>
          <w:sz w:val="28"/>
        </w:rPr>
        <w:t>
      где:</w:t>
      </w:r>
    </w:p>
    <w:bookmarkEnd w:id="33"/>
    <w:bookmarkStart w:name="z41" w:id="34"/>
    <w:p>
      <w:pPr>
        <w:spacing w:after="0"/>
        <w:ind w:left="0"/>
        <w:jc w:val="both"/>
      </w:pPr>
      <w:r>
        <w:rPr>
          <w:rFonts w:ascii="Times New Roman"/>
          <w:b w:val="false"/>
          <w:i w:val="false"/>
          <w:color w:val="000000"/>
          <w:sz w:val="28"/>
        </w:rPr>
        <w:t>
      Мо – значение признака, чаще всего встречающееся в изучаемой совокупности;</w:t>
      </w:r>
    </w:p>
    <w:bookmarkEnd w:id="34"/>
    <w:bookmarkStart w:name="z42" w:id="35"/>
    <w:p>
      <w:pPr>
        <w:spacing w:after="0"/>
        <w:ind w:left="0"/>
        <w:jc w:val="both"/>
      </w:pPr>
      <w:r>
        <w:rPr>
          <w:rFonts w:ascii="Times New Roman"/>
          <w:b w:val="false"/>
          <w:i w:val="false"/>
          <w:color w:val="000000"/>
          <w:sz w:val="28"/>
        </w:rPr>
        <w:t xml:space="preserve">
      XMо – левая граница модального интервала; </w:t>
      </w:r>
    </w:p>
    <w:bookmarkEnd w:id="35"/>
    <w:bookmarkStart w:name="z43" w:id="36"/>
    <w:p>
      <w:pPr>
        <w:spacing w:after="0"/>
        <w:ind w:left="0"/>
        <w:jc w:val="both"/>
      </w:pPr>
      <w:r>
        <w:rPr>
          <w:rFonts w:ascii="Times New Roman"/>
          <w:b w:val="false"/>
          <w:i w:val="false"/>
          <w:color w:val="000000"/>
          <w:sz w:val="28"/>
        </w:rPr>
        <w:t xml:space="preserve">
      hМо – длина модального интервала; </w:t>
      </w:r>
    </w:p>
    <w:bookmarkEnd w:id="36"/>
    <w:bookmarkStart w:name="z44" w:id="37"/>
    <w:p>
      <w:pPr>
        <w:spacing w:after="0"/>
        <w:ind w:left="0"/>
        <w:jc w:val="both"/>
      </w:pPr>
      <w:r>
        <w:rPr>
          <w:rFonts w:ascii="Times New Roman"/>
          <w:b w:val="false"/>
          <w:i w:val="false"/>
          <w:color w:val="000000"/>
          <w:sz w:val="28"/>
        </w:rPr>
        <w:t>
      fМо</w:t>
      </w:r>
      <w:r>
        <w:rPr>
          <w:rFonts w:ascii="Times New Roman"/>
          <w:b w:val="false"/>
          <w:i w:val="false"/>
          <w:color w:val="000000"/>
          <w:vertAlign w:val="subscript"/>
        </w:rPr>
        <w:t>-1</w:t>
      </w:r>
      <w:r>
        <w:rPr>
          <w:rFonts w:ascii="Times New Roman"/>
          <w:b w:val="false"/>
          <w:i w:val="false"/>
          <w:color w:val="000000"/>
          <w:sz w:val="28"/>
        </w:rPr>
        <w:t xml:space="preserve">– частота премодального интервала; </w:t>
      </w:r>
    </w:p>
    <w:bookmarkEnd w:id="37"/>
    <w:bookmarkStart w:name="z45" w:id="38"/>
    <w:p>
      <w:pPr>
        <w:spacing w:after="0"/>
        <w:ind w:left="0"/>
        <w:jc w:val="both"/>
      </w:pPr>
      <w:r>
        <w:rPr>
          <w:rFonts w:ascii="Times New Roman"/>
          <w:b w:val="false"/>
          <w:i w:val="false"/>
          <w:color w:val="000000"/>
          <w:sz w:val="28"/>
        </w:rPr>
        <w:t>
      fМо – частота модального интервала;</w:t>
      </w:r>
    </w:p>
    <w:bookmarkEnd w:id="38"/>
    <w:bookmarkStart w:name="z46" w:id="39"/>
    <w:p>
      <w:pPr>
        <w:spacing w:after="0"/>
        <w:ind w:left="0"/>
        <w:jc w:val="both"/>
      </w:pPr>
      <w:r>
        <w:rPr>
          <w:rFonts w:ascii="Times New Roman"/>
          <w:b w:val="false"/>
          <w:i w:val="false"/>
          <w:color w:val="000000"/>
          <w:sz w:val="28"/>
        </w:rPr>
        <w:t>
      fМо</w:t>
      </w:r>
      <w:r>
        <w:rPr>
          <w:rFonts w:ascii="Times New Roman"/>
          <w:b w:val="false"/>
          <w:i w:val="false"/>
          <w:color w:val="000000"/>
          <w:vertAlign w:val="subscript"/>
        </w:rPr>
        <w:t>+1</w:t>
      </w:r>
      <w:r>
        <w:rPr>
          <w:rFonts w:ascii="Times New Roman"/>
          <w:b w:val="false"/>
          <w:i w:val="false"/>
          <w:color w:val="000000"/>
          <w:sz w:val="28"/>
        </w:rPr>
        <w:t xml:space="preserve"> – частота послемодального интервала.".</w:t>
      </w:r>
    </w:p>
    <w:bookmarkEnd w:id="39"/>
    <w:bookmarkStart w:name="z47" w:id="40"/>
    <w:p>
      <w:pPr>
        <w:spacing w:after="0"/>
        <w:ind w:left="0"/>
        <w:jc w:val="both"/>
      </w:pPr>
      <w:r>
        <w:rPr>
          <w:rFonts w:ascii="Times New Roman"/>
          <w:b w:val="false"/>
          <w:i w:val="false"/>
          <w:color w:val="000000"/>
          <w:sz w:val="28"/>
        </w:rPr>
        <w:t>
      2. Управлению статистики труда и уровня жизни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40"/>
    <w:bookmarkStart w:name="z48" w:id="4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1"/>
    <w:bookmarkStart w:name="z49" w:id="4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2"/>
    <w:bookmarkStart w:name="z50" w:id="43"/>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43"/>
    <w:bookmarkStart w:name="z51" w:id="44"/>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End w:id="44"/>
    <w:bookmarkStart w:name="z52" w:id="4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(Орунханов К.К.).</w:t>
      </w:r>
    </w:p>
    <w:bookmarkEnd w:id="45"/>
    <w:bookmarkStart w:name="z53" w:id="4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Комитета по статистике</w:t>
            </w:r>
            <w:r>
              <w:br/>
            </w:r>
            <w:r>
              <w:rPr>
                <w:rFonts w:ascii="Times New Roman"/>
                <w:b w:val="false"/>
                <w:i/>
                <w:color w:val="000000"/>
                <w:sz w:val="20"/>
              </w:rPr>
              <w:t>Министерства национальной</w:t>
            </w:r>
            <w:r>
              <w:br/>
            </w:r>
            <w:r>
              <w:rPr>
                <w:rFonts w:ascii="Times New Roman"/>
                <w:b w:val="false"/>
                <w:i/>
                <w:color w:val="000000"/>
                <w:sz w:val="20"/>
              </w:rPr>
              <w:t xml:space="preserve">Экономики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