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0e07" w14:textId="2ba0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наблюдению за ценами на потребительские товары и услуги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22 сентября 2017 года № 135. Зарегистрирован в Министерстве юстиции Республики Казахстан 10 октября 2017 года № 15872.</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наблюдению за ценами на потребительские товары и услуги.</w:t>
      </w:r>
    </w:p>
    <w:bookmarkEnd w:id="1"/>
    <w:bookmarkStart w:name="z5"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по статистике Министерства</w:t>
            </w: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2017 года № 135</w:t>
            </w:r>
          </w:p>
        </w:tc>
      </w:tr>
    </w:tbl>
    <w:bookmarkStart w:name="z14" w:id="9"/>
    <w:p>
      <w:pPr>
        <w:spacing w:after="0"/>
        <w:ind w:left="0"/>
        <w:jc w:val="left"/>
      </w:pPr>
      <w:r>
        <w:rPr>
          <w:rFonts w:ascii="Times New Roman"/>
          <w:b/>
          <w:i w:val="false"/>
          <w:color w:val="000000"/>
        </w:rPr>
        <w:t xml:space="preserve"> Методика</w:t>
      </w:r>
    </w:p>
    <w:bookmarkEnd w:id="9"/>
    <w:bookmarkStart w:name="z15" w:id="10"/>
    <w:p>
      <w:pPr>
        <w:spacing w:after="0"/>
        <w:ind w:left="0"/>
        <w:jc w:val="left"/>
      </w:pPr>
      <w:r>
        <w:rPr>
          <w:rFonts w:ascii="Times New Roman"/>
          <w:b/>
          <w:i w:val="false"/>
          <w:color w:val="000000"/>
        </w:rPr>
        <w:t xml:space="preserve"> по наблюдению за ценами на потребительские товары и услуги</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Методика по наблюдению за ценами на потребительские товары и услуги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2. Методика определяет основные аспекты и методы наблюдения за ценами на потребительские товары и услуги. </w:t>
      </w:r>
    </w:p>
    <w:bookmarkEnd w:id="13"/>
    <w:bookmarkStart w:name="z19" w:id="14"/>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проведении общегосударственных статистических наблюдений за ценами на потребительские товары и услуги (далее – товары (услуги).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В настоящей Методике используются следующие определения:</w:t>
      </w:r>
    </w:p>
    <w:bookmarkEnd w:id="15"/>
    <w:bookmarkStart w:name="z21" w:id="16"/>
    <w:p>
      <w:pPr>
        <w:spacing w:after="0"/>
        <w:ind w:left="0"/>
        <w:jc w:val="both"/>
      </w:pPr>
      <w:r>
        <w:rPr>
          <w:rFonts w:ascii="Times New Roman"/>
          <w:b w:val="false"/>
          <w:i w:val="false"/>
          <w:color w:val="000000"/>
          <w:sz w:val="28"/>
        </w:rPr>
        <w:t xml:space="preserve">
      1) ценовая котировка – цена товара (услуги), имеющего конкретные потребительские свойства (наименование, производитель, характерные особенности), зарегистрированная в определенном торговом объекте; </w:t>
      </w:r>
    </w:p>
    <w:bookmarkEnd w:id="16"/>
    <w:bookmarkStart w:name="z22" w:id="17"/>
    <w:p>
      <w:pPr>
        <w:spacing w:after="0"/>
        <w:ind w:left="0"/>
        <w:jc w:val="both"/>
      </w:pPr>
      <w:r>
        <w:rPr>
          <w:rFonts w:ascii="Times New Roman"/>
          <w:b w:val="false"/>
          <w:i w:val="false"/>
          <w:color w:val="000000"/>
          <w:sz w:val="28"/>
        </w:rPr>
        <w:t>
      2) регистрация цен – мониторинг цен на основе общегосударственных статистических наблюдений о ценах (тарифах) на товары и услуги, административных и альтернативных данных;</w:t>
      </w:r>
    </w:p>
    <w:bookmarkEnd w:id="17"/>
    <w:bookmarkStart w:name="z23" w:id="18"/>
    <w:p>
      <w:pPr>
        <w:spacing w:after="0"/>
        <w:ind w:left="0"/>
        <w:jc w:val="both"/>
      </w:pPr>
      <w:r>
        <w:rPr>
          <w:rFonts w:ascii="Times New Roman"/>
          <w:b w:val="false"/>
          <w:i w:val="false"/>
          <w:color w:val="000000"/>
          <w:sz w:val="28"/>
        </w:rPr>
        <w:t>
      3) базовый объект – отобранный объект для наблюдения и регистрации в нем цен;</w:t>
      </w:r>
    </w:p>
    <w:bookmarkEnd w:id="18"/>
    <w:bookmarkStart w:name="z24" w:id="19"/>
    <w:p>
      <w:pPr>
        <w:spacing w:after="0"/>
        <w:ind w:left="0"/>
        <w:jc w:val="both"/>
      </w:pPr>
      <w:r>
        <w:rPr>
          <w:rFonts w:ascii="Times New Roman"/>
          <w:b w:val="false"/>
          <w:i w:val="false"/>
          <w:color w:val="000000"/>
          <w:sz w:val="28"/>
        </w:rPr>
        <w:t>
      4) спецификация – описание или перечень характеристик, которые используются для идентификации отдельного товара (услуги), отбираемого для регистрации цен;</w:t>
      </w:r>
    </w:p>
    <w:bookmarkEnd w:id="19"/>
    <w:bookmarkStart w:name="z25" w:id="20"/>
    <w:p>
      <w:pPr>
        <w:spacing w:after="0"/>
        <w:ind w:left="0"/>
        <w:jc w:val="both"/>
      </w:pPr>
      <w:r>
        <w:rPr>
          <w:rFonts w:ascii="Times New Roman"/>
          <w:b w:val="false"/>
          <w:i w:val="false"/>
          <w:color w:val="000000"/>
          <w:sz w:val="28"/>
        </w:rPr>
        <w:t>
      5) товар (услуга)-представитель – совокупность определенных видов товара в товарной группе, которые отличаются друг от друга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20"/>
    <w:bookmarkStart w:name="z26" w:id="21"/>
    <w:p>
      <w:pPr>
        <w:spacing w:after="0"/>
        <w:ind w:left="0"/>
        <w:jc w:val="both"/>
      </w:pPr>
      <w:r>
        <w:rPr>
          <w:rFonts w:ascii="Times New Roman"/>
          <w:b w:val="false"/>
          <w:i w:val="false"/>
          <w:color w:val="000000"/>
          <w:sz w:val="28"/>
        </w:rPr>
        <w:t>
      6) статус товара (услуги)-представителя – признак, характеризующий наличие, временное отсутствие или отсутствие регистрируемого товара, услуги в продаже во время регистрации цены и обеспечивающий ее сопоставимость в сравнении с предыдущим периодом.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Глава 2. Формирование набора потребительских товаров и услуг</w:t>
      </w:r>
    </w:p>
    <w:bookmarkEnd w:id="22"/>
    <w:bookmarkStart w:name="z28" w:id="23"/>
    <w:p>
      <w:pPr>
        <w:spacing w:after="0"/>
        <w:ind w:left="0"/>
        <w:jc w:val="both"/>
      </w:pPr>
      <w:r>
        <w:rPr>
          <w:rFonts w:ascii="Times New Roman"/>
          <w:b w:val="false"/>
          <w:i w:val="false"/>
          <w:color w:val="000000"/>
          <w:sz w:val="28"/>
        </w:rPr>
        <w:t>
      5. Набор товаров (услуг) (далее – набор) устанавливается централизованно для всех регионов. Набор для наблюдения за ценами для областных центров, городов республиканского значения и столицы приведен в приложении 1 к настоящей Методике, набор для наблюдения за ценами для выборочного круга городов и районных центров приведен в приложении 2 к настоящей Методике.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6. По каждому виду товаров (услуг), входящих в набор, отбираются конкретные их разновидности товаров (услуг)-представителей. Для описания товара (услуги)-представителя на региональном уровне используются спецификации, которые являются инструментом, указывающим, какой товар (услуга) оценивается при регистрации цен. </w:t>
      </w:r>
    </w:p>
    <w:bookmarkEnd w:id="24"/>
    <w:bookmarkStart w:name="z30" w:id="25"/>
    <w:p>
      <w:pPr>
        <w:spacing w:after="0"/>
        <w:ind w:left="0"/>
        <w:jc w:val="both"/>
      </w:pPr>
      <w:r>
        <w:rPr>
          <w:rFonts w:ascii="Times New Roman"/>
          <w:b w:val="false"/>
          <w:i w:val="false"/>
          <w:color w:val="000000"/>
          <w:sz w:val="28"/>
        </w:rPr>
        <w:t xml:space="preserve">
      В рамках заданных спецификаций производится отбор наиболее репрезентативных товаров (услуг) в регионе и составление подробных характеристик к ним. Подробная характеристика разрабатывается путем конкретизации общей спецификации в целях детального описания товара (услуги). </w:t>
      </w:r>
    </w:p>
    <w:bookmarkEnd w:id="25"/>
    <w:bookmarkStart w:name="z31" w:id="26"/>
    <w:p>
      <w:pPr>
        <w:spacing w:after="0"/>
        <w:ind w:left="0"/>
        <w:jc w:val="both"/>
      </w:pPr>
      <w:r>
        <w:rPr>
          <w:rFonts w:ascii="Times New Roman"/>
          <w:b w:val="false"/>
          <w:i w:val="false"/>
          <w:color w:val="000000"/>
          <w:sz w:val="28"/>
        </w:rPr>
        <w:t xml:space="preserve">
      7. При отсутствии на потребительском рынке региона отдельных видов товаров (услуг), входящих в набор, они исключаются из наблюдения. </w:t>
      </w:r>
    </w:p>
    <w:bookmarkEnd w:id="26"/>
    <w:bookmarkStart w:name="z32" w:id="27"/>
    <w:p>
      <w:pPr>
        <w:spacing w:after="0"/>
        <w:ind w:left="0"/>
        <w:jc w:val="both"/>
      </w:pPr>
      <w:r>
        <w:rPr>
          <w:rFonts w:ascii="Times New Roman"/>
          <w:b w:val="false"/>
          <w:i w:val="false"/>
          <w:color w:val="000000"/>
          <w:sz w:val="28"/>
        </w:rPr>
        <w:t>
      На каждый товар (услугу)-представитель регистрируется не менее 6 (шести) ценовых котировок.</w:t>
      </w:r>
    </w:p>
    <w:bookmarkEnd w:id="27"/>
    <w:bookmarkStart w:name="z33" w:id="28"/>
    <w:p>
      <w:pPr>
        <w:spacing w:after="0"/>
        <w:ind w:left="0"/>
        <w:jc w:val="both"/>
      </w:pPr>
      <w:r>
        <w:rPr>
          <w:rFonts w:ascii="Times New Roman"/>
          <w:b w:val="false"/>
          <w:i w:val="false"/>
          <w:color w:val="000000"/>
          <w:sz w:val="28"/>
        </w:rPr>
        <w:t>
      Исключение составляют отдельные виды услуг (жилищно-коммунальные, связи, транспорта, культуры, замены элемента питания наручных часов, изготовления гроба, захоронения и другие), а также отдельные виды товаров (рыба свежая, молоко сырое, дрова, скутеры и другие).</w:t>
      </w:r>
    </w:p>
    <w:bookmarkEnd w:id="28"/>
    <w:bookmarkStart w:name="z34" w:id="29"/>
    <w:p>
      <w:pPr>
        <w:spacing w:after="0"/>
        <w:ind w:left="0"/>
        <w:jc w:val="both"/>
      </w:pPr>
      <w:r>
        <w:rPr>
          <w:rFonts w:ascii="Times New Roman"/>
          <w:b w:val="false"/>
          <w:i w:val="false"/>
          <w:color w:val="000000"/>
          <w:sz w:val="28"/>
        </w:rPr>
        <w:t>
      При определении количества котировок цен для конкретного товара (услуги)-представителя учитывается специфика структуры потребления населения в регионе, охват и насыщенность потребительского рынка товарами (услугами), уровень развития базовых объектов торговли и сферы услуг.</w:t>
      </w:r>
    </w:p>
    <w:bookmarkEnd w:id="29"/>
    <w:bookmarkStart w:name="z35" w:id="30"/>
    <w:p>
      <w:pPr>
        <w:spacing w:after="0"/>
        <w:ind w:left="0"/>
        <w:jc w:val="left"/>
      </w:pPr>
      <w:r>
        <w:rPr>
          <w:rFonts w:ascii="Times New Roman"/>
          <w:b/>
          <w:i w:val="false"/>
          <w:color w:val="000000"/>
        </w:rPr>
        <w:t xml:space="preserve"> Глава 3. Наблюдение за ценами на потребительские товары и услуги</w:t>
      </w:r>
    </w:p>
    <w:bookmarkEnd w:id="30"/>
    <w:bookmarkStart w:name="z36" w:id="31"/>
    <w:p>
      <w:pPr>
        <w:spacing w:after="0"/>
        <w:ind w:left="0"/>
        <w:jc w:val="both"/>
      </w:pPr>
      <w:r>
        <w:rPr>
          <w:rFonts w:ascii="Times New Roman"/>
          <w:b w:val="false"/>
          <w:i w:val="false"/>
          <w:color w:val="000000"/>
          <w:sz w:val="28"/>
        </w:rPr>
        <w:t>
      8. Наблюдение за ценами на товары (услуги) осуществляется путем регистрации цен согласно статистической форме общегосударственного статистического наблюдения.</w:t>
      </w:r>
    </w:p>
    <w:bookmarkEnd w:id="31"/>
    <w:bookmarkStart w:name="z37" w:id="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Регистрация цен осуществляется:</w:t>
      </w:r>
    </w:p>
    <w:bookmarkEnd w:id="32"/>
    <w:p>
      <w:pPr>
        <w:spacing w:after="0"/>
        <w:ind w:left="0"/>
        <w:jc w:val="both"/>
      </w:pPr>
      <w:r>
        <w:rPr>
          <w:rFonts w:ascii="Times New Roman"/>
          <w:b w:val="false"/>
          <w:i w:val="false"/>
          <w:color w:val="000000"/>
          <w:sz w:val="28"/>
        </w:rPr>
        <w:t>
      1) ежемесячно по полному набору товаров (услуг)-представителей, используемому для расчета индекса потребительских цен (далее – ИПЦ), с 7 (седьмого) по 25 (двадцать пятое) число отчетного месяца. В период высокой волатильности цен на потребительском рынке, сбор цен (тарифов) на товары (услуги), подверженные сильным изменениям производится неоднократно;</w:t>
      </w:r>
    </w:p>
    <w:p>
      <w:pPr>
        <w:spacing w:after="0"/>
        <w:ind w:left="0"/>
        <w:jc w:val="both"/>
      </w:pPr>
      <w:r>
        <w:rPr>
          <w:rFonts w:ascii="Times New Roman"/>
          <w:b w:val="false"/>
          <w:i w:val="false"/>
          <w:color w:val="000000"/>
          <w:sz w:val="28"/>
        </w:rPr>
        <w:t xml:space="preserve">
      2) еженедельно (1 раз в неделю) по перечню социально-значимых продовольственных товаров,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за № 32474).</w:t>
      </w:r>
    </w:p>
    <w:p>
      <w:pPr>
        <w:spacing w:after="0"/>
        <w:ind w:left="0"/>
        <w:jc w:val="both"/>
      </w:pPr>
      <w:r>
        <w:rPr>
          <w:rFonts w:ascii="Times New Roman"/>
          <w:b w:val="false"/>
          <w:i w:val="false"/>
          <w:color w:val="000000"/>
          <w:sz w:val="28"/>
        </w:rPr>
        <w:t>
      Еженедельно регистрируемая ценовая информация на товары-представители увязывается с ежемесячной регистрацией и проводится в тех же базовых объектах наблюдения.</w:t>
      </w:r>
    </w:p>
    <w:p>
      <w:pPr>
        <w:spacing w:after="0"/>
        <w:ind w:left="0"/>
        <w:jc w:val="both"/>
      </w:pPr>
      <w:r>
        <w:rPr>
          <w:rFonts w:ascii="Times New Roman"/>
          <w:b w:val="false"/>
          <w:i w:val="false"/>
          <w:color w:val="000000"/>
          <w:sz w:val="28"/>
        </w:rPr>
        <w:t>
      При совпадении сроков регистрации, информация по базовым объектам, полученная в ходе еженедельной регистрации включается в массив информации, собираемой в ежемесячном режиме.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10. Сбор ценовой информации осуществляется следующими способами:</w:t>
      </w:r>
    </w:p>
    <w:bookmarkEnd w:id="33"/>
    <w:bookmarkStart w:name="z827" w:id="34"/>
    <w:p>
      <w:pPr>
        <w:spacing w:after="0"/>
        <w:ind w:left="0"/>
        <w:jc w:val="both"/>
      </w:pPr>
      <w:r>
        <w:rPr>
          <w:rFonts w:ascii="Times New Roman"/>
          <w:b w:val="false"/>
          <w:i w:val="false"/>
          <w:color w:val="000000"/>
          <w:sz w:val="28"/>
        </w:rPr>
        <w:t>
      1) сбор ценовой информации проводится непосредственно в местах реализации товара (услуги) путем обхода базовых объектов, фиксирования цены (тарифа), указанного на ценнике (ярлыке), на основе размещенных прейскурантов или проводится опрос лиц, оказывающих платные услуги;</w:t>
      </w:r>
    </w:p>
    <w:bookmarkEnd w:id="34"/>
    <w:bookmarkStart w:name="z828" w:id="35"/>
    <w:p>
      <w:pPr>
        <w:spacing w:after="0"/>
        <w:ind w:left="0"/>
        <w:jc w:val="both"/>
      </w:pPr>
      <w:r>
        <w:rPr>
          <w:rFonts w:ascii="Times New Roman"/>
          <w:b w:val="false"/>
          <w:i w:val="false"/>
          <w:color w:val="000000"/>
          <w:sz w:val="28"/>
        </w:rPr>
        <w:t>
      2) при регистрации цен используются данные, полученные в результате запроса в сети Интернет (услуги пассажирского железнодорожного и воздушного транспорта, сотовой связи, отдельные виды медицинских услуг, бытовая техника, аудиовизуальное оборудование, сотовые телефоны и другие).</w:t>
      </w:r>
    </w:p>
    <w:bookmarkEnd w:id="35"/>
    <w:bookmarkStart w:name="z829" w:id="36"/>
    <w:p>
      <w:pPr>
        <w:spacing w:after="0"/>
        <w:ind w:left="0"/>
        <w:jc w:val="both"/>
      </w:pPr>
      <w:r>
        <w:rPr>
          <w:rFonts w:ascii="Times New Roman"/>
          <w:b w:val="false"/>
          <w:i w:val="false"/>
          <w:color w:val="000000"/>
          <w:sz w:val="28"/>
        </w:rPr>
        <w:t>
      При регистрации цен на услуги пассажирского транспорта на сайтах bilet.railways.kz, airastana.com, scat.kz, flyarystan.com, flyqazaq.com, aviata.kz, цен на товары в Интернет-магазинах Sulpak.kz, Technodom.kz, Mechta.kz для обеспечения сопоставимости фиксируются цены (тарифы) без стоимости доставки.</w:t>
      </w:r>
    </w:p>
    <w:bookmarkEnd w:id="36"/>
    <w:bookmarkStart w:name="z830" w:id="37"/>
    <w:p>
      <w:pPr>
        <w:spacing w:after="0"/>
        <w:ind w:left="0"/>
        <w:jc w:val="both"/>
      </w:pPr>
      <w:r>
        <w:rPr>
          <w:rFonts w:ascii="Times New Roman"/>
          <w:b w:val="false"/>
          <w:i w:val="false"/>
          <w:color w:val="000000"/>
          <w:sz w:val="28"/>
        </w:rPr>
        <w:t>
      Регистрация цен ежемесячно осуществляется на услуги железнодорожного пассажирского транспорта по состоянию на 20 (двадцатое) число. Если 20 (двадцатое) число отчетного месяца выпадает на выходной или праздничный день, то регистрируется цена буднего дня. Стоимость билета выходного или праздничного дня подвержена резким колебаниям и учет изменений цен в эти дни является несопоставимым;</w:t>
      </w:r>
    </w:p>
    <w:bookmarkEnd w:id="37"/>
    <w:bookmarkStart w:name="z831" w:id="38"/>
    <w:p>
      <w:pPr>
        <w:spacing w:after="0"/>
        <w:ind w:left="0"/>
        <w:jc w:val="both"/>
      </w:pPr>
      <w:r>
        <w:rPr>
          <w:rFonts w:ascii="Times New Roman"/>
          <w:b w:val="false"/>
          <w:i w:val="false"/>
          <w:color w:val="000000"/>
          <w:sz w:val="28"/>
        </w:rPr>
        <w:t>
      3) на некоторые виды услуг, условия, предоставления которых являются стандартными, уровень цен на них фиксируется на определенный период времени (например, цены на услуги химической чистки, стирки белья, мойки автомашин), ценовую информацию регистрируют по телефону. При получении ценовой информации по телефону, специалистами периодически (раз в квартал) посещаются базовые объекты с целью поддержания личных контактов с их сотрудниками и во избежание ошибок при выборе товаров, услуг-представителей при определении цены, а также с тем, чтобы удостовериться в сопоставимости спецификаций отобранных товаров, услуг-представителей;</w:t>
      </w:r>
    </w:p>
    <w:bookmarkEnd w:id="38"/>
    <w:bookmarkStart w:name="z832" w:id="39"/>
    <w:p>
      <w:pPr>
        <w:spacing w:after="0"/>
        <w:ind w:left="0"/>
        <w:jc w:val="both"/>
      </w:pPr>
      <w:r>
        <w:rPr>
          <w:rFonts w:ascii="Times New Roman"/>
          <w:b w:val="false"/>
          <w:i w:val="false"/>
          <w:color w:val="000000"/>
          <w:sz w:val="28"/>
        </w:rPr>
        <w:t>
      4) в организации, для которых характерно установление цен (тарифов) на длительный период времени (санатории, медицинские и образовательные учреждения, организации, оказывающие ритуальные услуги, и другие), направляются официальные письма с просьбой предоставления информации о ценах (тарифах) на оказываемые услуги. Цены (тарифы) фиксируются на основе предоставленных прейскурантов, но в целях контроля достоверности данных не реже одного раза в квартал специалисты посещают базовые объекты для подтверждения полученной ценовой информации;</w:t>
      </w:r>
    </w:p>
    <w:bookmarkEnd w:id="39"/>
    <w:bookmarkStart w:name="z833" w:id="40"/>
    <w:p>
      <w:pPr>
        <w:spacing w:after="0"/>
        <w:ind w:left="0"/>
        <w:jc w:val="both"/>
      </w:pPr>
      <w:r>
        <w:rPr>
          <w:rFonts w:ascii="Times New Roman"/>
          <w:b w:val="false"/>
          <w:i w:val="false"/>
          <w:color w:val="000000"/>
          <w:sz w:val="28"/>
        </w:rPr>
        <w:t>
      5) тарифы на жилищно-коммунальные услуги регистрируются на основе платежных документов (квитанций), выставляемых населению для оплаты за соответствующие виды услуг. При изменении тарифов их новый уровень подтверждается приказами государственных органов, осуществляющих руководство в сферах естественных монополий и на регулируемых рынках, и организаций, оказывающих эти виды услуги.</w:t>
      </w:r>
    </w:p>
    <w:bookmarkEnd w:id="40"/>
    <w:bookmarkStart w:name="z834" w:id="41"/>
    <w:p>
      <w:pPr>
        <w:spacing w:after="0"/>
        <w:ind w:left="0"/>
        <w:jc w:val="both"/>
      </w:pPr>
      <w:r>
        <w:rPr>
          <w:rFonts w:ascii="Times New Roman"/>
          <w:b w:val="false"/>
          <w:i w:val="false"/>
          <w:color w:val="000000"/>
          <w:sz w:val="28"/>
        </w:rPr>
        <w:t xml:space="preserve">
      В дополнение к вышеприведенным источникам регистрации цен используются альтернативные данные, представленные их собственниками или владельцами в соответствии с </w:t>
      </w:r>
      <w:r>
        <w:rPr>
          <w:rFonts w:ascii="Times New Roman"/>
          <w:b w:val="false"/>
          <w:i w:val="false"/>
          <w:color w:val="000000"/>
          <w:sz w:val="28"/>
        </w:rPr>
        <w:t>подпунктом 15-4)</w:t>
      </w:r>
      <w:r>
        <w:rPr>
          <w:rFonts w:ascii="Times New Roman"/>
          <w:b w:val="false"/>
          <w:i w:val="false"/>
          <w:color w:val="000000"/>
          <w:sz w:val="28"/>
        </w:rPr>
        <w:t xml:space="preserve"> статьи 12 Закона.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left"/>
      </w:pPr>
      <w:r>
        <w:rPr>
          <w:rFonts w:ascii="Times New Roman"/>
          <w:b/>
          <w:i w:val="false"/>
          <w:color w:val="000000"/>
        </w:rPr>
        <w:t xml:space="preserve"> Глава 4. Замена базовых объектов, товаров и услуг</w:t>
      </w:r>
    </w:p>
    <w:bookmarkEnd w:id="42"/>
    <w:bookmarkStart w:name="z51" w:id="43"/>
    <w:p>
      <w:pPr>
        <w:spacing w:after="0"/>
        <w:ind w:left="0"/>
        <w:jc w:val="both"/>
      </w:pPr>
      <w:r>
        <w:rPr>
          <w:rFonts w:ascii="Times New Roman"/>
          <w:b w:val="false"/>
          <w:i w:val="false"/>
          <w:color w:val="000000"/>
          <w:sz w:val="28"/>
        </w:rPr>
        <w:t xml:space="preserve">
      11. Замена базового объекта осуществляется в соответствии с пунктом 34 Методологии построения индекса потребительских цен (далее – Методология),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30 декабря 2015 года № 230, зарегистрированным в Реестре государственной регистрации нормативных правовых актов за № 12955.</w:t>
      </w:r>
    </w:p>
    <w:bookmarkEnd w:id="43"/>
    <w:bookmarkStart w:name="z52" w:id="44"/>
    <w:p>
      <w:pPr>
        <w:spacing w:after="0"/>
        <w:ind w:left="0"/>
        <w:jc w:val="both"/>
      </w:pPr>
      <w:r>
        <w:rPr>
          <w:rFonts w:ascii="Times New Roman"/>
          <w:b w:val="false"/>
          <w:i w:val="false"/>
          <w:color w:val="000000"/>
          <w:sz w:val="28"/>
        </w:rPr>
        <w:t>
      Выбор базового объекта осуществляется на основе данных статистики внутренней торговли по объему розничной торговли. В наблюдение включаются объекты, со значительной долей товарооборота в регионе, реализующие товары по потребительским свойствам и уровню цен, рассчитанные на массового потребителя.</w:t>
      </w:r>
    </w:p>
    <w:bookmarkEnd w:id="44"/>
    <w:bookmarkStart w:name="z53" w:id="45"/>
    <w:p>
      <w:pPr>
        <w:spacing w:after="0"/>
        <w:ind w:left="0"/>
        <w:jc w:val="both"/>
      </w:pPr>
      <w:r>
        <w:rPr>
          <w:rFonts w:ascii="Times New Roman"/>
          <w:b w:val="false"/>
          <w:i w:val="false"/>
          <w:color w:val="000000"/>
          <w:sz w:val="28"/>
        </w:rPr>
        <w:t>
      По сезонным товарам сохраняются базовые объекты при отсутствии в нем наблюдаемого товара в течение длительного периода времени (до шести месяцев).</w:t>
      </w:r>
    </w:p>
    <w:bookmarkEnd w:id="45"/>
    <w:bookmarkStart w:name="z54" w:id="46"/>
    <w:p>
      <w:pPr>
        <w:spacing w:after="0"/>
        <w:ind w:left="0"/>
        <w:jc w:val="both"/>
      </w:pPr>
      <w:r>
        <w:rPr>
          <w:rFonts w:ascii="Times New Roman"/>
          <w:b w:val="false"/>
          <w:i w:val="false"/>
          <w:color w:val="000000"/>
          <w:sz w:val="28"/>
        </w:rPr>
        <w:t xml:space="preserve">
      12. Замена товара (услуги) производится в соответствии с </w:t>
      </w:r>
      <w:r>
        <w:rPr>
          <w:rFonts w:ascii="Times New Roman"/>
          <w:b w:val="false"/>
          <w:i w:val="false"/>
          <w:color w:val="000000"/>
          <w:sz w:val="28"/>
        </w:rPr>
        <w:t>пунктом 35</w:t>
      </w:r>
      <w:r>
        <w:rPr>
          <w:rFonts w:ascii="Times New Roman"/>
          <w:b w:val="false"/>
          <w:i w:val="false"/>
          <w:color w:val="000000"/>
          <w:sz w:val="28"/>
        </w:rPr>
        <w:t xml:space="preserve"> Методологии. </w:t>
      </w:r>
    </w:p>
    <w:bookmarkEnd w:id="46"/>
    <w:bookmarkStart w:name="z55" w:id="47"/>
    <w:p>
      <w:pPr>
        <w:spacing w:after="0"/>
        <w:ind w:left="0"/>
        <w:jc w:val="both"/>
      </w:pPr>
      <w:r>
        <w:rPr>
          <w:rFonts w:ascii="Times New Roman"/>
          <w:b w:val="false"/>
          <w:i w:val="false"/>
          <w:color w:val="000000"/>
          <w:sz w:val="28"/>
        </w:rPr>
        <w:t xml:space="preserve">
      Процедура замены товара (услуги) осуществляется, когда товар больше не доступен, не продается в значительных объемах или в обычных условиях торговли. </w:t>
      </w:r>
    </w:p>
    <w:bookmarkEnd w:id="47"/>
    <w:bookmarkStart w:name="z56" w:id="48"/>
    <w:p>
      <w:pPr>
        <w:spacing w:after="0"/>
        <w:ind w:left="0"/>
        <w:jc w:val="both"/>
      </w:pPr>
      <w:r>
        <w:rPr>
          <w:rFonts w:ascii="Times New Roman"/>
          <w:b w:val="false"/>
          <w:i w:val="false"/>
          <w:color w:val="000000"/>
          <w:sz w:val="28"/>
        </w:rPr>
        <w:t>
      Отсутствие товара (услуги) в продаже носит как временный, так и постоянный характер.</w:t>
      </w:r>
    </w:p>
    <w:bookmarkEnd w:id="48"/>
    <w:bookmarkStart w:name="z57" w:id="49"/>
    <w:p>
      <w:pPr>
        <w:spacing w:after="0"/>
        <w:ind w:left="0"/>
        <w:jc w:val="both"/>
      </w:pPr>
      <w:r>
        <w:rPr>
          <w:rFonts w:ascii="Times New Roman"/>
          <w:b w:val="false"/>
          <w:i w:val="false"/>
          <w:color w:val="000000"/>
          <w:sz w:val="28"/>
        </w:rPr>
        <w:t>
      Товар (услуга) относится к постоянно отсутствующему, если более двух месяцев не реализуется в базовом объекте, и не предусматривается его реализация в будущем.</w:t>
      </w:r>
    </w:p>
    <w:bookmarkEnd w:id="49"/>
    <w:bookmarkStart w:name="z58" w:id="50"/>
    <w:p>
      <w:pPr>
        <w:spacing w:after="0"/>
        <w:ind w:left="0"/>
        <w:jc w:val="both"/>
      </w:pPr>
      <w:r>
        <w:rPr>
          <w:rFonts w:ascii="Times New Roman"/>
          <w:b w:val="false"/>
          <w:i w:val="false"/>
          <w:color w:val="000000"/>
          <w:sz w:val="28"/>
        </w:rPr>
        <w:t xml:space="preserve">
      Товар (услуга) относится к временно отсутствующему, если имеются сведения, что их реализация в базовом объекте возобновится в будущем. Товары с конкретными потребительскими свойствами, участвующие в наблюдении за ценами, временно отсутствуют по причине, связанной с прекращением их выпуска, отсутствием спроса на продукцию, трудностями с транспортными перевозками. </w:t>
      </w:r>
    </w:p>
    <w:bookmarkEnd w:id="50"/>
    <w:bookmarkStart w:name="z59" w:id="51"/>
    <w:p>
      <w:pPr>
        <w:spacing w:after="0"/>
        <w:ind w:left="0"/>
        <w:jc w:val="both"/>
      </w:pPr>
      <w:r>
        <w:rPr>
          <w:rFonts w:ascii="Times New Roman"/>
          <w:b w:val="false"/>
          <w:i w:val="false"/>
          <w:color w:val="000000"/>
          <w:sz w:val="28"/>
        </w:rPr>
        <w:t xml:space="preserve">
      Временно отсутствуют товары, имеющие сезонный характер производства и реализации. Такие товары ежегодно исчезают в одно и то же время, и их отсутствие предсказуемо (например, некоторые виды одежды и обуви, товары для спорта и другие). Для временно отсутствующих сезонных товаров используется метод условного исчисления цен в соответствии с подпунктом 3) </w:t>
      </w:r>
      <w:r>
        <w:rPr>
          <w:rFonts w:ascii="Times New Roman"/>
          <w:b w:val="false"/>
          <w:i w:val="false"/>
          <w:color w:val="000000"/>
          <w:sz w:val="28"/>
        </w:rPr>
        <w:t>пункта 42</w:t>
      </w:r>
      <w:r>
        <w:rPr>
          <w:rFonts w:ascii="Times New Roman"/>
          <w:b w:val="false"/>
          <w:i w:val="false"/>
          <w:color w:val="000000"/>
          <w:sz w:val="28"/>
        </w:rPr>
        <w:t xml:space="preserve"> Методологии.</w:t>
      </w:r>
    </w:p>
    <w:bookmarkEnd w:id="51"/>
    <w:bookmarkStart w:name="z60" w:id="52"/>
    <w:p>
      <w:pPr>
        <w:spacing w:after="0"/>
        <w:ind w:left="0"/>
        <w:jc w:val="both"/>
      </w:pPr>
      <w:r>
        <w:rPr>
          <w:rFonts w:ascii="Times New Roman"/>
          <w:b w:val="false"/>
          <w:i w:val="false"/>
          <w:color w:val="000000"/>
          <w:sz w:val="28"/>
        </w:rPr>
        <w:t xml:space="preserve">
      При замене товаров (услуг), относящихся к постоянно отсутствующим, а также при введении в наблюдение новых товаров (услуг), заменяющих морально устаревшие их виды, учитывается изменение качественных характеристик товаров (услуг), которые находят свое отражение в цене. </w:t>
      </w:r>
    </w:p>
    <w:bookmarkEnd w:id="52"/>
    <w:bookmarkStart w:name="z61" w:id="53"/>
    <w:p>
      <w:pPr>
        <w:spacing w:after="0"/>
        <w:ind w:left="0"/>
        <w:jc w:val="both"/>
      </w:pPr>
      <w:r>
        <w:rPr>
          <w:rFonts w:ascii="Times New Roman"/>
          <w:b w:val="false"/>
          <w:i w:val="false"/>
          <w:color w:val="000000"/>
          <w:sz w:val="28"/>
        </w:rPr>
        <w:t xml:space="preserve">
      При наличии изменений в качестве товара (услуги), к цене заменяющего товара (услуги) применяется поправка на изменение качества товара (услуги). Для корректировки цен применяется метод "совмещения" в соответствии с подпунктом 2) </w:t>
      </w:r>
      <w:r>
        <w:rPr>
          <w:rFonts w:ascii="Times New Roman"/>
          <w:b w:val="false"/>
          <w:i w:val="false"/>
          <w:color w:val="000000"/>
          <w:sz w:val="28"/>
        </w:rPr>
        <w:t>пункта 42</w:t>
      </w:r>
      <w:r>
        <w:rPr>
          <w:rFonts w:ascii="Times New Roman"/>
          <w:b w:val="false"/>
          <w:i w:val="false"/>
          <w:color w:val="000000"/>
          <w:sz w:val="28"/>
        </w:rPr>
        <w:t xml:space="preserve"> Методологии. </w:t>
      </w:r>
    </w:p>
    <w:bookmarkEnd w:id="53"/>
    <w:bookmarkStart w:name="z62" w:id="54"/>
    <w:p>
      <w:pPr>
        <w:spacing w:after="0"/>
        <w:ind w:left="0"/>
        <w:jc w:val="both"/>
      </w:pPr>
      <w:r>
        <w:rPr>
          <w:rFonts w:ascii="Times New Roman"/>
          <w:b w:val="false"/>
          <w:i w:val="false"/>
          <w:color w:val="000000"/>
          <w:sz w:val="28"/>
        </w:rPr>
        <w:t xml:space="preserve">
      При наличии незначительных изменений в качестве товара (услуги), которые не влияют на основные параметры характеристики нового товара (услуги), применяется метод "прямого сопоставления цен" в соответствии с подпунктом 1) </w:t>
      </w:r>
      <w:r>
        <w:rPr>
          <w:rFonts w:ascii="Times New Roman"/>
          <w:b w:val="false"/>
          <w:i w:val="false"/>
          <w:color w:val="000000"/>
          <w:sz w:val="28"/>
        </w:rPr>
        <w:t>пункта 42</w:t>
      </w:r>
      <w:r>
        <w:rPr>
          <w:rFonts w:ascii="Times New Roman"/>
          <w:b w:val="false"/>
          <w:i w:val="false"/>
          <w:color w:val="000000"/>
          <w:sz w:val="28"/>
        </w:rPr>
        <w:t xml:space="preserve"> Методологии.</w:t>
      </w:r>
    </w:p>
    <w:bookmarkEnd w:id="54"/>
    <w:bookmarkStart w:name="z63" w:id="55"/>
    <w:p>
      <w:pPr>
        <w:spacing w:after="0"/>
        <w:ind w:left="0"/>
        <w:jc w:val="both"/>
      </w:pPr>
      <w:r>
        <w:rPr>
          <w:rFonts w:ascii="Times New Roman"/>
          <w:b w:val="false"/>
          <w:i w:val="false"/>
          <w:color w:val="000000"/>
          <w:sz w:val="28"/>
        </w:rPr>
        <w:t>
      13. Для товаров, характеризующихся частой сменой ассортиментных видов и изменением характеристик, производятся целенаправленные замены, не ожидая полного исчезновения товара из продажи. К таким товарам относятся средства связи, бытовая техника, аудиовизуальное оборудование, автомобили, а также отдельные виды одежды и обуви, подверженные изменениям в связи с требованием рынка, моды. По ним осуществляется частичная ротация наблюдаемых товаров с конкретными потребительскими свойствами несколько раз в год.</w:t>
      </w:r>
    </w:p>
    <w:bookmarkEnd w:id="55"/>
    <w:bookmarkStart w:name="z64" w:id="56"/>
    <w:p>
      <w:pPr>
        <w:spacing w:after="0"/>
        <w:ind w:left="0"/>
        <w:jc w:val="both"/>
      </w:pPr>
      <w:r>
        <w:rPr>
          <w:rFonts w:ascii="Times New Roman"/>
          <w:b w:val="false"/>
          <w:i w:val="false"/>
          <w:color w:val="000000"/>
          <w:sz w:val="28"/>
        </w:rPr>
        <w:t>
      Наблюдение за ценами на новую модель товара осуществляется с момента появления ее на потребительском рынке, а включение в расчеты средних цен и индексов цен в период массовой продажи, когда реализация товара производится повсеместно.</w:t>
      </w:r>
    </w:p>
    <w:bookmarkEnd w:id="56"/>
    <w:bookmarkStart w:name="z65" w:id="57"/>
    <w:p>
      <w:pPr>
        <w:spacing w:after="0"/>
        <w:ind w:left="0"/>
        <w:jc w:val="both"/>
      </w:pPr>
      <w:r>
        <w:rPr>
          <w:rFonts w:ascii="Times New Roman"/>
          <w:b w:val="false"/>
          <w:i w:val="false"/>
          <w:color w:val="000000"/>
          <w:sz w:val="28"/>
        </w:rPr>
        <w:t xml:space="preserve">
      Примеры процедуры замены телевизора и автомобиля приведены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Методике.</w:t>
      </w:r>
    </w:p>
    <w:bookmarkEnd w:id="57"/>
    <w:bookmarkStart w:name="z66" w:id="58"/>
    <w:p>
      <w:pPr>
        <w:spacing w:after="0"/>
        <w:ind w:left="0"/>
        <w:jc w:val="left"/>
      </w:pPr>
      <w:r>
        <w:rPr>
          <w:rFonts w:ascii="Times New Roman"/>
          <w:b/>
          <w:i w:val="false"/>
          <w:color w:val="000000"/>
        </w:rPr>
        <w:t xml:space="preserve"> Глава 5. Особенности наблюдения за ценами на сезонные товары и услуги</w:t>
      </w:r>
    </w:p>
    <w:bookmarkEnd w:id="58"/>
    <w:bookmarkStart w:name="z67" w:id="59"/>
    <w:p>
      <w:pPr>
        <w:spacing w:after="0"/>
        <w:ind w:left="0"/>
        <w:jc w:val="both"/>
      </w:pPr>
      <w:r>
        <w:rPr>
          <w:rFonts w:ascii="Times New Roman"/>
          <w:b w:val="false"/>
          <w:i w:val="false"/>
          <w:color w:val="000000"/>
          <w:sz w:val="28"/>
        </w:rPr>
        <w:t>
      14. Регистрация цен на сезонные товары (услуги) и учет их динамики при расчете ИПЦ имеет свои особенности.</w:t>
      </w:r>
    </w:p>
    <w:bookmarkEnd w:id="59"/>
    <w:bookmarkStart w:name="z68" w:id="60"/>
    <w:p>
      <w:pPr>
        <w:spacing w:after="0"/>
        <w:ind w:left="0"/>
        <w:jc w:val="both"/>
      </w:pPr>
      <w:r>
        <w:rPr>
          <w:rFonts w:ascii="Times New Roman"/>
          <w:b w:val="false"/>
          <w:i w:val="false"/>
          <w:color w:val="000000"/>
          <w:sz w:val="28"/>
        </w:rPr>
        <w:t xml:space="preserve">
      Продажа сезонных товаров и оказание отдельных видов услуг на потребительском рынке носит массовый характер в течение определенного времени года. В несезонный период года эти товары (услуги) продаются (оказываются) в незначительных объемах в условиях ограниченного потребительского спроса и предложения. </w:t>
      </w:r>
    </w:p>
    <w:bookmarkEnd w:id="60"/>
    <w:bookmarkStart w:name="z69" w:id="61"/>
    <w:p>
      <w:pPr>
        <w:spacing w:after="0"/>
        <w:ind w:left="0"/>
        <w:jc w:val="both"/>
      </w:pPr>
      <w:r>
        <w:rPr>
          <w:rFonts w:ascii="Times New Roman"/>
          <w:b w:val="false"/>
          <w:i w:val="false"/>
          <w:color w:val="000000"/>
          <w:sz w:val="28"/>
        </w:rPr>
        <w:t xml:space="preserve">
      15. Сезонные товары подразделяются на сильновыраженные и слабовыраженные. Виды сезонных товаров подробно описаны в </w:t>
      </w:r>
      <w:r>
        <w:rPr>
          <w:rFonts w:ascii="Times New Roman"/>
          <w:b w:val="false"/>
          <w:i w:val="false"/>
          <w:color w:val="000000"/>
          <w:sz w:val="28"/>
        </w:rPr>
        <w:t>пункте 36</w:t>
      </w:r>
      <w:r>
        <w:rPr>
          <w:rFonts w:ascii="Times New Roman"/>
          <w:b w:val="false"/>
          <w:i w:val="false"/>
          <w:color w:val="000000"/>
          <w:sz w:val="28"/>
        </w:rPr>
        <w:t xml:space="preserve"> Методологии. </w:t>
      </w:r>
    </w:p>
    <w:bookmarkEnd w:id="61"/>
    <w:bookmarkStart w:name="z70" w:id="62"/>
    <w:p>
      <w:pPr>
        <w:spacing w:after="0"/>
        <w:ind w:left="0"/>
        <w:jc w:val="both"/>
      </w:pPr>
      <w:r>
        <w:rPr>
          <w:rFonts w:ascii="Times New Roman"/>
          <w:b w:val="false"/>
          <w:i w:val="false"/>
          <w:color w:val="000000"/>
          <w:sz w:val="28"/>
        </w:rPr>
        <w:t>
      Слабовыраженные сезонные товары не требуют применения методов замены, но по ним наблюдаются закономерности в цикличности повторяющихся из года в год колебаний цен, что отражается на динамике цен. К ним относятся отдельные виды плодоовощной продукции. Регистрация цен на нее в летний период осуществляется раздельно: на ранний урожай текущего года и урожай предыдущего года. В расчет цена ранних плодоовощей включается постепенно с учетом возрастающей их доли в общем объеме реализации. Доля объема реализации ранних плодоовощей в общем объеме их реализации по населенному пункту определяется экспертной оценкой через количество соответствующих им ценовых котировок на день регистрации.</w:t>
      </w:r>
    </w:p>
    <w:bookmarkEnd w:id="62"/>
    <w:bookmarkStart w:name="z71" w:id="63"/>
    <w:p>
      <w:pPr>
        <w:spacing w:after="0"/>
        <w:ind w:left="0"/>
        <w:jc w:val="both"/>
      </w:pPr>
      <w:r>
        <w:rPr>
          <w:rFonts w:ascii="Times New Roman"/>
          <w:b w:val="false"/>
          <w:i w:val="false"/>
          <w:color w:val="000000"/>
          <w:sz w:val="28"/>
        </w:rPr>
        <w:t>
      Данный способ расчета позволяет провести увязку цен на плодоовощи урожая текущего года с ценами урожая предыдущего года.</w:t>
      </w:r>
    </w:p>
    <w:bookmarkEnd w:id="63"/>
    <w:bookmarkStart w:name="z72" w:id="64"/>
    <w:p>
      <w:pPr>
        <w:spacing w:after="0"/>
        <w:ind w:left="0"/>
        <w:jc w:val="both"/>
      </w:pPr>
      <w:r>
        <w:rPr>
          <w:rFonts w:ascii="Times New Roman"/>
          <w:b w:val="false"/>
          <w:i w:val="false"/>
          <w:color w:val="000000"/>
          <w:sz w:val="28"/>
        </w:rPr>
        <w:t xml:space="preserve">
      Для сохранения непрерывности ряда ценовой информации в период отсутствия реализации сильновыраженных сезонных товаров (до появления его в новом сезоне в достаточном количестве и ассортименте) используется метод "условного исчисления общего среднего" в соответствии с подпунктом 3) </w:t>
      </w:r>
      <w:r>
        <w:rPr>
          <w:rFonts w:ascii="Times New Roman"/>
          <w:b w:val="false"/>
          <w:i w:val="false"/>
          <w:color w:val="000000"/>
          <w:sz w:val="28"/>
        </w:rPr>
        <w:t>пункта 42</w:t>
      </w:r>
      <w:r>
        <w:rPr>
          <w:rFonts w:ascii="Times New Roman"/>
          <w:b w:val="false"/>
          <w:i w:val="false"/>
          <w:color w:val="000000"/>
          <w:sz w:val="28"/>
        </w:rPr>
        <w:t xml:space="preserve"> Методологии. К сильновыраженным сезонным товарам относятся отдельные виды одежды и обуви, товары для спорта и другие. </w:t>
      </w:r>
    </w:p>
    <w:bookmarkEnd w:id="64"/>
    <w:bookmarkStart w:name="z73" w:id="65"/>
    <w:p>
      <w:pPr>
        <w:spacing w:after="0"/>
        <w:ind w:left="0"/>
        <w:jc w:val="both"/>
      </w:pPr>
      <w:r>
        <w:rPr>
          <w:rFonts w:ascii="Times New Roman"/>
          <w:b w:val="false"/>
          <w:i w:val="false"/>
          <w:color w:val="000000"/>
          <w:sz w:val="28"/>
        </w:rPr>
        <w:t xml:space="preserve">
      Расчетное исчисление цен на сильновыраженные сезонные товары в несезонный период осуществляется централизованно. Перечень сильновыраженных сезонных товаров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65"/>
    <w:bookmarkStart w:name="z74" w:id="66"/>
    <w:p>
      <w:pPr>
        <w:spacing w:after="0"/>
        <w:ind w:left="0"/>
        <w:jc w:val="both"/>
      </w:pPr>
      <w:r>
        <w:rPr>
          <w:rFonts w:ascii="Times New Roman"/>
          <w:b w:val="false"/>
          <w:i w:val="false"/>
          <w:color w:val="000000"/>
          <w:sz w:val="28"/>
        </w:rPr>
        <w:t xml:space="preserve">
      При исчезновении из реализации отдельных видов одежды или обуви, цены на которые наблюдались в предыдущем сезоне, и появления товаров, имеющих отличные от предыдущих характеристики, отражающие новые тенденции рынка, моды осуществляется их замена с учетом изменения качества товара методом "совмещения" в соответствии с подпунктом 2) </w:t>
      </w:r>
      <w:r>
        <w:rPr>
          <w:rFonts w:ascii="Times New Roman"/>
          <w:b w:val="false"/>
          <w:i w:val="false"/>
          <w:color w:val="000000"/>
          <w:sz w:val="28"/>
        </w:rPr>
        <w:t>пункта 42</w:t>
      </w:r>
      <w:r>
        <w:rPr>
          <w:rFonts w:ascii="Times New Roman"/>
          <w:b w:val="false"/>
          <w:i w:val="false"/>
          <w:color w:val="000000"/>
          <w:sz w:val="28"/>
        </w:rPr>
        <w:t xml:space="preserve"> Методологии. </w:t>
      </w:r>
    </w:p>
    <w:bookmarkEnd w:id="66"/>
    <w:bookmarkStart w:name="z75" w:id="67"/>
    <w:p>
      <w:pPr>
        <w:spacing w:after="0"/>
        <w:ind w:left="0"/>
        <w:jc w:val="both"/>
      </w:pPr>
      <w:r>
        <w:rPr>
          <w:rFonts w:ascii="Times New Roman"/>
          <w:b w:val="false"/>
          <w:i w:val="false"/>
          <w:color w:val="000000"/>
          <w:sz w:val="28"/>
        </w:rPr>
        <w:t>
      16. Фактор сезонности проявляется также в изменении цен, тарифов на отдельные виды услуг, в частности, по группе туристических услуг.</w:t>
      </w:r>
    </w:p>
    <w:bookmarkEnd w:id="67"/>
    <w:bookmarkStart w:name="z76" w:id="68"/>
    <w:p>
      <w:pPr>
        <w:spacing w:after="0"/>
        <w:ind w:left="0"/>
        <w:jc w:val="both"/>
      </w:pPr>
      <w:r>
        <w:rPr>
          <w:rFonts w:ascii="Times New Roman"/>
          <w:b w:val="false"/>
          <w:i w:val="false"/>
          <w:color w:val="000000"/>
          <w:sz w:val="28"/>
        </w:rPr>
        <w:t>
      Применение метода замены по услуге, предоставление которых носит сезонный характер, имеет свои особенности.</w:t>
      </w:r>
    </w:p>
    <w:bookmarkEnd w:id="68"/>
    <w:bookmarkStart w:name="z77" w:id="69"/>
    <w:p>
      <w:pPr>
        <w:spacing w:after="0"/>
        <w:ind w:left="0"/>
        <w:jc w:val="both"/>
      </w:pPr>
      <w:r>
        <w:rPr>
          <w:rFonts w:ascii="Times New Roman"/>
          <w:b w:val="false"/>
          <w:i w:val="false"/>
          <w:color w:val="000000"/>
          <w:sz w:val="28"/>
        </w:rPr>
        <w:t xml:space="preserve">
      По туристическим услугам применяются следующие методы замены: </w:t>
      </w:r>
    </w:p>
    <w:bookmarkEnd w:id="69"/>
    <w:bookmarkStart w:name="z78" w:id="70"/>
    <w:p>
      <w:pPr>
        <w:spacing w:after="0"/>
        <w:ind w:left="0"/>
        <w:jc w:val="both"/>
      </w:pPr>
      <w:r>
        <w:rPr>
          <w:rFonts w:ascii="Times New Roman"/>
          <w:b w:val="false"/>
          <w:i w:val="false"/>
          <w:color w:val="000000"/>
          <w:sz w:val="28"/>
        </w:rPr>
        <w:t>
      1) в период существенных темпов инфляции, при значительном темпе изменения курса иностранной валюты (доллара США) по отношению к национальной валюте индексирование цены путевки в соответствии с темпом изменения курса иностранной валюты по отношению к тенге;</w:t>
      </w:r>
    </w:p>
    <w:bookmarkEnd w:id="70"/>
    <w:bookmarkStart w:name="z79" w:id="71"/>
    <w:p>
      <w:pPr>
        <w:spacing w:after="0"/>
        <w:ind w:left="0"/>
        <w:jc w:val="both"/>
      </w:pPr>
      <w:r>
        <w:rPr>
          <w:rFonts w:ascii="Times New Roman"/>
          <w:b w:val="false"/>
          <w:i w:val="false"/>
          <w:color w:val="000000"/>
          <w:sz w:val="28"/>
        </w:rPr>
        <w:t>
      2) в период низких темпов инфляции метод дублирования цены. В течение всего периода отсутствия фактической реализации путевок на отобранные для наблюдения туры перенос последней цены путевки, зарегистрированной в сезонный период.</w:t>
      </w:r>
    </w:p>
    <w:bookmarkEnd w:id="71"/>
    <w:bookmarkStart w:name="z80" w:id="72"/>
    <w:p>
      <w:pPr>
        <w:spacing w:after="0"/>
        <w:ind w:left="0"/>
        <w:jc w:val="left"/>
      </w:pPr>
      <w:r>
        <w:rPr>
          <w:rFonts w:ascii="Times New Roman"/>
          <w:b/>
          <w:i w:val="false"/>
          <w:color w:val="000000"/>
        </w:rPr>
        <w:t xml:space="preserve"> Глава 6. Компьютеризированная система индивидуального опроса</w:t>
      </w:r>
    </w:p>
    <w:bookmarkEnd w:id="72"/>
    <w:bookmarkStart w:name="z81" w:id="73"/>
    <w:p>
      <w:pPr>
        <w:spacing w:after="0"/>
        <w:ind w:left="0"/>
        <w:jc w:val="both"/>
      </w:pPr>
      <w:r>
        <w:rPr>
          <w:rFonts w:ascii="Times New Roman"/>
          <w:b w:val="false"/>
          <w:i w:val="false"/>
          <w:color w:val="000000"/>
          <w:sz w:val="28"/>
        </w:rPr>
        <w:t>
      17. Процесс автоматизации сбора цен представляет собой компьютеризированную систему индивидуального опроса (далее – КСИО). В первый год внедрения КСИО сбор цен осуществляется параллельно, как на бумажных носителях, так и с помощью использования переносных вычислительных устройств (далее – ПВУ).</w:t>
      </w:r>
    </w:p>
    <w:bookmarkEnd w:id="73"/>
    <w:bookmarkStart w:name="z82" w:id="74"/>
    <w:p>
      <w:pPr>
        <w:spacing w:after="0"/>
        <w:ind w:left="0"/>
        <w:jc w:val="both"/>
      </w:pPr>
      <w:r>
        <w:rPr>
          <w:rFonts w:ascii="Times New Roman"/>
          <w:b w:val="false"/>
          <w:i w:val="false"/>
          <w:color w:val="000000"/>
          <w:sz w:val="28"/>
        </w:rPr>
        <w:t xml:space="preserve">
      18. Сбор цен и тарифов на потребительские товары (услуги) с использованием ПВУ осуществляется согласно электронной статистической форме общегосударственного статистического наблюдения, утвержденного в установленном порядке. </w:t>
      </w:r>
    </w:p>
    <w:bookmarkEnd w:id="74"/>
    <w:bookmarkStart w:name="z83" w:id="75"/>
    <w:p>
      <w:pPr>
        <w:spacing w:after="0"/>
        <w:ind w:left="0"/>
        <w:jc w:val="both"/>
      </w:pPr>
      <w:r>
        <w:rPr>
          <w:rFonts w:ascii="Times New Roman"/>
          <w:b w:val="false"/>
          <w:i w:val="false"/>
          <w:color w:val="000000"/>
          <w:sz w:val="28"/>
        </w:rPr>
        <w:t xml:space="preserve">
      19. При загрузке электронной формы ввода данных процесс сбора цен производится с выбора кода-идентификатора для статуса товара (услуги) в обследуемом базовом объекте. </w:t>
      </w:r>
    </w:p>
    <w:bookmarkEnd w:id="75"/>
    <w:bookmarkStart w:name="z84" w:id="76"/>
    <w:p>
      <w:pPr>
        <w:spacing w:after="0"/>
        <w:ind w:left="0"/>
        <w:jc w:val="both"/>
      </w:pPr>
      <w:r>
        <w:rPr>
          <w:rFonts w:ascii="Times New Roman"/>
          <w:b w:val="false"/>
          <w:i w:val="false"/>
          <w:color w:val="000000"/>
          <w:sz w:val="28"/>
        </w:rPr>
        <w:t xml:space="preserve">
      Статусы по конкретным товарам (услугам) предназначены для характеристики качественного состояния товара (услуги)-представителя в момент регистрации цены. </w:t>
      </w:r>
    </w:p>
    <w:bookmarkEnd w:id="76"/>
    <w:bookmarkStart w:name="z85" w:id="77"/>
    <w:p>
      <w:pPr>
        <w:spacing w:after="0"/>
        <w:ind w:left="0"/>
        <w:jc w:val="both"/>
      </w:pPr>
      <w:r>
        <w:rPr>
          <w:rFonts w:ascii="Times New Roman"/>
          <w:b w:val="false"/>
          <w:i w:val="false"/>
          <w:color w:val="000000"/>
          <w:sz w:val="28"/>
        </w:rPr>
        <w:t>
      Коды-идентификаторы для статусов товаров (услуг):</w:t>
      </w:r>
    </w:p>
    <w:bookmarkEnd w:id="77"/>
    <w:bookmarkStart w:name="z86" w:id="78"/>
    <w:p>
      <w:pPr>
        <w:spacing w:after="0"/>
        <w:ind w:left="0"/>
        <w:jc w:val="both"/>
      </w:pPr>
      <w:r>
        <w:rPr>
          <w:rFonts w:ascii="Times New Roman"/>
          <w:b w:val="false"/>
          <w:i w:val="false"/>
          <w:color w:val="000000"/>
          <w:sz w:val="28"/>
        </w:rPr>
        <w:t>
      1) С – сопоставимый, когда товар (услуга)-представитель сопоставим по характеристике. При выборе статуса товара сопоставимый из предыдущего периода данные переносятся в отчетный по характеристике, стране производства и расфасовке;</w:t>
      </w:r>
    </w:p>
    <w:bookmarkEnd w:id="78"/>
    <w:bookmarkStart w:name="z87" w:id="79"/>
    <w:p>
      <w:pPr>
        <w:spacing w:after="0"/>
        <w:ind w:left="0"/>
        <w:jc w:val="both"/>
      </w:pPr>
      <w:r>
        <w:rPr>
          <w:rFonts w:ascii="Times New Roman"/>
          <w:b w:val="false"/>
          <w:i w:val="false"/>
          <w:color w:val="000000"/>
          <w:sz w:val="28"/>
        </w:rPr>
        <w:t>
      2) ВО – временно отсутствует, когда товар (услуга)-представитель не доступен для регистрации, но отсутствие временное, что определено после консультации с продавцом. Данный статус товара не применяется более двух месяцев. При выборе статуса товара временно отсутствующий из предыдущего периода данные переносятся в отчетный по характеристике, стране производства, расфасовке и цене;</w:t>
      </w:r>
    </w:p>
    <w:bookmarkEnd w:id="79"/>
    <w:bookmarkStart w:name="z88" w:id="80"/>
    <w:p>
      <w:pPr>
        <w:spacing w:after="0"/>
        <w:ind w:left="0"/>
        <w:jc w:val="both"/>
      </w:pPr>
      <w:r>
        <w:rPr>
          <w:rFonts w:ascii="Times New Roman"/>
          <w:b w:val="false"/>
          <w:i w:val="false"/>
          <w:color w:val="000000"/>
          <w:sz w:val="28"/>
        </w:rPr>
        <w:t>
      3) О – отсутствует, когда товар (услуга)-представитель не доступен для регистрации и не планируется его поступление в продажу, что определено после консультации с продавцом. При выборе статуса товара отсутствующий, как и при временно отсутствующем из предыдущего периода данные переносятся в отчетный по характеристике, стране производства, расфасовке и цене;</w:t>
      </w:r>
    </w:p>
    <w:bookmarkEnd w:id="80"/>
    <w:bookmarkStart w:name="z89" w:id="81"/>
    <w:p>
      <w:pPr>
        <w:spacing w:after="0"/>
        <w:ind w:left="0"/>
        <w:jc w:val="both"/>
      </w:pPr>
      <w:r>
        <w:rPr>
          <w:rFonts w:ascii="Times New Roman"/>
          <w:b w:val="false"/>
          <w:i w:val="false"/>
          <w:color w:val="000000"/>
          <w:sz w:val="28"/>
        </w:rPr>
        <w:t>
      4) НС – несопоставимый, когда товар (услуга)-представитель отличается по всем параметрам характеристики. При выборе статуса товара несопоставимый данные из предыдущего и отчетного периода по характеристике, стране производства, расфасовке и цене открыты для корректировки и ввода данных;</w:t>
      </w:r>
    </w:p>
    <w:bookmarkEnd w:id="81"/>
    <w:bookmarkStart w:name="z90" w:id="82"/>
    <w:p>
      <w:pPr>
        <w:spacing w:after="0"/>
        <w:ind w:left="0"/>
        <w:jc w:val="both"/>
      </w:pPr>
      <w:r>
        <w:rPr>
          <w:rFonts w:ascii="Times New Roman"/>
          <w:b w:val="false"/>
          <w:i w:val="false"/>
          <w:color w:val="000000"/>
          <w:sz w:val="28"/>
        </w:rPr>
        <w:t>
      5) СТ – сезонный, когда товар (услуга)-представитель отсутствует в несезонный период. При выборе статуса товара сезонный из предыдущего периода данные переносятся в отчетный по характеристике, стране производства и расфасовке;</w:t>
      </w:r>
    </w:p>
    <w:bookmarkEnd w:id="82"/>
    <w:bookmarkStart w:name="z91" w:id="83"/>
    <w:p>
      <w:pPr>
        <w:spacing w:after="0"/>
        <w:ind w:left="0"/>
        <w:jc w:val="both"/>
      </w:pPr>
      <w:r>
        <w:rPr>
          <w:rFonts w:ascii="Times New Roman"/>
          <w:b w:val="false"/>
          <w:i w:val="false"/>
          <w:color w:val="000000"/>
          <w:sz w:val="28"/>
        </w:rPr>
        <w:t>
      6) З – замещение, когда товар (услуга)-представитель заменяется на аналогичный по характеристике, имеющий незначительные отличия. При выборе статуса товара замещение данных отчетного периода по характеристике, стране производства, расфасовке и цене открыты для корректировки и ввода данных;</w:t>
      </w:r>
    </w:p>
    <w:bookmarkEnd w:id="83"/>
    <w:bookmarkStart w:name="z92" w:id="84"/>
    <w:p>
      <w:pPr>
        <w:spacing w:after="0"/>
        <w:ind w:left="0"/>
        <w:jc w:val="both"/>
      </w:pPr>
      <w:r>
        <w:rPr>
          <w:rFonts w:ascii="Times New Roman"/>
          <w:b w:val="false"/>
          <w:i w:val="false"/>
          <w:color w:val="000000"/>
          <w:sz w:val="28"/>
        </w:rPr>
        <w:t xml:space="preserve">
      7) Н – новый, когда появляется новая разновидность товара (услуги)-представителя. </w:t>
      </w:r>
    </w:p>
    <w:bookmarkEnd w:id="84"/>
    <w:bookmarkStart w:name="z93" w:id="85"/>
    <w:p>
      <w:pPr>
        <w:spacing w:after="0"/>
        <w:ind w:left="0"/>
        <w:jc w:val="both"/>
      </w:pPr>
      <w:r>
        <w:rPr>
          <w:rFonts w:ascii="Times New Roman"/>
          <w:b w:val="false"/>
          <w:i w:val="false"/>
          <w:color w:val="000000"/>
          <w:sz w:val="28"/>
        </w:rPr>
        <w:t xml:space="preserve">
      Комбинация применения статусов товаров (услуг) при регистрации цен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85"/>
    <w:bookmarkStart w:name="z94" w:id="86"/>
    <w:p>
      <w:pPr>
        <w:spacing w:after="0"/>
        <w:ind w:left="0"/>
        <w:jc w:val="both"/>
      </w:pPr>
      <w:r>
        <w:rPr>
          <w:rFonts w:ascii="Times New Roman"/>
          <w:b w:val="false"/>
          <w:i w:val="false"/>
          <w:color w:val="000000"/>
          <w:sz w:val="28"/>
        </w:rPr>
        <w:t>
      20. Автоматические контроли, предусмотренные при методе электронной технологии регистрации цен с использованием ПВУ:</w:t>
      </w:r>
    </w:p>
    <w:bookmarkEnd w:id="86"/>
    <w:bookmarkStart w:name="z95" w:id="87"/>
    <w:p>
      <w:pPr>
        <w:spacing w:after="0"/>
        <w:ind w:left="0"/>
        <w:jc w:val="both"/>
      </w:pPr>
      <w:r>
        <w:rPr>
          <w:rFonts w:ascii="Times New Roman"/>
          <w:b w:val="false"/>
          <w:i w:val="false"/>
          <w:color w:val="000000"/>
          <w:sz w:val="28"/>
        </w:rPr>
        <w:t>
      1) пересчет цены регистрации за стандартную единицу измерения. Автоматический пересчет цены регистрации за стандартную единицу измерения определяется, как деление цены в момент регистрации на расфасовку товара и умножение на вес (количество) в стандартной единице измерения;</w:t>
      </w:r>
    </w:p>
    <w:bookmarkEnd w:id="87"/>
    <w:bookmarkStart w:name="z96" w:id="88"/>
    <w:p>
      <w:pPr>
        <w:spacing w:after="0"/>
        <w:ind w:left="0"/>
        <w:jc w:val="both"/>
      </w:pPr>
      <w:r>
        <w:rPr>
          <w:rFonts w:ascii="Times New Roman"/>
          <w:b w:val="false"/>
          <w:i w:val="false"/>
          <w:color w:val="000000"/>
          <w:sz w:val="28"/>
        </w:rPr>
        <w:t>
      2) расчет индекса цен к предыдущему периоду. Индекс цен к предыдущему периоду по товару (услуге)-представителю рассчитывается, как деление цены в пересчете отчетного периода на цену в пересчете предыдущего периода и умножение на 100%;</w:t>
      </w:r>
    </w:p>
    <w:bookmarkEnd w:id="88"/>
    <w:bookmarkStart w:name="z97" w:id="89"/>
    <w:p>
      <w:pPr>
        <w:spacing w:after="0"/>
        <w:ind w:left="0"/>
        <w:jc w:val="both"/>
      </w:pPr>
      <w:r>
        <w:rPr>
          <w:rFonts w:ascii="Times New Roman"/>
          <w:b w:val="false"/>
          <w:i w:val="false"/>
          <w:color w:val="000000"/>
          <w:sz w:val="28"/>
        </w:rPr>
        <w:t>
      3) установление предела максимального и минимального индекса цен и указание причины изменения цены при их превышении. Если индекс цен меньше 90% или больше 110%, то в поле примечание указывается причина изменения цены товара (услуги)-представителя. Данная функция дополнительно контролирует на правильность отражения цены и индекса.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p>
      <w:pPr>
        <w:spacing w:after="0"/>
        <w:ind w:left="0"/>
        <w:jc w:val="left"/>
      </w:pPr>
      <w:r>
        <w:rPr>
          <w:rFonts w:ascii="Times New Roman"/>
          <w:b/>
          <w:i w:val="false"/>
          <w:color w:val="000000"/>
        </w:rPr>
        <w:t xml:space="preserve"> Набор потребительских товаров и услуг для наблюдения за ценами для областных центров, городов республиканского значения, столицы</w:t>
      </w:r>
    </w:p>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полированный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кукурузная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Батон нарезной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Булочки сдобные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сахарное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Рулеты, кексы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затяжное, галеты, крекеры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Овсяные хлопья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завтраки с орехами или сухофруктами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манты, хинкали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бескостная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включая бескостную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 шужык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включая бескостную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включая бескостную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Окорочка куриные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Грудки, филе кур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курицы (бедро, голень)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говяжья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сардельки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Мясной фарш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Тушенка из говядины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Тушенка из конины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семейства лососевых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соленая деликатесная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Шпроты в масле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Тунец консервированный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красная, черная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замороженные очищенные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3,2-4,5%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2,2-2,5%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6% и более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400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концентрированное без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400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 полутвердый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рассольные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5-9%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Творожная 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2-3%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напиток (снежок, снежинка)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растительно-сливочное (спред)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Сухофрукты для компота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 сушеные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(фундук, миндаль, кешью, грецкий орех)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(орех земляной)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Семечки подсолнечные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ягоды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свежие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квашенная и маринованная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помидоры соленые, маринованные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горошек консервированный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консервированная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соленые и маринованные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Оливки, маслины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Картофельные чипсы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фри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Сахар-рафинад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глазированные шоколадом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в том числе белый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 шоколадная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Какао-напиток быстрорастворимый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смеси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Фруктовое и овощное пюре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кроме экстра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уксусная эссенция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Соевый соус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черный, красный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специи, кулинарные травы, семена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Кубики бульонные мясные, овощные, грибные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пищевая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овощные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минеральная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негазированные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Шампанское, игристые 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содержанием алкоголя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 (20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Табачные 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 (20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мужская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мужское демисезонное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мужская (ветровка)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классический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мужские классические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мужская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Джинсы мужские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Толстовка, свитер, джемпер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мужские спортивные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мужская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мужская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мужские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мужские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(пуховик)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ветровка демисезонная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боксеры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Толстовка, худи, кофты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спортивные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женская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женское демисезонное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женская (ветровка)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классический 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джемпер 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женские, джинсы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женское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Халаты, домашняя одежда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женская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белье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женские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(пуховик)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ветровка демисезонная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гольфы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Толстовка, худи, кофты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для детей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детей до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одежда для младенцев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Костюм-двойка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школьные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поло, блузка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Кардиган, жилет для школы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вязаная, с флисом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берет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шарфы, шали, палантины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Поясные ремни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верхней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прочих видов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Подгонка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ботинки, полуботинки демисезонные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зимние сапоги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кроссовки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обувь облегченная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обувь повседневная и деловая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Женская обувь повседневная и деловая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кроссовки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Женская обувь облегченная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демисезонные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кроссовки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обувь повседневная и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полуботинки детские демисезонные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ботинки зимние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обувь облегченная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благоустроенное жилье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 (10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строительные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водоэмульсионные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настенный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 для раковины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Обойный клей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обойных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кафеля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ламината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дверного замка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электрика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натяжного потолка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обслуживание жилья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лифт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киловатт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 /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 50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центральное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гигакалорий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платья,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 раскладной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навесное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 двуспальная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ворсяной, с добавлением шерсти, шелка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 ролл-шторы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3-4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стеганное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Полотенца махровые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Посудомоечная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шкаф (электрические, газовые, конвекционные)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Варочная панель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Электромясорубка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Электрочайник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холодильника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стиральной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бытовых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стаканов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чайных пиал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столовой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столовых приборов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персон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Мусорное ведро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Фильтр-кувшин для очистки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Гладильная доска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с антипригарным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Напольная сушилка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Электродрель, шуруповерты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ванн,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 и жидкие средства для стирки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для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Клининговые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и стирка ковров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 90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Детримакс Витамин Д3, 50 микрограмм (2000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таблетки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 порошок 3 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пакетиков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 100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 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Аквалор Экстра Форте спрей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раствор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 микрограмм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10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Мукалтин сироп от кашля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Називин 0,05% капли назальные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 В6, 48/5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Ингалипт аэрозоль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Кардиомагнил, 75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Цитрамон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 Нью капли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измерения кровяного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маска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(3 штуки)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стерильный, 5 метр *10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контактных линз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амбулаториях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кариеса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зубных отложений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зуба под местным обезболиванием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импланта зуба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вспомогательного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шейно-воротниковой зоны и спины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Физиотерапевтическое лечение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 дневном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и реабилитационные услуги санаторно-курортных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стационарной лечебной помощи с ночным пребыванием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 (МРТ)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Гастроскопия (ФГДС)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импортного производства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отечественной сборки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подержанные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для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легкового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Автофильтр масляной для легкового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АИ-96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автомобильный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Электричество для зарядки электромобилей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киловатт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шиномонтажа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Мойка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 автошколе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плацкартном вагоне поезда внутриреспубликанского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купейном вагоне поезда внутриреспубликанского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городским автобусом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поездка автобусом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междугороднем автобусе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на такси по городу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на такси межгород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пассажирский транспорт, внутренние рейсы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пассажирский транспорт, международные рейсы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письменной корреспонденции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 по доставке посылок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перевозке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доставке крупногабаритных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Модемы, роутеры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наушники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Флеш-накопитель USB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Умные часы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тарифный план (звонки, интернет, sms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тариф без абонентской платы (только звонки)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мобильный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гигабайт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домашний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облачное хранение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услуг по телефонии, интернету, телевидению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Пакеты услуг по интернету, телевидению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телевизора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сотового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ноутбуков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установке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 просмотр фильмов, прослушивание музыки через интернет, Netflix, Spotify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Игровые приставки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игрушки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футбольный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Роликовые коньки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 тюбинг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растения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домашних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аттракционов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организатора проведения торжеств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Внешкольные занятия по обучению музыке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бассейнов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тренажерных залов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Внешкольные занятие в спортивных секциях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кинотеатров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театров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фотографов (4 цветных снимка на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фотоссесия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видеосьемки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 (12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шариковая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цветных карандашей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(12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рисования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А4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 500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в Турции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в Дубай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отдыха (внутри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Поездка на отдых в другие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дошкольных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центров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образовательных центров по школьным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общеобразовательных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среднее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учащегося за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учащегося за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изучению иностранных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учащегося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изучению навыков (бухгалтерские, IT, ИИ, Data Analytic)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 в ресторане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блюдо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в кофейне (кафе)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Фаст-фуд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в столовой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блюдо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гостинице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и несчастных случаев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полис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полис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полис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 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полис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денежные переводы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за снятие наличных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1 перевод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Выпрямители, шипцы для завивки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душа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зубная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детское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туалетное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гель для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гигиенические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женская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мужская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бани (общий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СПА салонов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косметолога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 обручальное золотое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женская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 рюкзак ученический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Чемоданы, дорожные сумки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коляски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табачное устройство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нотариуса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716" w:id="90"/>
    <w:p>
      <w:pPr>
        <w:spacing w:after="0"/>
        <w:ind w:left="0"/>
        <w:jc w:val="left"/>
      </w:pPr>
      <w:r>
        <w:rPr>
          <w:rFonts w:ascii="Times New Roman"/>
          <w:b/>
          <w:i w:val="false"/>
          <w:color w:val="000000"/>
        </w:rPr>
        <w:t xml:space="preserve"> Набор потребительских товаров и услуг для наблюдения за ценами для выборочного круга городов и районных центров</w:t>
      </w:r>
    </w:p>
    <w:bookmarkEnd w:id="90"/>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12.01.2026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полированный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сахарное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включая бескостную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включая бескостную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включая бескостную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Тушенка из говядины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Тушенка из конины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Шпроты в масле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3,2-4,5%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400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 полутвердый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5-9%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2-3%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Семечки подсолнечные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глазированные шоколадом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в том числе белый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Какао-напиток быстрорастворимый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кроме экстра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черный, красный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овощные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содержанием алкоголя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 (20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 50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раствор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 (12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шариковая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цветных карандашей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(12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рисования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душа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туалетное мыло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717" w:id="91"/>
    <w:p>
      <w:pPr>
        <w:spacing w:after="0"/>
        <w:ind w:left="0"/>
        <w:jc w:val="left"/>
      </w:pPr>
      <w:r>
        <w:rPr>
          <w:rFonts w:ascii="Times New Roman"/>
          <w:b/>
          <w:i w:val="false"/>
          <w:color w:val="000000"/>
        </w:rPr>
        <w:t xml:space="preserve"> Пример процедуры замены телевизора</w:t>
      </w:r>
    </w:p>
    <w:bookmarkEnd w:id="91"/>
    <w:bookmarkStart w:name="z718" w:id="92"/>
    <w:p>
      <w:pPr>
        <w:spacing w:after="0"/>
        <w:ind w:left="0"/>
        <w:jc w:val="both"/>
      </w:pPr>
      <w:r>
        <w:rPr>
          <w:rFonts w:ascii="Times New Roman"/>
          <w:b w:val="false"/>
          <w:i w:val="false"/>
          <w:color w:val="000000"/>
          <w:sz w:val="28"/>
        </w:rPr>
        <w:t>
      В базовом объекте более двух месяцев отсутствует телевизор со следующими характеристиками:</w:t>
      </w:r>
    </w:p>
    <w:bookmarkEnd w:id="92"/>
    <w:bookmarkStart w:name="z719" w:id="93"/>
    <w:p>
      <w:pPr>
        <w:spacing w:after="0"/>
        <w:ind w:left="0"/>
        <w:jc w:val="both"/>
      </w:pPr>
      <w:r>
        <w:rPr>
          <w:rFonts w:ascii="Times New Roman"/>
          <w:b w:val="false"/>
          <w:i w:val="false"/>
          <w:color w:val="000000"/>
          <w:sz w:val="28"/>
        </w:rPr>
        <w:t>
      1) тип телевизора – жидкокристаллический;</w:t>
      </w:r>
    </w:p>
    <w:bookmarkEnd w:id="93"/>
    <w:bookmarkStart w:name="z720" w:id="94"/>
    <w:p>
      <w:pPr>
        <w:spacing w:after="0"/>
        <w:ind w:left="0"/>
        <w:jc w:val="both"/>
      </w:pPr>
      <w:r>
        <w:rPr>
          <w:rFonts w:ascii="Times New Roman"/>
          <w:b w:val="false"/>
          <w:i w:val="false"/>
          <w:color w:val="000000"/>
          <w:sz w:val="28"/>
        </w:rPr>
        <w:t>
      2) размер экрана (диагональ) – 102 см;</w:t>
      </w:r>
    </w:p>
    <w:bookmarkEnd w:id="94"/>
    <w:bookmarkStart w:name="z721" w:id="95"/>
    <w:p>
      <w:pPr>
        <w:spacing w:after="0"/>
        <w:ind w:left="0"/>
        <w:jc w:val="both"/>
      </w:pPr>
      <w:r>
        <w:rPr>
          <w:rFonts w:ascii="Times New Roman"/>
          <w:b w:val="false"/>
          <w:i w:val="false"/>
          <w:color w:val="000000"/>
          <w:sz w:val="28"/>
        </w:rPr>
        <w:t>
      3) торговая марка и модель – LG KDL-40R453 Smart;</w:t>
      </w:r>
    </w:p>
    <w:bookmarkEnd w:id="95"/>
    <w:bookmarkStart w:name="z722" w:id="96"/>
    <w:p>
      <w:pPr>
        <w:spacing w:after="0"/>
        <w:ind w:left="0"/>
        <w:jc w:val="both"/>
      </w:pPr>
      <w:r>
        <w:rPr>
          <w:rFonts w:ascii="Times New Roman"/>
          <w:b w:val="false"/>
          <w:i w:val="false"/>
          <w:color w:val="000000"/>
          <w:sz w:val="28"/>
        </w:rPr>
        <w:t>
      4) цена – 129 990 тенге.</w:t>
      </w:r>
    </w:p>
    <w:bookmarkEnd w:id="96"/>
    <w:bookmarkStart w:name="z723" w:id="97"/>
    <w:p>
      <w:pPr>
        <w:spacing w:after="0"/>
        <w:ind w:left="0"/>
        <w:jc w:val="both"/>
      </w:pPr>
      <w:r>
        <w:rPr>
          <w:rFonts w:ascii="Times New Roman"/>
          <w:b w:val="false"/>
          <w:i w:val="false"/>
          <w:color w:val="000000"/>
          <w:sz w:val="28"/>
        </w:rPr>
        <w:t xml:space="preserve">
      Для осуществления процедуры замены телевизора определяется его потребительский сегмент. Одним из критериев потребительского сегмента является размер диагонали телевизора, который определяет цель предназначения телевизора. </w:t>
      </w:r>
    </w:p>
    <w:bookmarkEnd w:id="97"/>
    <w:bookmarkStart w:name="z724" w:id="98"/>
    <w:p>
      <w:pPr>
        <w:spacing w:after="0"/>
        <w:ind w:left="0"/>
        <w:jc w:val="both"/>
      </w:pPr>
      <w:r>
        <w:rPr>
          <w:rFonts w:ascii="Times New Roman"/>
          <w:b w:val="false"/>
          <w:i w:val="false"/>
          <w:color w:val="000000"/>
          <w:sz w:val="28"/>
        </w:rPr>
        <w:t>
      В базовом объекте наблюдался телевизор с большой диагональю экрана 102 см. Исходя из размера экрана телевизора, товар распределяется по моделям с подходящим типом, торговой маркой и другими характеристиками.</w:t>
      </w:r>
    </w:p>
    <w:bookmarkEnd w:id="98"/>
    <w:bookmarkStart w:name="z725" w:id="99"/>
    <w:p>
      <w:pPr>
        <w:spacing w:after="0"/>
        <w:ind w:left="0"/>
        <w:jc w:val="left"/>
      </w:pPr>
      <w:r>
        <w:rPr>
          <w:rFonts w:ascii="Times New Roman"/>
          <w:b/>
          <w:i w:val="false"/>
          <w:color w:val="000000"/>
        </w:rPr>
        <w:t xml:space="preserve"> Распределение моделей телевизоров в базовом объекте по соответствующим характеристикам</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UE40HU7000UXKZ Smart 4K UHD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UE40H6500ATXKZ Smart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Hisense LED-N42K220DP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UE-43J5500AUXKZ Smart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00"/>
          <w:p>
            <w:pPr>
              <w:spacing w:after="20"/>
              <w:ind w:left="20"/>
              <w:jc w:val="both"/>
            </w:pPr>
            <w:r>
              <w:rPr>
                <w:rFonts w:ascii="Times New Roman"/>
                <w:b w:val="false"/>
                <w:i w:val="false"/>
                <w:color w:val="000000"/>
                <w:sz w:val="20"/>
              </w:rPr>
              <w:t>
Цена</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01"/>
          <w:p>
            <w:pPr>
              <w:spacing w:after="20"/>
              <w:ind w:left="20"/>
              <w:jc w:val="both"/>
            </w:pPr>
            <w:r>
              <w:rPr>
                <w:rFonts w:ascii="Times New Roman"/>
                <w:b w:val="false"/>
                <w:i w:val="false"/>
                <w:color w:val="000000"/>
                <w:sz w:val="20"/>
              </w:rPr>
              <w:t>
Тип экрана</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жидкокристал-</w:t>
            </w:r>
          </w:p>
          <w:p>
            <w:pPr>
              <w:spacing w:after="20"/>
              <w:ind w:left="20"/>
              <w:jc w:val="both"/>
            </w:pPr>
            <w:r>
              <w:rPr>
                <w:rFonts w:ascii="Times New Roman"/>
                <w:b w:val="false"/>
                <w:i w:val="false"/>
                <w:color w:val="000000"/>
                <w:sz w:val="20"/>
              </w:rPr>
              <w:t>
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жидкокристал-</w:t>
            </w:r>
          </w:p>
          <w:p>
            <w:pPr>
              <w:spacing w:after="20"/>
              <w:ind w:left="20"/>
              <w:jc w:val="both"/>
            </w:pPr>
            <w:r>
              <w:rPr>
                <w:rFonts w:ascii="Times New Roman"/>
                <w:b w:val="false"/>
                <w:i w:val="false"/>
                <w:color w:val="000000"/>
                <w:sz w:val="20"/>
              </w:rPr>
              <w:t>
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жидкокристал-</w:t>
            </w:r>
          </w:p>
          <w:p>
            <w:pPr>
              <w:spacing w:after="20"/>
              <w:ind w:left="20"/>
              <w:jc w:val="both"/>
            </w:pPr>
            <w:r>
              <w:rPr>
                <w:rFonts w:ascii="Times New Roman"/>
                <w:b w:val="false"/>
                <w:i w:val="false"/>
                <w:color w:val="000000"/>
                <w:sz w:val="20"/>
              </w:rPr>
              <w:t>
лический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02"/>
          <w:p>
            <w:pPr>
              <w:spacing w:after="20"/>
              <w:ind w:left="20"/>
              <w:jc w:val="both"/>
            </w:pPr>
            <w:r>
              <w:rPr>
                <w:rFonts w:ascii="Times New Roman"/>
                <w:b w:val="false"/>
                <w:i w:val="false"/>
                <w:color w:val="000000"/>
                <w:sz w:val="20"/>
              </w:rPr>
              <w:t>
Диагональ, см</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03"/>
          <w:p>
            <w:pPr>
              <w:spacing w:after="20"/>
              <w:ind w:left="20"/>
              <w:jc w:val="both"/>
            </w:pPr>
            <w:r>
              <w:rPr>
                <w:rFonts w:ascii="Times New Roman"/>
                <w:b w:val="false"/>
                <w:i w:val="false"/>
                <w:color w:val="000000"/>
                <w:sz w:val="20"/>
              </w:rPr>
              <w:t>
Разрешение экрана</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3840x2160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04"/>
          <w:p>
            <w:pPr>
              <w:spacing w:after="20"/>
              <w:ind w:left="20"/>
              <w:jc w:val="both"/>
            </w:pPr>
            <w:r>
              <w:rPr>
                <w:rFonts w:ascii="Times New Roman"/>
                <w:b w:val="false"/>
                <w:i w:val="false"/>
                <w:color w:val="000000"/>
                <w:sz w:val="20"/>
              </w:rPr>
              <w:t>
Частота развертки, Гц</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05"/>
          <w:p>
            <w:pPr>
              <w:spacing w:after="20"/>
              <w:ind w:left="20"/>
              <w:jc w:val="both"/>
            </w:pPr>
            <w:r>
              <w:rPr>
                <w:rFonts w:ascii="Times New Roman"/>
                <w:b w:val="false"/>
                <w:i w:val="false"/>
                <w:color w:val="000000"/>
                <w:sz w:val="20"/>
              </w:rPr>
              <w:t>
Соотношение сторон</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06"/>
          <w:p>
            <w:pPr>
              <w:spacing w:after="20"/>
              <w:ind w:left="20"/>
              <w:jc w:val="both"/>
            </w:pPr>
            <w:r>
              <w:rPr>
                <w:rFonts w:ascii="Times New Roman"/>
                <w:b w:val="false"/>
                <w:i w:val="false"/>
                <w:color w:val="000000"/>
                <w:sz w:val="20"/>
              </w:rPr>
              <w:t>
HD-формат</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2160р</w:t>
            </w:r>
          </w:p>
          <w:p>
            <w:pPr>
              <w:spacing w:after="20"/>
              <w:ind w:left="20"/>
              <w:jc w:val="both"/>
            </w:pPr>
            <w:r>
              <w:rPr>
                <w:rFonts w:ascii="Times New Roman"/>
                <w:b w:val="false"/>
                <w:i w:val="false"/>
                <w:color w:val="000000"/>
                <w:sz w:val="20"/>
              </w:rPr>
              <w:t>
(4K UHDTV)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1080p</w:t>
            </w:r>
          </w:p>
          <w:p>
            <w:pPr>
              <w:spacing w:after="20"/>
              <w:ind w:left="20"/>
              <w:jc w:val="both"/>
            </w:pPr>
            <w:r>
              <w:rPr>
                <w:rFonts w:ascii="Times New Roman"/>
                <w:b w:val="false"/>
                <w:i w:val="false"/>
                <w:color w:val="000000"/>
                <w:sz w:val="20"/>
              </w:rPr>
              <w:t>
(Full HD)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1080p Full HD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07"/>
          <w:p>
            <w:pPr>
              <w:spacing w:after="20"/>
              <w:ind w:left="20"/>
              <w:jc w:val="both"/>
            </w:pPr>
            <w:r>
              <w:rPr>
                <w:rFonts w:ascii="Times New Roman"/>
                <w:b w:val="false"/>
                <w:i w:val="false"/>
                <w:color w:val="000000"/>
                <w:sz w:val="20"/>
              </w:rPr>
              <w:t>
Поддержка технологии "SMART TV"</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08"/>
          <w:p>
            <w:pPr>
              <w:spacing w:after="20"/>
              <w:ind w:left="20"/>
              <w:jc w:val="both"/>
            </w:pPr>
            <w:r>
              <w:rPr>
                <w:rFonts w:ascii="Times New Roman"/>
                <w:b w:val="false"/>
                <w:i w:val="false"/>
                <w:color w:val="000000"/>
                <w:sz w:val="20"/>
              </w:rPr>
              <w:t>
Поддержка 3D</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09"/>
          <w:p>
            <w:pPr>
              <w:spacing w:after="20"/>
              <w:ind w:left="20"/>
              <w:jc w:val="both"/>
            </w:pPr>
            <w:r>
              <w:rPr>
                <w:rFonts w:ascii="Times New Roman"/>
                <w:b w:val="false"/>
                <w:i w:val="false"/>
                <w:color w:val="000000"/>
                <w:sz w:val="20"/>
              </w:rPr>
              <w:t>
Поддержка Wi-Fi</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10"/>
          <w:p>
            <w:pPr>
              <w:spacing w:after="20"/>
              <w:ind w:left="20"/>
              <w:jc w:val="both"/>
            </w:pPr>
            <w:r>
              <w:rPr>
                <w:rFonts w:ascii="Times New Roman"/>
                <w:b w:val="false"/>
                <w:i w:val="false"/>
                <w:color w:val="000000"/>
                <w:sz w:val="20"/>
              </w:rPr>
              <w:t>
Количество HDMI</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11"/>
          <w:p>
            <w:pPr>
              <w:spacing w:after="20"/>
              <w:ind w:left="20"/>
              <w:jc w:val="both"/>
            </w:pPr>
            <w:r>
              <w:rPr>
                <w:rFonts w:ascii="Times New Roman"/>
                <w:b w:val="false"/>
                <w:i w:val="false"/>
                <w:color w:val="000000"/>
                <w:sz w:val="20"/>
              </w:rPr>
              <w:t>
Количество USB</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12"/>
          <w:p>
            <w:pPr>
              <w:spacing w:after="20"/>
              <w:ind w:left="20"/>
              <w:jc w:val="both"/>
            </w:pPr>
            <w:r>
              <w:rPr>
                <w:rFonts w:ascii="Times New Roman"/>
                <w:b w:val="false"/>
                <w:i w:val="false"/>
                <w:color w:val="000000"/>
                <w:sz w:val="20"/>
              </w:rPr>
              <w:t>
Разъем SCART</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740" w:id="113"/>
    <w:p>
      <w:pPr>
        <w:spacing w:after="0"/>
        <w:ind w:left="0"/>
        <w:jc w:val="both"/>
      </w:pPr>
      <w:r>
        <w:rPr>
          <w:rFonts w:ascii="Times New Roman"/>
          <w:b w:val="false"/>
          <w:i w:val="false"/>
          <w:color w:val="000000"/>
          <w:sz w:val="28"/>
        </w:rPr>
        <w:t>
      Наиболее подходящей моделью для замены телевизора "LG KDL-40R453 Smart" является модель "Samsung UE40H6500ATXKZ Smart". Подобранная для замены модель телевизора "Samsung UE40H6500ATXKZ Smart" имеет идентичные характеристики (диагональ, тип, разрешение экрана, частота развертки и формат изображения) и относится к той же торговой марке (средняя ценовая котировка).</w:t>
      </w:r>
    </w:p>
    <w:bookmarkEnd w:id="113"/>
    <w:bookmarkStart w:name="z741" w:id="114"/>
    <w:p>
      <w:pPr>
        <w:spacing w:after="0"/>
        <w:ind w:left="0"/>
        <w:jc w:val="both"/>
      </w:pPr>
      <w:r>
        <w:rPr>
          <w:rFonts w:ascii="Times New Roman"/>
          <w:b w:val="false"/>
          <w:i w:val="false"/>
          <w:color w:val="000000"/>
          <w:sz w:val="28"/>
        </w:rPr>
        <w:t xml:space="preserve">
      Замена товара производится методом "прямого сопоставления цен" в соответствии с подпунктом 1) </w:t>
      </w:r>
      <w:r>
        <w:rPr>
          <w:rFonts w:ascii="Times New Roman"/>
          <w:b w:val="false"/>
          <w:i w:val="false"/>
          <w:color w:val="000000"/>
          <w:sz w:val="28"/>
        </w:rPr>
        <w:t>пункта 42</w:t>
      </w:r>
      <w:r>
        <w:rPr>
          <w:rFonts w:ascii="Times New Roman"/>
          <w:b w:val="false"/>
          <w:i w:val="false"/>
          <w:color w:val="000000"/>
          <w:sz w:val="28"/>
        </w:rPr>
        <w:t xml:space="preserve"> Методологии. Цена телевизора "Samsung UE40H6500ATXKZ Smart" (132 500 тенге) напрямую сравнивается с ценой отсутствущей модели "LG KDL-40R453 Smart" (129 990 тенге) и отражается индекс цен 101,9%.</w:t>
      </w:r>
    </w:p>
    <w:bookmarkEnd w:id="114"/>
    <w:bookmarkStart w:name="z742" w:id="115"/>
    <w:p>
      <w:pPr>
        <w:spacing w:after="0"/>
        <w:ind w:left="0"/>
        <w:jc w:val="left"/>
      </w:pPr>
      <w:r>
        <w:rPr>
          <w:rFonts w:ascii="Times New Roman"/>
          <w:b/>
          <w:i w:val="false"/>
          <w:color w:val="000000"/>
        </w:rPr>
        <w:t xml:space="preserve"> Классификация торговых марок телевизора по ценовым котировкам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16"/>
          <w:p>
            <w:pPr>
              <w:spacing w:after="20"/>
              <w:ind w:left="20"/>
              <w:jc w:val="both"/>
            </w:pPr>
            <w:r>
              <w:rPr>
                <w:rFonts w:ascii="Times New Roman"/>
                <w:b w:val="false"/>
                <w:i w:val="false"/>
                <w:color w:val="000000"/>
                <w:sz w:val="20"/>
              </w:rPr>
              <w:t>
Телевизоры</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SONY, TOSHIBA, LOEWE, PANASONIC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SAMSUNG, PHILLIPS, SHARP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HAIER, AKAI, AVEST, BBK, ELENBERG, VESTEL, SUPRA, ERICSSON</w:t>
            </w:r>
          </w:p>
        </w:tc>
      </w:tr>
    </w:tbl>
    <w:bookmarkStart w:name="z746" w:id="117"/>
    <w:p>
      <w:pPr>
        <w:spacing w:after="0"/>
        <w:ind w:left="0"/>
        <w:jc w:val="both"/>
      </w:pPr>
      <w:r>
        <w:rPr>
          <w:rFonts w:ascii="Times New Roman"/>
          <w:b w:val="false"/>
          <w:i w:val="false"/>
          <w:color w:val="000000"/>
          <w:sz w:val="28"/>
        </w:rPr>
        <w:t>
      При ситуации, когда выбранный для замены телевизор "Samsung UE40H6500ATXKZ Smart" (диагональ 102 см) не относится к модели с большим объемом продаж и представлен на рынке малым количеством, подбирается репрезентативная модель товара. Замена производится путем определения доли объема продаж, оценка которого осуществляется с помощью продавца-консультанта базового объекта (например, наиболее представительной моделью для замены определен экспертным методом телевизор "Samsung UE-43J5500AUXKZ Smart" (цена 154 990 тенге).</w:t>
      </w:r>
    </w:p>
    <w:bookmarkEnd w:id="117"/>
    <w:bookmarkStart w:name="z747" w:id="118"/>
    <w:p>
      <w:pPr>
        <w:spacing w:after="0"/>
        <w:ind w:left="0"/>
        <w:jc w:val="both"/>
      </w:pPr>
      <w:r>
        <w:rPr>
          <w:rFonts w:ascii="Times New Roman"/>
          <w:b w:val="false"/>
          <w:i w:val="false"/>
          <w:color w:val="000000"/>
          <w:sz w:val="28"/>
        </w:rPr>
        <w:t xml:space="preserve">
      Заменяющая модель телевизора "Samsung UE-43J5500AUXKZ Smart" отличается от предыдущей модели "LG KDL-40R453 Smart" по размеру экрана (диагональ 107 см). При значительном изменении в качестве товара, когда заменяющий товар не сопоставим с отсутствующим, применяется корректировка цен на качество товара методом "совмещения" в соответствии с подпунктом 2) </w:t>
      </w:r>
      <w:r>
        <w:rPr>
          <w:rFonts w:ascii="Times New Roman"/>
          <w:b w:val="false"/>
          <w:i w:val="false"/>
          <w:color w:val="000000"/>
          <w:sz w:val="28"/>
        </w:rPr>
        <w:t>пункта 42</w:t>
      </w:r>
      <w:r>
        <w:rPr>
          <w:rFonts w:ascii="Times New Roman"/>
          <w:b w:val="false"/>
          <w:i w:val="false"/>
          <w:color w:val="000000"/>
          <w:sz w:val="28"/>
        </w:rPr>
        <w:t xml:space="preserve"> Методологии. </w:t>
      </w:r>
    </w:p>
    <w:bookmarkEnd w:id="118"/>
    <w:bookmarkStart w:name="z748" w:id="119"/>
    <w:p>
      <w:pPr>
        <w:spacing w:after="0"/>
        <w:ind w:left="0"/>
        <w:jc w:val="both"/>
      </w:pPr>
      <w:r>
        <w:rPr>
          <w:rFonts w:ascii="Times New Roman"/>
          <w:b w:val="false"/>
          <w:i w:val="false"/>
          <w:color w:val="000000"/>
          <w:sz w:val="28"/>
        </w:rPr>
        <w:t xml:space="preserve">
      Замена телевизора "LG KDL-40R453 Smart" на "Samsung UE-43J5500AUXKZ Smart" осуществляется путем корректировки предыдущей цены, отсутствующего товара (129 990 тенге) на цену заменяющего за предыдущий период (154 990 тенге).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750" w:id="120"/>
    <w:p>
      <w:pPr>
        <w:spacing w:after="0"/>
        <w:ind w:left="0"/>
        <w:jc w:val="left"/>
      </w:pPr>
      <w:r>
        <w:rPr>
          <w:rFonts w:ascii="Times New Roman"/>
          <w:b/>
          <w:i w:val="false"/>
          <w:color w:val="000000"/>
        </w:rPr>
        <w:t xml:space="preserve"> Пример процедуры замены автомобиля</w:t>
      </w:r>
    </w:p>
    <w:bookmarkEnd w:id="120"/>
    <w:bookmarkStart w:name="z751" w:id="121"/>
    <w:p>
      <w:pPr>
        <w:spacing w:after="0"/>
        <w:ind w:left="0"/>
        <w:jc w:val="both"/>
      </w:pPr>
      <w:r>
        <w:rPr>
          <w:rFonts w:ascii="Times New Roman"/>
          <w:b w:val="false"/>
          <w:i w:val="false"/>
          <w:color w:val="000000"/>
          <w:sz w:val="28"/>
        </w:rPr>
        <w:t>
      Автомобильный рынок, как и рынок электробытовой техники подвержен частым технологическим изменениям. По позиции автомобили, процедуру замены осуществляют как в рамках одной модели определенной марки, так и в рамках двух разных марок автомобилей. Под моделью подразумевается разновидность продукции определенной марки автомобиля.</w:t>
      </w:r>
    </w:p>
    <w:bookmarkEnd w:id="121"/>
    <w:bookmarkStart w:name="z752" w:id="122"/>
    <w:p>
      <w:pPr>
        <w:spacing w:after="0"/>
        <w:ind w:left="0"/>
        <w:jc w:val="left"/>
      </w:pPr>
      <w:r>
        <w:rPr>
          <w:rFonts w:ascii="Times New Roman"/>
          <w:b/>
          <w:i w:val="false"/>
          <w:color w:val="000000"/>
        </w:rPr>
        <w:t xml:space="preserve"> Пример марок, моделей и комплектации автомобилей</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23"/>
          <w:p>
            <w:pPr>
              <w:spacing w:after="20"/>
              <w:ind w:left="20"/>
              <w:jc w:val="both"/>
            </w:pPr>
            <w:r>
              <w:rPr>
                <w:rFonts w:ascii="Times New Roman"/>
                <w:b w:val="false"/>
                <w:i w:val="false"/>
                <w:color w:val="000000"/>
                <w:sz w:val="20"/>
              </w:rPr>
              <w:t>
Марки</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24"/>
          <w:p>
            <w:pPr>
              <w:spacing w:after="20"/>
              <w:ind w:left="20"/>
              <w:jc w:val="both"/>
            </w:pPr>
            <w:r>
              <w:rPr>
                <w:rFonts w:ascii="Times New Roman"/>
                <w:b w:val="false"/>
                <w:i w:val="false"/>
                <w:color w:val="000000"/>
                <w:sz w:val="20"/>
              </w:rPr>
              <w:t>
Renault</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Logan</w:t>
            </w:r>
          </w:p>
          <w:p>
            <w:pPr>
              <w:spacing w:after="20"/>
              <w:ind w:left="20"/>
              <w:jc w:val="both"/>
            </w:pPr>
            <w:r>
              <w:rPr>
                <w:rFonts w:ascii="Times New Roman"/>
                <w:b w:val="false"/>
                <w:i w:val="false"/>
                <w:color w:val="000000"/>
                <w:sz w:val="20"/>
              </w:rPr>
              <w:t>
Renault Fluence</w:t>
            </w:r>
          </w:p>
          <w:p>
            <w:pPr>
              <w:spacing w:after="20"/>
              <w:ind w:left="20"/>
              <w:jc w:val="both"/>
            </w:pPr>
            <w:r>
              <w:rPr>
                <w:rFonts w:ascii="Times New Roman"/>
                <w:b w:val="false"/>
                <w:i w:val="false"/>
                <w:color w:val="000000"/>
                <w:sz w:val="20"/>
              </w:rPr>
              <w:t>
Новый Sandero</w:t>
            </w:r>
          </w:p>
          <w:p>
            <w:pPr>
              <w:spacing w:after="20"/>
              <w:ind w:left="20"/>
              <w:jc w:val="both"/>
            </w:pPr>
            <w:r>
              <w:rPr>
                <w:rFonts w:ascii="Times New Roman"/>
                <w:b w:val="false"/>
                <w:i w:val="false"/>
                <w:color w:val="000000"/>
                <w:sz w:val="20"/>
              </w:rPr>
              <w:t>
Renault Sandero Stepway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w:t>
            </w:r>
          </w:p>
          <w:p>
            <w:pPr>
              <w:spacing w:after="20"/>
              <w:ind w:left="20"/>
              <w:jc w:val="both"/>
            </w:pPr>
            <w:r>
              <w:rPr>
                <w:rFonts w:ascii="Times New Roman"/>
                <w:b w:val="false"/>
                <w:i w:val="false"/>
                <w:color w:val="000000"/>
                <w:sz w:val="20"/>
              </w:rPr>
              <w:t>
Confort</w:t>
            </w:r>
          </w:p>
          <w:p>
            <w:pPr>
              <w:spacing w:after="20"/>
              <w:ind w:left="20"/>
              <w:jc w:val="both"/>
            </w:pPr>
            <w:r>
              <w:rPr>
                <w:rFonts w:ascii="Times New Roman"/>
                <w:b w:val="false"/>
                <w:i w:val="false"/>
                <w:color w:val="000000"/>
                <w:sz w:val="20"/>
              </w:rPr>
              <w:t>
Privilege</w:t>
            </w:r>
          </w:p>
          <w:p>
            <w:pPr>
              <w:spacing w:after="20"/>
              <w:ind w:left="20"/>
              <w:jc w:val="both"/>
            </w:pPr>
            <w:r>
              <w:rPr>
                <w:rFonts w:ascii="Times New Roman"/>
                <w:b w:val="false"/>
                <w:i w:val="false"/>
                <w:color w:val="000000"/>
                <w:sz w:val="20"/>
              </w:rPr>
              <w:t>
Luxe</w:t>
            </w:r>
          </w:p>
          <w:p>
            <w:pPr>
              <w:spacing w:after="20"/>
              <w:ind w:left="20"/>
              <w:jc w:val="both"/>
            </w:pPr>
            <w:r>
              <w:rPr>
                <w:rFonts w:ascii="Times New Roman"/>
                <w:b w:val="false"/>
                <w:i w:val="false"/>
                <w:color w:val="000000"/>
                <w:sz w:val="20"/>
              </w:rPr>
              <w:t>
Privilege</w:t>
            </w:r>
          </w:p>
          <w:p>
            <w:pPr>
              <w:spacing w:after="20"/>
              <w:ind w:left="20"/>
              <w:jc w:val="both"/>
            </w:pPr>
            <w:r>
              <w:rPr>
                <w:rFonts w:ascii="Times New Roman"/>
                <w:b w:val="false"/>
                <w:i w:val="false"/>
                <w:color w:val="000000"/>
                <w:sz w:val="20"/>
              </w:rPr>
              <w:t>
Authentique</w:t>
            </w:r>
          </w:p>
          <w:p>
            <w:pPr>
              <w:spacing w:after="20"/>
              <w:ind w:left="20"/>
              <w:jc w:val="both"/>
            </w:pPr>
            <w:r>
              <w:rPr>
                <w:rFonts w:ascii="Times New Roman"/>
                <w:b w:val="false"/>
                <w:i w:val="false"/>
                <w:color w:val="000000"/>
                <w:sz w:val="20"/>
              </w:rPr>
              <w:t>
Expression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25"/>
          <w:p>
            <w:pPr>
              <w:spacing w:after="20"/>
              <w:ind w:left="20"/>
              <w:jc w:val="both"/>
            </w:pPr>
            <w:r>
              <w:rPr>
                <w:rFonts w:ascii="Times New Roman"/>
                <w:b w:val="false"/>
                <w:i w:val="false"/>
                <w:color w:val="000000"/>
                <w:sz w:val="20"/>
              </w:rPr>
              <w:t>
Chevrolet</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w:t>
            </w:r>
          </w:p>
          <w:p>
            <w:pPr>
              <w:spacing w:after="20"/>
              <w:ind w:left="20"/>
              <w:jc w:val="both"/>
            </w:pPr>
            <w:r>
              <w:rPr>
                <w:rFonts w:ascii="Times New Roman"/>
                <w:b w:val="false"/>
                <w:i w:val="false"/>
                <w:color w:val="000000"/>
                <w:sz w:val="20"/>
              </w:rPr>
              <w:t>
Aveo</w:t>
            </w:r>
          </w:p>
          <w:p>
            <w:pPr>
              <w:spacing w:after="20"/>
              <w:ind w:left="20"/>
              <w:jc w:val="both"/>
            </w:pPr>
            <w:r>
              <w:rPr>
                <w:rFonts w:ascii="Times New Roman"/>
                <w:b w:val="false"/>
                <w:i w:val="false"/>
                <w:color w:val="000000"/>
                <w:sz w:val="20"/>
              </w:rPr>
              <w:t>
Cruze</w:t>
            </w:r>
          </w:p>
          <w:p>
            <w:pPr>
              <w:spacing w:after="20"/>
              <w:ind w:left="20"/>
              <w:jc w:val="both"/>
            </w:pPr>
            <w:r>
              <w:rPr>
                <w:rFonts w:ascii="Times New Roman"/>
                <w:b w:val="false"/>
                <w:i w:val="false"/>
                <w:color w:val="000000"/>
                <w:sz w:val="20"/>
              </w:rPr>
              <w:t>
Malibu</w:t>
            </w:r>
          </w:p>
          <w:p>
            <w:pPr>
              <w:spacing w:after="20"/>
              <w:ind w:left="20"/>
              <w:jc w:val="both"/>
            </w:pPr>
            <w:r>
              <w:rPr>
                <w:rFonts w:ascii="Times New Roman"/>
                <w:b w:val="false"/>
                <w:i w:val="false"/>
                <w:color w:val="000000"/>
                <w:sz w:val="20"/>
              </w:rPr>
              <w:t>
Orlando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 LT, LTZ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26"/>
          <w:p>
            <w:pPr>
              <w:spacing w:after="20"/>
              <w:ind w:left="20"/>
              <w:jc w:val="both"/>
            </w:pPr>
            <w:r>
              <w:rPr>
                <w:rFonts w:ascii="Times New Roman"/>
                <w:b w:val="false"/>
                <w:i w:val="false"/>
                <w:color w:val="000000"/>
                <w:sz w:val="20"/>
              </w:rPr>
              <w:t>
Kia</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Picanto</w:t>
            </w:r>
          </w:p>
          <w:p>
            <w:pPr>
              <w:spacing w:after="20"/>
              <w:ind w:left="20"/>
              <w:jc w:val="both"/>
            </w:pPr>
            <w:r>
              <w:rPr>
                <w:rFonts w:ascii="Times New Roman"/>
                <w:b w:val="false"/>
                <w:i w:val="false"/>
                <w:color w:val="000000"/>
                <w:sz w:val="20"/>
              </w:rPr>
              <w:t>
Cee`d</w:t>
            </w:r>
          </w:p>
          <w:p>
            <w:pPr>
              <w:spacing w:after="20"/>
              <w:ind w:left="20"/>
              <w:jc w:val="both"/>
            </w:pPr>
            <w:r>
              <w:rPr>
                <w:rFonts w:ascii="Times New Roman"/>
                <w:b w:val="false"/>
                <w:i w:val="false"/>
                <w:color w:val="000000"/>
                <w:sz w:val="20"/>
              </w:rPr>
              <w:t>
Pro_cee`d</w:t>
            </w:r>
          </w:p>
          <w:p>
            <w:pPr>
              <w:spacing w:after="20"/>
              <w:ind w:left="20"/>
              <w:jc w:val="both"/>
            </w:pPr>
            <w:r>
              <w:rPr>
                <w:rFonts w:ascii="Times New Roman"/>
                <w:b w:val="false"/>
                <w:i w:val="false"/>
                <w:color w:val="000000"/>
                <w:sz w:val="20"/>
              </w:rPr>
              <w:t>
Cerato new</w:t>
            </w:r>
          </w:p>
          <w:p>
            <w:pPr>
              <w:spacing w:after="20"/>
              <w:ind w:left="20"/>
              <w:jc w:val="both"/>
            </w:pPr>
            <w:r>
              <w:rPr>
                <w:rFonts w:ascii="Times New Roman"/>
                <w:b w:val="false"/>
                <w:i w:val="false"/>
                <w:color w:val="000000"/>
                <w:sz w:val="20"/>
              </w:rPr>
              <w:t xml:space="preserve">
Rio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Base+, Luxe, Prestige, Premium, Comfort</w:t>
            </w:r>
          </w:p>
        </w:tc>
      </w:tr>
    </w:tbl>
    <w:bookmarkStart w:name="z757" w:id="127"/>
    <w:p>
      <w:pPr>
        <w:spacing w:after="0"/>
        <w:ind w:left="0"/>
        <w:jc w:val="both"/>
      </w:pPr>
      <w:r>
        <w:rPr>
          <w:rFonts w:ascii="Times New Roman"/>
          <w:b w:val="false"/>
          <w:i w:val="false"/>
          <w:color w:val="000000"/>
          <w:sz w:val="28"/>
        </w:rPr>
        <w:t xml:space="preserve">
      При осуществлении процедуры замены товара рассматривается тип кузова автомобиля, особенно при замене в рамках одной марки и модели автомобиля. </w:t>
      </w:r>
    </w:p>
    <w:bookmarkEnd w:id="127"/>
    <w:bookmarkStart w:name="z758" w:id="128"/>
    <w:p>
      <w:pPr>
        <w:spacing w:after="0"/>
        <w:ind w:left="0"/>
        <w:jc w:val="both"/>
      </w:pPr>
      <w:r>
        <w:rPr>
          <w:rFonts w:ascii="Times New Roman"/>
          <w:b w:val="false"/>
          <w:i w:val="false"/>
          <w:color w:val="000000"/>
          <w:sz w:val="28"/>
        </w:rPr>
        <w:t>
      Классификация легковых автомобилей по типу кузова подразделяется на:</w:t>
      </w:r>
    </w:p>
    <w:bookmarkEnd w:id="128"/>
    <w:bookmarkStart w:name="z759" w:id="129"/>
    <w:p>
      <w:pPr>
        <w:spacing w:after="0"/>
        <w:ind w:left="0"/>
        <w:jc w:val="both"/>
      </w:pPr>
      <w:r>
        <w:rPr>
          <w:rFonts w:ascii="Times New Roman"/>
          <w:b w:val="false"/>
          <w:i w:val="false"/>
          <w:color w:val="000000"/>
          <w:sz w:val="28"/>
        </w:rPr>
        <w:t>
      1) седан;</w:t>
      </w:r>
    </w:p>
    <w:bookmarkEnd w:id="129"/>
    <w:bookmarkStart w:name="z760" w:id="130"/>
    <w:p>
      <w:pPr>
        <w:spacing w:after="0"/>
        <w:ind w:left="0"/>
        <w:jc w:val="both"/>
      </w:pPr>
      <w:r>
        <w:rPr>
          <w:rFonts w:ascii="Times New Roman"/>
          <w:b w:val="false"/>
          <w:i w:val="false"/>
          <w:color w:val="000000"/>
          <w:sz w:val="28"/>
        </w:rPr>
        <w:t>
      2) универсал;</w:t>
      </w:r>
    </w:p>
    <w:bookmarkEnd w:id="130"/>
    <w:bookmarkStart w:name="z761" w:id="131"/>
    <w:p>
      <w:pPr>
        <w:spacing w:after="0"/>
        <w:ind w:left="0"/>
        <w:jc w:val="both"/>
      </w:pPr>
      <w:r>
        <w:rPr>
          <w:rFonts w:ascii="Times New Roman"/>
          <w:b w:val="false"/>
          <w:i w:val="false"/>
          <w:color w:val="000000"/>
          <w:sz w:val="28"/>
        </w:rPr>
        <w:t>
      3) хетчбэк;</w:t>
      </w:r>
    </w:p>
    <w:bookmarkEnd w:id="131"/>
    <w:bookmarkStart w:name="z762" w:id="132"/>
    <w:p>
      <w:pPr>
        <w:spacing w:after="0"/>
        <w:ind w:left="0"/>
        <w:jc w:val="both"/>
      </w:pPr>
      <w:r>
        <w:rPr>
          <w:rFonts w:ascii="Times New Roman"/>
          <w:b w:val="false"/>
          <w:i w:val="false"/>
          <w:color w:val="000000"/>
          <w:sz w:val="28"/>
        </w:rPr>
        <w:t>
      4) внедорожник;</w:t>
      </w:r>
    </w:p>
    <w:bookmarkEnd w:id="132"/>
    <w:bookmarkStart w:name="z763" w:id="133"/>
    <w:p>
      <w:pPr>
        <w:spacing w:after="0"/>
        <w:ind w:left="0"/>
        <w:jc w:val="both"/>
      </w:pPr>
      <w:r>
        <w:rPr>
          <w:rFonts w:ascii="Times New Roman"/>
          <w:b w:val="false"/>
          <w:i w:val="false"/>
          <w:color w:val="000000"/>
          <w:sz w:val="28"/>
        </w:rPr>
        <w:t>
      5) минивэн.</w:t>
      </w:r>
    </w:p>
    <w:bookmarkEnd w:id="133"/>
    <w:bookmarkStart w:name="z764" w:id="134"/>
    <w:p>
      <w:pPr>
        <w:spacing w:after="0"/>
        <w:ind w:left="0"/>
        <w:jc w:val="both"/>
      </w:pPr>
      <w:r>
        <w:rPr>
          <w:rFonts w:ascii="Times New Roman"/>
          <w:b w:val="false"/>
          <w:i w:val="false"/>
          <w:color w:val="000000"/>
          <w:sz w:val="28"/>
        </w:rPr>
        <w:t xml:space="preserve">
      Вместе с информацией о типах кузова учитываются данные о классах автомобиля. Классы автомобилей обозначаются латинскими буквами (основные виды "A", "B", "C", "D", "Е"). </w:t>
      </w:r>
    </w:p>
    <w:bookmarkEnd w:id="134"/>
    <w:bookmarkStart w:name="z765" w:id="135"/>
    <w:p>
      <w:pPr>
        <w:spacing w:after="0"/>
        <w:ind w:left="0"/>
        <w:jc w:val="both"/>
      </w:pPr>
      <w:r>
        <w:rPr>
          <w:rFonts w:ascii="Times New Roman"/>
          <w:b w:val="false"/>
          <w:i w:val="false"/>
          <w:color w:val="000000"/>
          <w:sz w:val="28"/>
        </w:rPr>
        <w:t>
      Автомобиль одной модели (например, Volkswagen Passat) с типом кузова седан, класса D не сравнивается с автомобилем другой модели (например, BMW 5) с типом кузова седан, класса E. Автомобили класса D относятся к среднему классу, а автомобили класса Е – к высшему среднему, что значительно влияет на цену автомобиля.</w:t>
      </w:r>
    </w:p>
    <w:bookmarkEnd w:id="135"/>
    <w:bookmarkStart w:name="z766" w:id="136"/>
    <w:p>
      <w:pPr>
        <w:spacing w:after="0"/>
        <w:ind w:left="0"/>
        <w:jc w:val="both"/>
      </w:pPr>
      <w:r>
        <w:rPr>
          <w:rFonts w:ascii="Times New Roman"/>
          <w:b w:val="false"/>
          <w:i w:val="false"/>
          <w:color w:val="000000"/>
          <w:sz w:val="28"/>
        </w:rPr>
        <w:t xml:space="preserve">
      При замене автомобиля в рамках одной марки, модели и комплектации, но разного года выпуска применяется метод "прямого сопоставления цен" в соответствии с подпунктом 1) </w:t>
      </w:r>
      <w:r>
        <w:rPr>
          <w:rFonts w:ascii="Times New Roman"/>
          <w:b w:val="false"/>
          <w:i w:val="false"/>
          <w:color w:val="000000"/>
          <w:sz w:val="28"/>
        </w:rPr>
        <w:t>пункта 42</w:t>
      </w:r>
      <w:r>
        <w:rPr>
          <w:rFonts w:ascii="Times New Roman"/>
          <w:b w:val="false"/>
          <w:i w:val="false"/>
          <w:color w:val="000000"/>
          <w:sz w:val="28"/>
        </w:rPr>
        <w:t xml:space="preserve"> Методологии.</w:t>
      </w:r>
    </w:p>
    <w:bookmarkEnd w:id="136"/>
    <w:bookmarkStart w:name="z767" w:id="137"/>
    <w:p>
      <w:pPr>
        <w:spacing w:after="0"/>
        <w:ind w:left="0"/>
        <w:jc w:val="both"/>
      </w:pPr>
      <w:r>
        <w:rPr>
          <w:rFonts w:ascii="Times New Roman"/>
          <w:b w:val="false"/>
          <w:i w:val="false"/>
          <w:color w:val="000000"/>
          <w:sz w:val="28"/>
        </w:rPr>
        <w:t xml:space="preserve">
      При снятии с производства автомобиля определенной марки и модели подбирается автомобиль другой марки и модели со схожими характеристиками (комплектацией, типом кузова, классом и годом выпуска). </w:t>
      </w:r>
    </w:p>
    <w:bookmarkEnd w:id="137"/>
    <w:bookmarkStart w:name="z768" w:id="138"/>
    <w:p>
      <w:pPr>
        <w:spacing w:after="0"/>
        <w:ind w:left="0"/>
        <w:jc w:val="both"/>
      </w:pPr>
      <w:r>
        <w:rPr>
          <w:rFonts w:ascii="Times New Roman"/>
          <w:b w:val="false"/>
          <w:i w:val="false"/>
          <w:color w:val="000000"/>
          <w:sz w:val="28"/>
        </w:rPr>
        <w:t>
      Условный пример, в отчетном периоде автомобиль марки Renault модели Logan комплектации Access (без кондиционера, тип кузова седан, класса B, год выпуска 2015 год) со стоимостью 3 000 500 тенге стала непопулярной, и снизились объемы его продаж. Автосалон принял решение не продавать автомобиль данной комплектации в виду нерепрезентативности товара на рынке.</w:t>
      </w:r>
    </w:p>
    <w:bookmarkEnd w:id="138"/>
    <w:bookmarkStart w:name="z769" w:id="139"/>
    <w:p>
      <w:pPr>
        <w:spacing w:after="0"/>
        <w:ind w:left="0"/>
        <w:jc w:val="both"/>
      </w:pPr>
      <w:r>
        <w:rPr>
          <w:rFonts w:ascii="Times New Roman"/>
          <w:b w:val="false"/>
          <w:i w:val="false"/>
          <w:color w:val="000000"/>
          <w:sz w:val="28"/>
        </w:rPr>
        <w:t xml:space="preserve">
      Для осуществления замены автомобиля, изучается рынок автомобиля марки Renault, по имеющимся в продаже моделям и комплектациям. При выборе замещающего товара учитывается его репрезентативность, устойчивое наличие в продаже и объем продаж. Изучив рынок автомобиля данной марки, для замены выбирается наиболее репрезентативная модель Logan комплектации Confort (с кондиционером, тип кузова седан, класса B, год выпуска 2016 год) со стоимостью 3 720 000 тенге. </w:t>
      </w:r>
    </w:p>
    <w:bookmarkEnd w:id="139"/>
    <w:bookmarkStart w:name="z770" w:id="140"/>
    <w:p>
      <w:pPr>
        <w:spacing w:after="0"/>
        <w:ind w:left="0"/>
        <w:jc w:val="both"/>
      </w:pPr>
      <w:r>
        <w:rPr>
          <w:rFonts w:ascii="Times New Roman"/>
          <w:b w:val="false"/>
          <w:i w:val="false"/>
          <w:color w:val="000000"/>
          <w:sz w:val="28"/>
        </w:rPr>
        <w:t xml:space="preserve">
      Замещающаяся модель автомобиля по сравнению с отсутствующей имеет значительное отличие по параметру характеристики (наличие кондиционера). При наличии значительных отличий в изменении качества товара применяется корректировка цен методом "совмещения" в соответствии с подпунктом 2) </w:t>
      </w:r>
      <w:r>
        <w:rPr>
          <w:rFonts w:ascii="Times New Roman"/>
          <w:b w:val="false"/>
          <w:i w:val="false"/>
          <w:color w:val="000000"/>
          <w:sz w:val="28"/>
        </w:rPr>
        <w:t>пункта 42</w:t>
      </w:r>
      <w:r>
        <w:rPr>
          <w:rFonts w:ascii="Times New Roman"/>
          <w:b w:val="false"/>
          <w:i w:val="false"/>
          <w:color w:val="000000"/>
          <w:sz w:val="28"/>
        </w:rPr>
        <w:t xml:space="preserve"> Методологии.</w:t>
      </w:r>
    </w:p>
    <w:bookmarkEnd w:id="140"/>
    <w:bookmarkStart w:name="z771" w:id="141"/>
    <w:p>
      <w:pPr>
        <w:spacing w:after="0"/>
        <w:ind w:left="0"/>
        <w:jc w:val="both"/>
      </w:pPr>
      <w:r>
        <w:rPr>
          <w:rFonts w:ascii="Times New Roman"/>
          <w:b w:val="false"/>
          <w:i w:val="false"/>
          <w:color w:val="000000"/>
          <w:sz w:val="28"/>
        </w:rPr>
        <w:t xml:space="preserve">
      Автомобиль марки Renault модель Logan комплектации Access (3 000 500 тенге) заменяется этой же моделью, но комплектации Confort (цена 3 720 000 тенге) путем корректировки предыдущей цены на цену заменяющего. </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799" w:id="142"/>
    <w:p>
      <w:pPr>
        <w:spacing w:after="0"/>
        <w:ind w:left="0"/>
        <w:jc w:val="left"/>
      </w:pPr>
      <w:r>
        <w:rPr>
          <w:rFonts w:ascii="Times New Roman"/>
          <w:b/>
          <w:i w:val="false"/>
          <w:color w:val="000000"/>
        </w:rPr>
        <w:t xml:space="preserve"> Перечень сильновыраженных сезонных товаров</w:t>
      </w:r>
    </w:p>
    <w:bookmarkEnd w:id="142"/>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мужская (пуховик)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Меховая шуба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женская (пуховик)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(костюм) зимний для детей дошкольного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для детей школьного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мужская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женская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зимние сапоги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зимние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ботинки зимние детские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мужское демисезонное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мужская (ветровка)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женское демисезонное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женская (ветровка)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для детей школьного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шапки, кепи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шапки, береты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шарфы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ботинки, полуботинки демисезонные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демисезонные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полуботинки детские демисезонные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младенцев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сандалеты, летние туфли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босоножки кожаные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 босоножки, туфли летние детские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Роликовые коньки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 тюбинг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детский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капуста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800" w:id="143"/>
    <w:p>
      <w:pPr>
        <w:spacing w:after="0"/>
        <w:ind w:left="0"/>
        <w:jc w:val="left"/>
      </w:pPr>
      <w:r>
        <w:rPr>
          <w:rFonts w:ascii="Times New Roman"/>
          <w:b/>
          <w:i w:val="false"/>
          <w:color w:val="000000"/>
        </w:rPr>
        <w:t xml:space="preserve"> Комбинация применения статусов товаров (услуг) при регистрации цен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44"/>
          <w:p>
            <w:pPr>
              <w:spacing w:after="20"/>
              <w:ind w:left="20"/>
              <w:jc w:val="both"/>
            </w:pPr>
            <w:r>
              <w:rPr>
                <w:rFonts w:ascii="Times New Roman"/>
                <w:b w:val="false"/>
                <w:i w:val="false"/>
                <w:color w:val="000000"/>
                <w:sz w:val="20"/>
              </w:rPr>
              <w:t>
Статус предыдущего периода</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допустимо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45"/>
          <w:p>
            <w:pPr>
              <w:spacing w:after="20"/>
              <w:ind w:left="20"/>
              <w:jc w:val="both"/>
            </w:pPr>
            <w:r>
              <w:rPr>
                <w:rFonts w:ascii="Times New Roman"/>
                <w:b w:val="false"/>
                <w:i w:val="false"/>
                <w:color w:val="000000"/>
                <w:sz w:val="20"/>
              </w:rPr>
              <w:t>
Статус отчетного периода</w:t>
            </w:r>
          </w:p>
          <w:bookmarkEnd w:id="14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46"/>
          <w:p>
            <w:pPr>
              <w:spacing w:after="20"/>
              <w:ind w:left="20"/>
              <w:jc w:val="both"/>
            </w:pPr>
            <w:r>
              <w:rPr>
                <w:rFonts w:ascii="Times New Roman"/>
                <w:b w:val="false"/>
                <w:i w:val="false"/>
                <w:color w:val="000000"/>
                <w:sz w:val="20"/>
              </w:rPr>
              <w:t>
О1</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О3, О4, О5,О6, О7, О8, СТ,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С,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47"/>
          <w:p>
            <w:pPr>
              <w:spacing w:after="20"/>
              <w:ind w:left="20"/>
              <w:jc w:val="both"/>
            </w:pPr>
            <w:r>
              <w:rPr>
                <w:rFonts w:ascii="Times New Roman"/>
                <w:b w:val="false"/>
                <w:i w:val="false"/>
                <w:color w:val="000000"/>
                <w:sz w:val="20"/>
              </w:rPr>
              <w:t>
О2</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О4, О5,О6, О7, О8, СТ,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 С,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48"/>
          <w:p>
            <w:pPr>
              <w:spacing w:after="20"/>
              <w:ind w:left="20"/>
              <w:jc w:val="both"/>
            </w:pPr>
            <w:r>
              <w:rPr>
                <w:rFonts w:ascii="Times New Roman"/>
                <w:b w:val="false"/>
                <w:i w:val="false"/>
                <w:color w:val="000000"/>
                <w:sz w:val="20"/>
              </w:rPr>
              <w:t>
О3</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О5,О6, О7, О8,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49"/>
          <w:p>
            <w:pPr>
              <w:spacing w:after="20"/>
              <w:ind w:left="20"/>
              <w:jc w:val="both"/>
            </w:pPr>
            <w:r>
              <w:rPr>
                <w:rFonts w:ascii="Times New Roman"/>
                <w:b w:val="false"/>
                <w:i w:val="false"/>
                <w:color w:val="000000"/>
                <w:sz w:val="20"/>
              </w:rPr>
              <w:t>
О4</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О6,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50"/>
          <w:p>
            <w:pPr>
              <w:spacing w:after="20"/>
              <w:ind w:left="20"/>
              <w:jc w:val="both"/>
            </w:pPr>
            <w:r>
              <w:rPr>
                <w:rFonts w:ascii="Times New Roman"/>
                <w:b w:val="false"/>
                <w:i w:val="false"/>
                <w:color w:val="000000"/>
                <w:sz w:val="20"/>
              </w:rPr>
              <w:t>
О5</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51"/>
          <w:p>
            <w:pPr>
              <w:spacing w:after="20"/>
              <w:ind w:left="20"/>
              <w:jc w:val="both"/>
            </w:pPr>
            <w:r>
              <w:rPr>
                <w:rFonts w:ascii="Times New Roman"/>
                <w:b w:val="false"/>
                <w:i w:val="false"/>
                <w:color w:val="000000"/>
                <w:sz w:val="20"/>
              </w:rPr>
              <w:t>
О6</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О6,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52"/>
          <w:p>
            <w:pPr>
              <w:spacing w:after="20"/>
              <w:ind w:left="20"/>
              <w:jc w:val="both"/>
            </w:pPr>
            <w:r>
              <w:rPr>
                <w:rFonts w:ascii="Times New Roman"/>
                <w:b w:val="false"/>
                <w:i w:val="false"/>
                <w:color w:val="000000"/>
                <w:sz w:val="20"/>
              </w:rPr>
              <w:t>
О7</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О6, О7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53"/>
          <w:p>
            <w:pPr>
              <w:spacing w:after="20"/>
              <w:ind w:left="20"/>
              <w:jc w:val="both"/>
            </w:pPr>
            <w:r>
              <w:rPr>
                <w:rFonts w:ascii="Times New Roman"/>
                <w:b w:val="false"/>
                <w:i w:val="false"/>
                <w:color w:val="000000"/>
                <w:sz w:val="20"/>
              </w:rPr>
              <w:t>
О8</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О6,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54"/>
          <w:p>
            <w:pPr>
              <w:spacing w:after="20"/>
              <w:ind w:left="20"/>
              <w:jc w:val="both"/>
            </w:pPr>
            <w:r>
              <w:rPr>
                <w:rFonts w:ascii="Times New Roman"/>
                <w:b w:val="false"/>
                <w:i w:val="false"/>
                <w:color w:val="000000"/>
                <w:sz w:val="20"/>
              </w:rPr>
              <w:t>
О9</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О6, О7, О8, С,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55"/>
          <w:p>
            <w:pPr>
              <w:spacing w:after="20"/>
              <w:ind w:left="20"/>
              <w:jc w:val="both"/>
            </w:pPr>
            <w:r>
              <w:rPr>
                <w:rFonts w:ascii="Times New Roman"/>
                <w:b w:val="false"/>
                <w:i w:val="false"/>
                <w:color w:val="000000"/>
                <w:sz w:val="20"/>
              </w:rPr>
              <w:t>
С</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О3, О4, О5, О6,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О1, З, НС,СТ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56"/>
          <w:p>
            <w:pPr>
              <w:spacing w:after="20"/>
              <w:ind w:left="20"/>
              <w:jc w:val="both"/>
            </w:pPr>
            <w:r>
              <w:rPr>
                <w:rFonts w:ascii="Times New Roman"/>
                <w:b w:val="false"/>
                <w:i w:val="false"/>
                <w:color w:val="000000"/>
                <w:sz w:val="20"/>
              </w:rPr>
              <w:t>
З</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О2, О3, О4, О5, О6, О7, О8,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О1,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57"/>
          <w:p>
            <w:pPr>
              <w:spacing w:after="20"/>
              <w:ind w:left="20"/>
              <w:jc w:val="both"/>
            </w:pPr>
            <w:r>
              <w:rPr>
                <w:rFonts w:ascii="Times New Roman"/>
                <w:b w:val="false"/>
                <w:i w:val="false"/>
                <w:color w:val="000000"/>
                <w:sz w:val="20"/>
              </w:rPr>
              <w:t>
СТ</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О3, О4, О5, О6,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О1, З, НС,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58"/>
          <w:p>
            <w:pPr>
              <w:spacing w:after="20"/>
              <w:ind w:left="20"/>
              <w:jc w:val="both"/>
            </w:pPr>
            <w:r>
              <w:rPr>
                <w:rFonts w:ascii="Times New Roman"/>
                <w:b w:val="false"/>
                <w:i w:val="false"/>
                <w:color w:val="000000"/>
                <w:sz w:val="20"/>
              </w:rPr>
              <w:t>
НС</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О2, О3, О4, О5, О6, О7, О8,З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О1, СТ</w:t>
            </w:r>
          </w:p>
        </w:tc>
      </w:tr>
    </w:tbl>
    <w:bookmarkStart w:name="z816" w:id="159"/>
    <w:p>
      <w:pPr>
        <w:spacing w:after="0"/>
        <w:ind w:left="0"/>
        <w:jc w:val="both"/>
      </w:pPr>
      <w:r>
        <w:rPr>
          <w:rFonts w:ascii="Times New Roman"/>
          <w:b w:val="false"/>
          <w:i w:val="false"/>
          <w:color w:val="000000"/>
          <w:sz w:val="28"/>
        </w:rPr>
        <w:t>
      Обозначение статусов О1-О9:</w:t>
      </w:r>
    </w:p>
    <w:bookmarkEnd w:id="159"/>
    <w:bookmarkStart w:name="z817" w:id="160"/>
    <w:p>
      <w:pPr>
        <w:spacing w:after="0"/>
        <w:ind w:left="0"/>
        <w:jc w:val="both"/>
      </w:pPr>
      <w:r>
        <w:rPr>
          <w:rFonts w:ascii="Times New Roman"/>
          <w:b w:val="false"/>
          <w:i w:val="false"/>
          <w:color w:val="000000"/>
          <w:sz w:val="28"/>
        </w:rPr>
        <w:t>
      О1 – Товар отсутствует один период;</w:t>
      </w:r>
    </w:p>
    <w:bookmarkEnd w:id="160"/>
    <w:bookmarkStart w:name="z818" w:id="161"/>
    <w:p>
      <w:pPr>
        <w:spacing w:after="0"/>
        <w:ind w:left="0"/>
        <w:jc w:val="both"/>
      </w:pPr>
      <w:r>
        <w:rPr>
          <w:rFonts w:ascii="Times New Roman"/>
          <w:b w:val="false"/>
          <w:i w:val="false"/>
          <w:color w:val="000000"/>
          <w:sz w:val="28"/>
        </w:rPr>
        <w:t>
      О2 – Товар отсутствует в течение двух периодов;</w:t>
      </w:r>
    </w:p>
    <w:bookmarkEnd w:id="161"/>
    <w:bookmarkStart w:name="z819" w:id="162"/>
    <w:p>
      <w:pPr>
        <w:spacing w:after="0"/>
        <w:ind w:left="0"/>
        <w:jc w:val="both"/>
      </w:pPr>
      <w:r>
        <w:rPr>
          <w:rFonts w:ascii="Times New Roman"/>
          <w:b w:val="false"/>
          <w:i w:val="false"/>
          <w:color w:val="000000"/>
          <w:sz w:val="28"/>
        </w:rPr>
        <w:t>
      О3 – Товар отсутствует в течение трех периодов;</w:t>
      </w:r>
    </w:p>
    <w:bookmarkEnd w:id="162"/>
    <w:bookmarkStart w:name="z820" w:id="163"/>
    <w:p>
      <w:pPr>
        <w:spacing w:after="0"/>
        <w:ind w:left="0"/>
        <w:jc w:val="both"/>
      </w:pPr>
      <w:r>
        <w:rPr>
          <w:rFonts w:ascii="Times New Roman"/>
          <w:b w:val="false"/>
          <w:i w:val="false"/>
          <w:color w:val="000000"/>
          <w:sz w:val="28"/>
        </w:rPr>
        <w:t>
      О4 – Товар отсутствует в течение четырех периодов;</w:t>
      </w:r>
    </w:p>
    <w:bookmarkEnd w:id="163"/>
    <w:bookmarkStart w:name="z821" w:id="164"/>
    <w:p>
      <w:pPr>
        <w:spacing w:after="0"/>
        <w:ind w:left="0"/>
        <w:jc w:val="both"/>
      </w:pPr>
      <w:r>
        <w:rPr>
          <w:rFonts w:ascii="Times New Roman"/>
          <w:b w:val="false"/>
          <w:i w:val="false"/>
          <w:color w:val="000000"/>
          <w:sz w:val="28"/>
        </w:rPr>
        <w:t>
      О5 – Товар отсутствует в течение пяти периодов;</w:t>
      </w:r>
    </w:p>
    <w:bookmarkEnd w:id="164"/>
    <w:bookmarkStart w:name="z822" w:id="165"/>
    <w:p>
      <w:pPr>
        <w:spacing w:after="0"/>
        <w:ind w:left="0"/>
        <w:jc w:val="both"/>
      </w:pPr>
      <w:r>
        <w:rPr>
          <w:rFonts w:ascii="Times New Roman"/>
          <w:b w:val="false"/>
          <w:i w:val="false"/>
          <w:color w:val="000000"/>
          <w:sz w:val="28"/>
        </w:rPr>
        <w:t>
      О6 – Товар отсутствует в течение шести периодов;</w:t>
      </w:r>
    </w:p>
    <w:bookmarkEnd w:id="165"/>
    <w:bookmarkStart w:name="z823" w:id="166"/>
    <w:p>
      <w:pPr>
        <w:spacing w:after="0"/>
        <w:ind w:left="0"/>
        <w:jc w:val="both"/>
      </w:pPr>
      <w:r>
        <w:rPr>
          <w:rFonts w:ascii="Times New Roman"/>
          <w:b w:val="false"/>
          <w:i w:val="false"/>
          <w:color w:val="000000"/>
          <w:sz w:val="28"/>
        </w:rPr>
        <w:t>
      О7 – Товар отсутствует в течение семи периодов;</w:t>
      </w:r>
    </w:p>
    <w:bookmarkEnd w:id="166"/>
    <w:bookmarkStart w:name="z824" w:id="167"/>
    <w:p>
      <w:pPr>
        <w:spacing w:after="0"/>
        <w:ind w:left="0"/>
        <w:jc w:val="both"/>
      </w:pPr>
      <w:r>
        <w:rPr>
          <w:rFonts w:ascii="Times New Roman"/>
          <w:b w:val="false"/>
          <w:i w:val="false"/>
          <w:color w:val="000000"/>
          <w:sz w:val="28"/>
        </w:rPr>
        <w:t>
      О8 – Товар отсутствует в течение восьми периодов;</w:t>
      </w:r>
    </w:p>
    <w:bookmarkEnd w:id="167"/>
    <w:bookmarkStart w:name="z825" w:id="168"/>
    <w:p>
      <w:pPr>
        <w:spacing w:after="0"/>
        <w:ind w:left="0"/>
        <w:jc w:val="both"/>
      </w:pPr>
      <w:r>
        <w:rPr>
          <w:rFonts w:ascii="Times New Roman"/>
          <w:b w:val="false"/>
          <w:i w:val="false"/>
          <w:color w:val="000000"/>
          <w:sz w:val="28"/>
        </w:rPr>
        <w:t>
      О9 –Товар отсутствует в течение девяти периодов.</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