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859d" w14:textId="d908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18 мая 2015 года № 19-1/446 "Об утверждении Правил установления водоохранных зон и полос"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Казахстан-Министра сельского хозяйства Республики Казахстан от 6 сентября 2017 года № 379. Зарегистрирован в Министерстве юстиции Республики Казахстан 5 октября 2017 года № 15849. Утратил силу приказом Министра водных ресурсов и ирригации Республики Казахстан от 9 июня 2025 года № 120-НҚ.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120-НҚ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10.06.2025).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(зарегистрированый в Реестре государственной регистрации нормативных правовых актов № 11838, опубликованный 21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водоохранных зон и полос,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2017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2017 года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2017 года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2017 года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______________ К. Бозумбаев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2017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2015 года № 19-1/446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установления водоохранных зон и полос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водоохранных зон и полос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 (далее – Кодекс) и определяют порядок установления водоохранных зон и полос.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 устанавливаются водоохранные зоны и полосы с особыми условиями пользования, за исключением водных объектов, входящих в состав земель особо охраняемых природных территорий и государственного лесного фонда.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Водоохранной зоной является территория, примыкающая к водным объектам, на которой устанавливается специальный режим хозяйственной деятельности для предотвращения загрязнения, засорения и истощения вод.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пределах водоохранных зон выделяются водоохранные полосы, шириной не менее тридцати пяти метров, прилегающие к водному объекту, на территории которых устанавливается режим ограниченной хозяйственной деятельности.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Водоохранные зоны, полосы и режим их хозяйственного использования устанавливаются местными исполнительными органами областей, городов республиканского значения, столицы на основании утвержденной проектной документации, согласованной с уполномоченным органом в области использования и охраны водного фонда, водоснабжения, водоотведения, уполномоченным органом в области санитарно-эпидемиологического благополучия населения, уполномоченным государственным органом в области охраны окружающей среды, а в селеопасных районах – дополнительно и с уполномоченным органом в сфере гражданской защиты.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Проектирование водоохранных зон и полос водных объектов осуществляется специализированными проектными организациями.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проектов водоохранных зон и полос являются местные исполнительные органы, а по отдельным водным объектам (или их участкам) выступают также физические и юридические лица, заинтересованные в необходимости установления водоохранных зон и полос по конкретному объекту.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проектной документации по установлению водоохраных зон и полос (далее – проектная документация) предварительно проводятся обследования водных объектов и прилегающих к ним территорий, физико-географических, почвенных, гидрологических и других условий с учетом прогноза изменения береговой линии водных объектов.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вида водного объекта (объектов) в качестве исходных данных приводятся следующие характеристики: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реке (рекам):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водосборного бассейна;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основной реки (основных рек);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протяженность притока (притоков);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формирования стока;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расходов и уровней воды за многолетний период, но не менее 5 лет;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плотин, прудов, водохранилищ и других гидротехнических сооружений;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 за многолетний период, но не менее 5 лет;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состояния руслообразующих процессов (абразия, оползни, суффозия, аккумуляция, характер меандрирования, наличие стариц и другие процессы преобразования берегов) с учетом данных национальной гидрометеорологической службы для года 95 % расчетной обеспеченности стока;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околоводной и водной флоры и фауны;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водоснабжения, мест нерестилищ, нагула и зимовальных ям рыбы;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морю (морям):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 - административное местоположение побережья моря;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берега;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береговой зоны (зона современного постоянного взаимодействия суши и моря, берега и подводного берегового склона);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впадающих в море рек и их дельт;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волновых и ветровых течений, сгонно-нагонных явлений;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приливов и отливов (максимальные, минимальные, средние);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берега (абразионные и аккумулятивные процессы);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водосборного бассейна;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морской флоры и фауны, в том числе биоценозов литорали;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береговой флоры и фауны;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озеру (озерам):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зеркала в меженный и паводковый периоды;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уровенного режима;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водосборная площадь;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использование озер, в том числе наличие водозаборов и водосбросов, объем забираемой воды по водопотребителям;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 за период не менее 5 лет;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берегов (абразия, оползневые и суффозионные процессы, аккумуляция и другие процессы преобразования берегов);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впадающих в озеро рек и их дельт;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волновых и ветровых течений, сгонно-нагонных явлений;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водной флоры и фауны, в том числе биоценозов мелководий;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 интенсивность зарастания;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водоснабжения, мест нерестилищ, нагула и зимовальных ям рыбы;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использования в лечебных, курортных, оздоровительных и (или) рекреационных целях;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водохранилищу (водохранилищам):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назначение водохранилища, в том числе наличие водозаборов и водосбросов, объем забираемой воды по водопотребителям;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подпорного сооружения и его принадлежность;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водосборная площадь;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акватории при нормальном подпорном уровне;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форсированный уровень и уровень мертвого объема;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и полезный объем водохранилища;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мелководий и их площадь;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волновых и ветровых течений, сгонно-нагонных явлений;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водной флоры и фауны, в том числе биоценозов мелководий;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 интенсивность зарастания и евтрофирование;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нерестилищ, нагула и зимовальных ям рыбы;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берегов (абразия, оползневые и суффозионные процессы, аккумуляция и другие процессы преобразования берегов);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 за многолетний период, но не менее 5 лет;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водоснабжения, мест нерестилищ, нагула и зимовальных ям рыбы;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болоту (болотам):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болота (верховое, низинное, переходное; источник водного питания и другие);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болот;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хозяйственного использования;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фауны и флоры болота и прилегающей территории;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роднику (группе родников):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истока (восходящий, нисходящий), дебит;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качественная характеристика вод по химическому составу;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хозяйственного использования;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каналу, приравненному к реке (каналам, приравненным к рекам):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питания;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назначение;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плотин, шлюзов-регуляторов, насосных станций и других гидротехнических сооружений;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водозаборов, зон санитарной охраны при насосных станциях хозяйственно-питьевого водоснабжения.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прилегающей к водному объекту территории в качестве исходных данных приводятся следующие характеристики: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ландшафтной характеристике: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(генезис, механический и минералогический состав подстилающих почвы горных пород);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(поймы, террасы, прилегающие склоны и другие формы рельефа);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почвы, грунты;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и животный мир;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особенности и микроклимат;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основным рельефообразующим процессам, в том числе плоскостной и линейной эрозия: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оврагов и балок (длина, ширина, глубина, густота) и динамика их развития;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залесенность и закустаренность склонов оврагов и балок;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смыва почвы с прилегающих к водным объектам территорий;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интенсивности антропогенного воздействия: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земель (для сельского хозяйства, промышленности, транспорта и других целей в зависимости от категории земель);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имеющихся водовыпусков сточных вод, точек контрольных створов и потенциальных источников сосредоточенных и рассеянных загрязнений;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загрязняющих веществ, смываемых с прилегающих территорий, на качество вод и биоту водоемов.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Подробные данные по результатам обследования водных объектов и прилегающих к ним территорий приводятся в пояснительной записке к проектной документации, с указанием объектов, имеющих источники загрязнения окружающей среды.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составления проектной документации проводится: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экспликации земель, расположенных в пределах проектируемых границ водоохранных зон и полос, на неурбанизируемой и (или) урбанизируемой территории по формам согласно приложениям 1 и 2 к настоящим Правилам;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перечня и краткой характеристики объектов, в том числе объектов, имеющих источники загрязнения окружающей среды, расположенных в пределах проектируемых границ водоохранных зон и полос, по форме согласно приложению 3 к настоящим Правилам;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планово-топографических материалов;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хозяйственному использованию земель, хозяйственных, промышленных, жилых, рекреационных и других объектов;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необходимых водоохранных мероприятий, в том числе мероприятий, направленных на предотвращение, исключение загрязнения водных ресурсов, при установлении водоохранных зон и полос.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планово-топографических материалах указывается размещение площадей сельскохозяйственных культур, объектов, расположенных на территории водоохранных зон и полос, границы максимальных разливов воды, места и контуры земель под облесение и залужение, места установки водоохраных знаков. Объекты, функциональное предназначение которых не попадает под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Кодекса, за исключением условий, указанных в статье 145-1 Кодекса, отмечаются как подлежащие выносу или ликвидации.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водоохранной зоны отмечаются сплошной линией синего цвета, водоохраной полосы сплошной линией красного цвета.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планово-топографических материалов также включаются: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 водосборного бассейна в масштабе от 1:500000 до 1:50000;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землепользования (по каждому землепользователю) в масштабе землеустройства (1:25000 или 1:10000) (для садово-дачных и личных подсобных хозяйств в масштабе 1:5000-1:1000 и 1:500);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продольный профиль водной поверхности реки с километровой разбивкой по длине плана М 1:25000, а при отсутствии – по плану М 1:100000;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водной поверхности реки – по плану М 1:10000, а при отсутствии - на основе полевого нивелирования в характерных по топоусловиям в створах не реже чем через 10 – 20 километров в зависимости от протяженности рек.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необходимых водоохранных мероприятий по улучшению экологического и санитарного состояния и гидрологического режима водных объектов следует учитывать: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и специфику использования водного объекта;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антропогенные воздействия на водные объекты в связи с развитием и интенсификацией сельского хозяйства или иной деятельности на водосборном бассейне;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загрязняющих веществ (особенно превышающих самоочищающую способность водного объекта);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нарушения режима хозяйственной и иной деятельности в водоохранных зонах и полосах;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агротехнических мероприятий по борьбе с эрозией почв и грунтов и для задержания твердого стока, содержащего загрязняющие вещества;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предупреждению и исключению попадания в водные объекты сосредоточенных и рассеянных загрязнений с водосборной площади;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залужение водоохранной полосы многолетними травами;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агролесомелиорации с посадкой кустарниковых и древесных пород в зависимости от климатических, топографических и почвенных условий;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вынос или ликвидация объектов, функциональное предназначение которых не попадает под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Кодекса, за исключением условий указанных в статье 145-1 Кодекса.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проведению необходимых водоохранных мероприятий в пределах проектируемых границ водоохранных зон и полос отражаются в перечне по форме согласно приложению 4 к настоящим Правилам.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водоохранных зон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Минимальная ширина водоохранных зон по каждому берегу принимается от уреза воды при среднемноголетнем меженном уровне до уреза воды при среднемноголетнем уровне в период половодья (включая пойму реки, надпойменные террасы, крутые склоны коренных берегов, овраги и балки) и плюс следующие дополнительные расстояния: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малых рек (длиной до 200 километров) – 500 метров;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рек: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простыми условиями хозяйственного использования и благоприятной экологической обстановкой на водосборе – 500 метров;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сложными условиями хозяйственного использования и при напряженной экологической обстановке на водосборе – 1000 метров.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протоков рек, охватывающие высокоподнятое междуречье шириной более 1 километра, минимальная ширина водоохранных зон по берегам каждой протоки устанавливается такая же, как и по остальной части этой реки.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интенсивном меандрировании русел рек водоохранная зона устанавливается от пояса меандрирования (линия, соединяющая вершины меандр).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русловых водохранилищ минимальная ширина водоохранной зоны принимается как для реки, на которой оно расположено. Внутренняя граница водоохранной зоны проходит по урезу воды при нормальном подпертом уровне.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наливных водохранилищ и озер минимальная ширина водоохранной зоны принимается 300 метров – при акватории водоема до двух квадратных километров и 500 метров – при акватории свыше двух квадратных километров.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граница водоохранной зоны для озер проходит по береговой линии среднемноголетнего уровня воды.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Окончательные размеры водоохранной зоны определяются по итогам проектирования на основании проведенного обследования водного объекта и прилегающей к нему территорий.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водоохранных зон включаются пойма реки, отшнурованные от реки протоки, старицы, подтопленные и заболоченные территории, участки оползней, просадок, карста, эродированных земель и другие неудобья, не представляющие сельскохозяйственной ценности.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Устья развивающихся оврагов и балок, непосредственно впадающих в водный объект, включаются в водоохранную зону на участке до 1,5 километров в зависимости от интенсивности эрозионных процессов в овражной сети и влияния ее на водный объект.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состав водоохранных зон лесных территорий, расположенных по берегам водных объектов,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ширины запретных полос лесов по берегам рек, озер, водохранилищ, каналов и других водных объектов, утвержденными приказом Министра сельского хозяйства Республики Казахстан от 27 января 2015 года № 18-02/43 (зарегистрированный в Реестре государственной регистрации нормативных правовых актов № 10360).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селеопасных рек граница водоохранных зон определяется с учетом наличия селезащитных сооружений (плотины, дамбы, стабилизированные русла рек) и прогнозных границ селевого паводка.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дельтах рек водоохранные зоны устанавливаются по берегам проток и дельтовых озер, независимо от режима их питания.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малых расстояниях между протоками (1000 метров) вся дельтовая часть реки включается в водоохранную зону.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истоке рек от группы родников размеры водоохраной зоны устанавливаются по роднику наиболее удаленному от места образования водотока.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ширина речного или озерного острова меньше ширины водоохраной зоны устанавливаемой для соответствующего водного объекта, то территория острова полностью включается в водоохранную зону, в пределах которой выделяется водоохранная полоса как и для данной реки или озера.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Внешними границами водоохранной зоны служат естественные и искусственные рубежи или препятствия, исключающие возможность поступления в водные объекты поверхностного стока с вышележащих территорий (бровки речных долин и балок, дорожно-транспортная сеть, дамбы, опушки лесных массивов и другие).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городов республиканского, областного и районного значения допускается уменьшение ширины водоохраной зоны водного объекта до 70 метров по сравнению с указанными в пункте 9 настоящих Правил исходя из конкретных условий планировки и в пределах существующей застройки в соответствии с утвержденными генеральными планами развития населенных пунктом при соблюдении следующих условий: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обустройстве искусственных рубежей или препятствий, исключающих возможность поступления в водные объекты поверхностного стока с вышележащих территорий;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технологических систем, исключающих загрязнение поверхностных и подземных вод, ориентированных на ресурсосберегающие технологические процессы, комплексное использование и переработку сырья и технологических отходов, применение безотходных, маловодных или безводных технологических процессов, создание замкнутых систем технического водоснабжения, комплексный подход при обработке твердых, жидких и газообразных отходов;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хозяйственного использования земель с учетом соблюдения мер, предотвращающих загрязнение, засорение и истощение их водных ресурсов, исключения увеличения донных отложений или накоплений в них вредных веществ, приводящих, как следствие, к загрязнению водных объектов, а также к загрязнению газовыми и аэрозольными выбросами через атмосферу;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организованной централизованной канализации или иной системы отвода и очистки загрязненных сточных вод.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систем канализации и сооружений очистки возвратных (сточных) вод должны быть рассмотрены в зависимости от конкретных условий, возможность и целесообразность: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возвратных (сточных) вод для подпитки систем водоснабжения;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очищенных и обеззараженных хозяйственно-бытовых сточных вод, в техническом водоснабжении;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очистки производственных сточных вод совместно с дождевыми и талыми водами, отводимыми с территории с целью использования очищенных вод для технического водоснабжения;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накопления на судах и других плавучих средствах сточных вод и мусора в течение рейса между портами, оборудованными сооружениями для приема с судов загрязненных вод и мусора.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водоохранных полос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Минимальная ширина водоохранных полос водных объектов устанавливается в зависимости от топографических условий и видов угодий согласно приложению 5 к настоящим Правилам.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водоохранных полос для участков водоемов, имеющих особо ценное рыбохозяйственное значение (места нереста, зимовальные ямы, нагульные участки) устанавливается не менее 100 метров, независимо от уклона и характера прилегающих земель.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Прибрежные водоохранные полосы на островах, за исключением морских искусственных островов, созданных в целях добычи углеводородов, устанавливаются по тем же положениям, как и для рек или озер на которых они расположены.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Окончательные размеры водоохранной полосы определяются по итогам проектирования на основании проведенного обследования водного объекта и прилегающей к нему территорий.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водоохранных полос увеличиваются на ширину естественного изменения берегов за десятилетний период.</w:t>
      </w:r>
    </w:p>
    <w:bookmarkEnd w:id="177"/>
    <w:p>
      <w:pPr>
        <w:spacing w:after="0"/>
        <w:ind w:left="0"/>
        <w:jc w:val="both"/>
      </w:pPr>
      <w:bookmarkStart w:name="z186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участках интенсивной переработки берегов ширина водоохраной полосы увеличивается на расстояние прогнозируемого отступления берега за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лет. На участках намываемых пляжей ширина водоохраной полосы устанавливается от внешней (коренной) границы пляжа.</w:t>
      </w:r>
    </w:p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населенных пунктов границы водоохранных полос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(парапеты, обвалование, лесокустарниковые полосы и другое), исключающем засорение и загрязнение водного объекта. При этом ширина водоохраной полосы не может быть принята меньше размеров, указанных в приложении 5 к настоящим Правилам.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Особые положения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водоохранных зон и полос сопровождаются комплексом водоохранных мероприятий, предусмотренных в проектной документации и установкой водоохранных знаков.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знаки в первую очередь устанавливаются в местах возможного купания, установки палаточных городков, кошения травы и тростника, выпаса скота и на других территориях подверженных антропогенному возмдействию.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знаки изготавливаются в соответствии с Государственным стандартом Республики Казахстан "СТ РК 1742-2008 Знаки водоохранные. Технические условия.".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Режим хозяйственного использования водоохранных зон и полос определяется с учетом запретов и условий, определенных в пунктах 1 и 2 статьи 125 Кодекса, за исключением условий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Организация водоохранных зон не исключает необходимость создания зон санитарной охраны водных источников, используемых для питьевого водоснабжения, лечебных, курортных и иных оздоровительных нужд населения, границы и размеры которых устанавливаются в соответствии с санитарными правилами,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Разработка проектной документации, ее согласование и утверждение, а также установление водоохранных зон и полос осуществляется в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Кодекса.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7" w:id="18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земель, расположенных в </w:t>
      </w:r>
      <w:r>
        <w:rPr>
          <w:rFonts w:ascii="Times New Roman"/>
          <w:b/>
          <w:i w:val="false"/>
          <w:color w:val="000000"/>
          <w:sz w:val="28"/>
        </w:rPr>
        <w:t xml:space="preserve">пределах </w:t>
      </w:r>
      <w:r>
        <w:rPr>
          <w:rFonts w:ascii="Times New Roman"/>
          <w:b/>
          <w:i w:val="false"/>
          <w:color w:val="000000"/>
          <w:sz w:val="28"/>
        </w:rPr>
        <w:t>проектируемых границ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водоохранных зон и полос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на неурбанизированной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водного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административного района и землепользователя</w:t>
            </w:r>
          </w:p>
          <w:bookmarkEnd w:id="1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Площади, занимаемые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водоохраной зоне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Площади, занимаемые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водоохраной полосе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угодий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 и сенокосы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лес, кустарник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(неудобье)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 и сенокосы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лес, кустарник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(неудобье)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4" w:id="19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земель, расположенных в </w:t>
      </w:r>
      <w:r>
        <w:rPr>
          <w:rFonts w:ascii="Times New Roman"/>
          <w:b/>
          <w:i w:val="false"/>
          <w:color w:val="000000"/>
          <w:sz w:val="28"/>
        </w:rPr>
        <w:t>пределах проектируемых границ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водоохранных зон и полос, на урбанизированной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водного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административного района и землепользователя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Площади, занимаемые в водоохраной зоне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Площади, занимаемые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водоохраной полосе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 зданиями и сооружениями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 зданиями и сооружениями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0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Перечень и краткая характеристика объектов, расположенных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пределах проектируемых границ водоохранных зон и полос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водного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административного района и землепользователя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Краткая характеристика технического состояния объекта и влияния его на поверхностный водный объект, с указанием источников загрязнения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5" w:id="19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Перечень рекомендаций по пров</w:t>
      </w:r>
      <w:r>
        <w:rPr>
          <w:rFonts w:ascii="Times New Roman"/>
          <w:b/>
          <w:i w:val="false"/>
          <w:color w:val="000000"/>
          <w:sz w:val="28"/>
        </w:rPr>
        <w:t>едению необходимых водоохранных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мероприятий в пределах проектируемых границ водоохранных зон и полос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водного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административного района и землепользователя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 или 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Рекомендуемые 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предусмотренные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сметная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экологический эффект от мероприятия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</w:tbl>
    <w:bookmarkStart w:name="z2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ширина водоохранных полос водных объектов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угодий, прилегающих к берегам водных объектов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Минимальная ширина водоохранной полосы (метр) при крутизне склонов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от берега (нулевой уклон)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к берегу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градусов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градусов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Луга, сенокосы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Лес, кустарник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(неудобья)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