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cd1d" w14:textId="d17c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августа 2017 года № 290. Зарегистрирован в Министерстве юстиции Республики Казахстан 27 сентября 2017 года № 15766. Утратил силу приказом Министра труда и социальной защиты населения Республики Казахстан от 19 мая 2023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19.05.2023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по Республике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2018 года – в размере 50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в случае если размер величины прожиточного минимума, рассчитанный местными исполнительными органами за указанный период составит ниже размера величины прожиточного минимума, утвержденного законом о республиканском бюджете на соответствующий финансовый год, то черта бедности определяется в размере 50 процентов от величины прожиточного минимума, утвержденного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2019 года – в размере 70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но не ниже 70 процентов от величины прожиточного минимума, утвержденного законом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октября 2019 года – в размере 70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27.09.2019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Астана, Алматы и Шымкент;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20.03.2019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2017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