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c06d" w14:textId="84d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291 "Об утверждении Правил присвоения звания "Лучший спортивный журналист"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сентября 2017 года № 249. Зарегистрирован в Министерстве юстиции Республики Казахстан 25 сентября 2017 года № 15743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291 "Об утверждении Правил присвоения звания "Лучший спортивный журналист" (зарегистрирован в Реестре государственной регистрации нормативных правовых актов Республики Казахстан за № 9678, опубликован в информационно-правовой системе "Әділет" 3 сентября 2014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спортивный журналист",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звания";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Конкурс проводится ежегодно во второй половине декабря по трем следующим номинациям: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"Лучший спортивный телевизионный репортаж";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"Лучшая спортивная публикация";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"Лучший спортивный фоторепортаж".";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Участник конкурса для участия в конкурсе в уполномоченный орган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следующие документы: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участия в конкурсе по одной из номинаций в произвольной форме (заявление подается для участия в конкурсе только в одной номинации);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творческой деятельности участника конкурса;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(видеоматериал, аудиоматериал, публикация (бумажный либо электронный экземпляр), фоторабота (фоторепортаж), посвященную спортсмену или спортивному событию, вышедшую в эфир и/или опубликованную в печатных или электронных СМИ в течение текущего года. Работа предоставляется на бумажных или электронных носителях.";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создает конкурсную комиссию (далее –Комиссия), которая состоит из нечетного количества членов, численностью не менее одиннадцати человек, включая председателя, заместителя председателя. Секретарь Комиссии не является ее членом.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представленные документы и определяет победителя среди участников конкурса по следующим критериям: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номинации "Лучший спортивный телевизионный репортаж" – грамотная устная речь журналиста, драматургия сюжета, качественный видеоряд, уместный стендап, закадровый текст;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номинации "Лучшая спортивная публикация" – актуальность материала, точность изложения, авторская подача, драматургия сюжета;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номинации "Лучший спортивный фоторепортаж" –изобретатательность и креативность сюжета, нестандартное художественное решение, качественное изображение.";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Выплата средств, необходимых для награждения победителей конкурса, осуществляется за счет республиканского бюджета, в рамках выделенных средств на выплату премии имени Сейдахмета Бердикулова в размере 50 месячных расчетных показателей.";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Информация о результатах конкурса размещается на интернет-ресурсе уполномоченного органа и публикуется в СМИ в течение 10 рабочих дней после дня проведения конкурса.".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