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c06d" w14:textId="84dc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291 "Об утверждении Правил присвоения звания "Лучший спортивный журналист"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сентября 2017 года № 249. Зарегистрирован в Министерстве юстиции Республики Казахстан 25 сентября 2017 года № 15743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291 "Об утверждении Правил присвоения звания "Лучший спортивный журналист" (зарегистрирован в Реестре государственной регистрации нормативных правовых актов Республики Казахстан за № 9678, опубликован в информационно-правовой системе "Әділет" 3 сентября 2014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спортивный журналист",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звания";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Конкурс проводится ежегодно во второй половине декабря по трем следующим номинациям: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"Лучший спортивный телевизионный репортаж";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"Лучшая спортивная публикация";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"Лучший спортивный фоторепортаж".";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Участник конкурса для участия в конкурсе в уполномоченный орган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следующие документы: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участия в конкурсе по одной из номинаций в произвольной форме (заявление подается для участия в конкурсе только в одной номинации);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творческой деятельности участника конкурса;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(видеоматериал, аудиоматериал, публикация (бумажный либо электронный экземпляр), фоторабота (фоторепортаж), посвященную спортсмену или спортивному событию, вышедшую в эфир и/или опубликованную в печатных или электронных СМИ в течение текущего года. Работа предоставляется на бумажных или электронных носителях.";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создает конкурсную комиссию (далее –Комиссия), которая состоит из нечетного количества членов, численностью не менее одиннадцати человек, включая председателя, заместителя председателя. Секретарь Комиссии не является ее членом.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представленные документы и определяет победителя среди участников конкурса по следующим критериям: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номинации "Лучший спортивный телевизионный репортаж" – грамотная устная речь журналиста, драматургия сюжета, качественный видеоряд, уместный стендап, закадровый текст;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номинации "Лучшая спортивная публикация" – актуальность материала, точность изложения, авторская подача, драматургия сюжета;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номинации "Лучший спортивный фоторепортаж" –изобретатательность и креативность сюжета, нестандартное художественное решение, качественное изображение.";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Выплата средств, необходимых для награждения победителей конкурса, осуществляется за счет республиканского бюджета, в рамках выделенных средств на выплату премии имени Сейдахмета Бердикулова в размере 50 месячных расчетных показателей.";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Информация о результатах конкурса размещается на интернет-ресурсе уполномоченного органа и публикуется в СМИ в течение 10 рабочих дней после дня проведения конкурса.".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