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58216" w14:textId="c5582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питания в Национальной гвардии Республики Казахстан</w:t>
      </w:r>
    </w:p>
    <w:p>
      <w:pPr>
        <w:spacing w:after="0"/>
        <w:ind w:left="0"/>
        <w:jc w:val="both"/>
      </w:pPr>
      <w:r>
        <w:rPr>
          <w:rFonts w:ascii="Times New Roman"/>
          <w:b w:val="false"/>
          <w:i w:val="false"/>
          <w:color w:val="000000"/>
          <w:sz w:val="28"/>
        </w:rPr>
        <w:t>Приказ Министра внутренних дел Республики Казахстан от 24 августа 2017 года № 583. Зарегистрирован в Министерстве юстиции Республики Казахстан 25 сентября 2017 года № 15731.</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от 16 февраля 2012 года "О воинской службе и статусе военнослужащих"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питания в Национальной гвардии Республики Казахстан.</w:t>
      </w:r>
    </w:p>
    <w:bookmarkEnd w:id="1"/>
    <w:bookmarkStart w:name="z5" w:id="2"/>
    <w:p>
      <w:pPr>
        <w:spacing w:after="0"/>
        <w:ind w:left="0"/>
        <w:jc w:val="both"/>
      </w:pPr>
      <w:r>
        <w:rPr>
          <w:rFonts w:ascii="Times New Roman"/>
          <w:b w:val="false"/>
          <w:i w:val="false"/>
          <w:color w:val="000000"/>
          <w:sz w:val="28"/>
        </w:rPr>
        <w:t>
      2. Главному командованию Национальной гвардии Республики Казахстан (Жаксылыков Р.Ф.) в установленном законодательством Республики Казахстан порядке обеспечить:</w:t>
      </w:r>
    </w:p>
    <w:bookmarkEnd w:id="2"/>
    <w:bookmarkStart w:name="z6"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7" w:id="4"/>
    <w:p>
      <w:pPr>
        <w:spacing w:after="0"/>
        <w:ind w:left="0"/>
        <w:jc w:val="both"/>
      </w:pPr>
      <w:r>
        <w:rPr>
          <w:rFonts w:ascii="Times New Roman"/>
          <w:b w:val="false"/>
          <w:i w:val="false"/>
          <w:color w:val="000000"/>
          <w:sz w:val="28"/>
        </w:rPr>
        <w:t>
      2) размещение настоящего приказа на интернет – ресурсе Министерства внутренних дел Республики Казахстан;</w:t>
      </w:r>
    </w:p>
    <w:bookmarkEnd w:id="4"/>
    <w:bookmarkStart w:name="z8" w:id="5"/>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направление копии настоящего приказа, на официальное опубликование в бумажном и электронном виде, на казахском и русском языках, заверенной гербовой печатью, в Республиканское государственное предприятие на праве хозяйственного ведения "Республиканский центр правовой информации" для включения в Эталонный контрольный банк нормативных правовых актов Республики Казахстан;</w:t>
      </w:r>
    </w:p>
    <w:bookmarkEnd w:id="5"/>
    <w:bookmarkStart w:name="z9"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 предусмотренных подпунктами 1), 2) и 3) настоящего пункта.</w:t>
      </w:r>
    </w:p>
    <w:bookmarkEnd w:id="6"/>
    <w:bookmarkStart w:name="z10"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внутренних дел Республики Казахстан генерал-майора полиции Бисенкулова Б.Б.</w:t>
      </w:r>
    </w:p>
    <w:bookmarkEnd w:id="7"/>
    <w:bookmarkStart w:name="z11"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генерал-полковник полиции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Касымов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внутренних</w:t>
            </w:r>
            <w:r>
              <w:br/>
            </w:r>
            <w:r>
              <w:rPr>
                <w:rFonts w:ascii="Times New Roman"/>
                <w:b w:val="false"/>
                <w:i w:val="false"/>
                <w:color w:val="000000"/>
                <w:sz w:val="20"/>
              </w:rPr>
              <w:t>дел Республики Казахстан</w:t>
            </w:r>
            <w:r>
              <w:br/>
            </w:r>
            <w:r>
              <w:rPr>
                <w:rFonts w:ascii="Times New Roman"/>
                <w:b w:val="false"/>
                <w:i w:val="false"/>
                <w:color w:val="000000"/>
                <w:sz w:val="20"/>
              </w:rPr>
              <w:t>от 24 августа 2017 года № 583</w:t>
            </w:r>
          </w:p>
        </w:tc>
      </w:tr>
    </w:tbl>
    <w:bookmarkStart w:name="z14" w:id="9"/>
    <w:p>
      <w:pPr>
        <w:spacing w:after="0"/>
        <w:ind w:left="0"/>
        <w:jc w:val="left"/>
      </w:pPr>
      <w:r>
        <w:rPr>
          <w:rFonts w:ascii="Times New Roman"/>
          <w:b/>
          <w:i w:val="false"/>
          <w:color w:val="000000"/>
        </w:rPr>
        <w:t xml:space="preserve"> Правила</w:t>
      </w:r>
    </w:p>
    <w:bookmarkEnd w:id="9"/>
    <w:bookmarkStart w:name="z15" w:id="10"/>
    <w:p>
      <w:pPr>
        <w:spacing w:after="0"/>
        <w:ind w:left="0"/>
        <w:jc w:val="left"/>
      </w:pPr>
      <w:r>
        <w:rPr>
          <w:rFonts w:ascii="Times New Roman"/>
          <w:b/>
          <w:i w:val="false"/>
          <w:color w:val="000000"/>
        </w:rPr>
        <w:t xml:space="preserve"> организации питания в Национальной гвардии Республики Казахстан</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Настоящие Правила организации питания в Национальной гвардии Республики Казахстан разработаны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44 Закона Республики Казахстан "О воинской службе и статусе военнослужащих" и определяют порядок организации питания в Национальной гвардии Республики Казахстан (далее – Национальной гвардии).</w:t>
      </w:r>
    </w:p>
    <w:bookmarkEnd w:id="12"/>
    <w:bookmarkStart w:name="z18" w:id="13"/>
    <w:p>
      <w:pPr>
        <w:spacing w:after="0"/>
        <w:ind w:left="0"/>
        <w:jc w:val="both"/>
      </w:pPr>
      <w:r>
        <w:rPr>
          <w:rFonts w:ascii="Times New Roman"/>
          <w:b w:val="false"/>
          <w:i w:val="false"/>
          <w:color w:val="000000"/>
          <w:sz w:val="28"/>
        </w:rPr>
        <w:t>
      2. Организация питания в Национальной гвардии осуществляется в следующем порядке:</w:t>
      </w:r>
    </w:p>
    <w:bookmarkEnd w:id="13"/>
    <w:bookmarkStart w:name="z19" w:id="14"/>
    <w:p>
      <w:pPr>
        <w:spacing w:after="0"/>
        <w:ind w:left="0"/>
        <w:jc w:val="both"/>
      </w:pPr>
      <w:r>
        <w:rPr>
          <w:rFonts w:ascii="Times New Roman"/>
          <w:b w:val="false"/>
          <w:i w:val="false"/>
          <w:color w:val="000000"/>
          <w:sz w:val="28"/>
        </w:rPr>
        <w:t>
      1) планирование денежных средств для организации питания и снабжения продовольствием военнослужащих, техникой и имуществом продовольственной службы Национальной гвардии;</w:t>
      </w:r>
    </w:p>
    <w:bookmarkEnd w:id="14"/>
    <w:bookmarkStart w:name="z20" w:id="15"/>
    <w:p>
      <w:pPr>
        <w:spacing w:after="0"/>
        <w:ind w:left="0"/>
        <w:jc w:val="both"/>
      </w:pPr>
      <w:r>
        <w:rPr>
          <w:rFonts w:ascii="Times New Roman"/>
          <w:b w:val="false"/>
          <w:i w:val="false"/>
          <w:color w:val="000000"/>
          <w:sz w:val="28"/>
        </w:rPr>
        <w:t>
      2) обеспечение питанием и снабжение продовольствием военнослужащих Национальной гвардии;</w:t>
      </w:r>
    </w:p>
    <w:bookmarkEnd w:id="15"/>
    <w:bookmarkStart w:name="z21" w:id="16"/>
    <w:p>
      <w:pPr>
        <w:spacing w:after="0"/>
        <w:ind w:left="0"/>
        <w:jc w:val="both"/>
      </w:pPr>
      <w:r>
        <w:rPr>
          <w:rFonts w:ascii="Times New Roman"/>
          <w:b w:val="false"/>
          <w:i w:val="false"/>
          <w:color w:val="000000"/>
          <w:sz w:val="28"/>
        </w:rPr>
        <w:t>
      3) организация учета и отчетности в продовольственной службе Национальной гвардии;</w:t>
      </w:r>
    </w:p>
    <w:bookmarkEnd w:id="16"/>
    <w:bookmarkStart w:name="z22" w:id="17"/>
    <w:p>
      <w:pPr>
        <w:spacing w:after="0"/>
        <w:ind w:left="0"/>
        <w:jc w:val="both"/>
      </w:pPr>
      <w:r>
        <w:rPr>
          <w:rFonts w:ascii="Times New Roman"/>
          <w:b w:val="false"/>
          <w:i w:val="false"/>
          <w:color w:val="000000"/>
          <w:sz w:val="28"/>
        </w:rPr>
        <w:t>
      4) обеспечение Национальной гвардии техникой и имуществом продовольственной службы для организации питания;</w:t>
      </w:r>
    </w:p>
    <w:bookmarkEnd w:id="17"/>
    <w:bookmarkStart w:name="z23" w:id="18"/>
    <w:p>
      <w:pPr>
        <w:spacing w:after="0"/>
        <w:ind w:left="0"/>
        <w:jc w:val="both"/>
      </w:pPr>
      <w:r>
        <w:rPr>
          <w:rFonts w:ascii="Times New Roman"/>
          <w:b w:val="false"/>
          <w:i w:val="false"/>
          <w:color w:val="000000"/>
          <w:sz w:val="28"/>
        </w:rPr>
        <w:t>
      5) организация хранения продовольствия, техники и имущества продовольственной службы, предназначенной для организации питания Национальной гвардии.</w:t>
      </w:r>
    </w:p>
    <w:bookmarkEnd w:id="18"/>
    <w:bookmarkStart w:name="z24" w:id="19"/>
    <w:p>
      <w:pPr>
        <w:spacing w:after="0"/>
        <w:ind w:left="0"/>
        <w:jc w:val="both"/>
      </w:pPr>
      <w:r>
        <w:rPr>
          <w:rFonts w:ascii="Times New Roman"/>
          <w:b w:val="false"/>
          <w:i w:val="false"/>
          <w:color w:val="000000"/>
          <w:sz w:val="28"/>
        </w:rPr>
        <w:t>
      3. Руководство организацией питания в Национальной гвардии осуществляется отделом продовольственного обеспечения управления тыла Главного командования (далее - отдел продовольственного обеспечения), который является центральным органом в Национальной гвардии по вопросам продовольственного обеспечения.</w:t>
      </w:r>
    </w:p>
    <w:bookmarkEnd w:id="19"/>
    <w:bookmarkStart w:name="z25" w:id="20"/>
    <w:p>
      <w:pPr>
        <w:spacing w:after="0"/>
        <w:ind w:left="0"/>
        <w:jc w:val="both"/>
      </w:pPr>
      <w:r>
        <w:rPr>
          <w:rFonts w:ascii="Times New Roman"/>
          <w:b w:val="false"/>
          <w:i w:val="false"/>
          <w:color w:val="000000"/>
          <w:sz w:val="28"/>
        </w:rPr>
        <w:t>
      4. Отдел продовольственного обеспечения руководит продовольственной службой Национальной гвардии, дает в пределах компетенции указания, обязательные для исполнения, и разъяснения продовольственным службам региональных командований, соединений, воинских частей и высшего военного учебного заведения Национальной гвардии по вопросам продовольственного обеспечения.</w:t>
      </w:r>
    </w:p>
    <w:bookmarkEnd w:id="20"/>
    <w:bookmarkStart w:name="z26" w:id="21"/>
    <w:p>
      <w:pPr>
        <w:spacing w:after="0"/>
        <w:ind w:left="0"/>
        <w:jc w:val="both"/>
      </w:pPr>
      <w:r>
        <w:rPr>
          <w:rFonts w:ascii="Times New Roman"/>
          <w:b w:val="false"/>
          <w:i w:val="false"/>
          <w:color w:val="000000"/>
          <w:sz w:val="28"/>
        </w:rPr>
        <w:t>
      5. Руководство организацией питания на других уровнях органов военного управления осуществляется продовольственными службами региональных командований, соединений, воинских частей и высшего военного учебного заведения Национальной гвардии.</w:t>
      </w:r>
    </w:p>
    <w:bookmarkEnd w:id="21"/>
    <w:bookmarkStart w:name="z27" w:id="22"/>
    <w:p>
      <w:pPr>
        <w:spacing w:after="0"/>
        <w:ind w:left="0"/>
        <w:jc w:val="both"/>
      </w:pPr>
      <w:r>
        <w:rPr>
          <w:rFonts w:ascii="Times New Roman"/>
          <w:b w:val="false"/>
          <w:i w:val="false"/>
          <w:color w:val="000000"/>
          <w:sz w:val="28"/>
        </w:rPr>
        <w:t>
      6. К органам управления продовольственной службы относятся:</w:t>
      </w:r>
    </w:p>
    <w:bookmarkEnd w:id="22"/>
    <w:bookmarkStart w:name="z28" w:id="23"/>
    <w:p>
      <w:pPr>
        <w:spacing w:after="0"/>
        <w:ind w:left="0"/>
        <w:jc w:val="both"/>
      </w:pPr>
      <w:r>
        <w:rPr>
          <w:rFonts w:ascii="Times New Roman"/>
          <w:b w:val="false"/>
          <w:i w:val="false"/>
          <w:color w:val="000000"/>
          <w:sz w:val="28"/>
        </w:rPr>
        <w:t>
      1) в центре – отдел продовольственного обеспечения;</w:t>
      </w:r>
    </w:p>
    <w:bookmarkEnd w:id="23"/>
    <w:bookmarkStart w:name="z29" w:id="24"/>
    <w:p>
      <w:pPr>
        <w:spacing w:after="0"/>
        <w:ind w:left="0"/>
        <w:jc w:val="both"/>
      </w:pPr>
      <w:r>
        <w:rPr>
          <w:rFonts w:ascii="Times New Roman"/>
          <w:b w:val="false"/>
          <w:i w:val="false"/>
          <w:color w:val="000000"/>
          <w:sz w:val="28"/>
        </w:rPr>
        <w:t>
      2) в региональных командованиях, соединениях, воинских частях и высшем военном учебном заведении продовольственная служба.</w:t>
      </w:r>
    </w:p>
    <w:bookmarkEnd w:id="24"/>
    <w:bookmarkStart w:name="z30" w:id="25"/>
    <w:p>
      <w:pPr>
        <w:spacing w:after="0"/>
        <w:ind w:left="0"/>
        <w:jc w:val="both"/>
      </w:pPr>
      <w:r>
        <w:rPr>
          <w:rFonts w:ascii="Times New Roman"/>
          <w:b w:val="false"/>
          <w:i w:val="false"/>
          <w:color w:val="000000"/>
          <w:sz w:val="28"/>
        </w:rPr>
        <w:t>
      7. В структуру продовольственной службы Национальной гвардии помимо органов управления входят:</w:t>
      </w:r>
    </w:p>
    <w:bookmarkEnd w:id="25"/>
    <w:bookmarkStart w:name="z31" w:id="26"/>
    <w:p>
      <w:pPr>
        <w:spacing w:after="0"/>
        <w:ind w:left="0"/>
        <w:jc w:val="both"/>
      </w:pPr>
      <w:r>
        <w:rPr>
          <w:rFonts w:ascii="Times New Roman"/>
          <w:b w:val="false"/>
          <w:i w:val="false"/>
          <w:color w:val="000000"/>
          <w:sz w:val="28"/>
        </w:rPr>
        <w:t>
      1) продовольственные склады (базы, овощехранилища) воинских частей и высшего военного учебного заведения Национальной гвардии;</w:t>
      </w:r>
    </w:p>
    <w:bookmarkEnd w:id="26"/>
    <w:bookmarkStart w:name="z32" w:id="27"/>
    <w:p>
      <w:pPr>
        <w:spacing w:after="0"/>
        <w:ind w:left="0"/>
        <w:jc w:val="both"/>
      </w:pPr>
      <w:r>
        <w:rPr>
          <w:rFonts w:ascii="Times New Roman"/>
          <w:b w:val="false"/>
          <w:i w:val="false"/>
          <w:color w:val="000000"/>
          <w:sz w:val="28"/>
        </w:rPr>
        <w:t>
      2) столовые воинских частей и высшего военного учебного заведения Национальной гвардии.</w:t>
      </w:r>
    </w:p>
    <w:bookmarkEnd w:id="27"/>
    <w:bookmarkStart w:name="z33" w:id="28"/>
    <w:p>
      <w:pPr>
        <w:spacing w:after="0"/>
        <w:ind w:left="0"/>
        <w:jc w:val="both"/>
      </w:pPr>
      <w:r>
        <w:rPr>
          <w:rFonts w:ascii="Times New Roman"/>
          <w:b w:val="false"/>
          <w:i w:val="false"/>
          <w:color w:val="000000"/>
          <w:sz w:val="28"/>
        </w:rPr>
        <w:t>
      8. Обеспечение Национальной гвардии продовольствием, техникой и имуществом осуществляется по схеме: центр – отдел продовольственного обеспечения управления тыла Главного командования – продовольственная служба регионального командования (продовольственная служба высшего военного учебного заведения Национальной гвардии) – продовольственная служба соединения (воинской части) – подразделение – военнослужащий.</w:t>
      </w:r>
    </w:p>
    <w:bookmarkEnd w:id="28"/>
    <w:bookmarkStart w:name="z34" w:id="29"/>
    <w:p>
      <w:pPr>
        <w:spacing w:after="0"/>
        <w:ind w:left="0"/>
        <w:jc w:val="left"/>
      </w:pPr>
      <w:r>
        <w:rPr>
          <w:rFonts w:ascii="Times New Roman"/>
          <w:b/>
          <w:i w:val="false"/>
          <w:color w:val="000000"/>
        </w:rPr>
        <w:t xml:space="preserve"> Глава 2. Планирование денежных средств для организации питания Национальной гвардии</w:t>
      </w:r>
    </w:p>
    <w:bookmarkEnd w:id="29"/>
    <w:bookmarkStart w:name="z35" w:id="30"/>
    <w:p>
      <w:pPr>
        <w:spacing w:after="0"/>
        <w:ind w:left="0"/>
        <w:jc w:val="both"/>
      </w:pPr>
      <w:r>
        <w:rPr>
          <w:rFonts w:ascii="Times New Roman"/>
          <w:b w:val="false"/>
          <w:i w:val="false"/>
          <w:color w:val="000000"/>
          <w:sz w:val="28"/>
        </w:rPr>
        <w:t>
      9. Планирование денежных средств для организации питания Национальной гвардии осуществляется на всех уровнях органов военного управления и осуществляется по следующим направлениям:</w:t>
      </w:r>
    </w:p>
    <w:bookmarkEnd w:id="30"/>
    <w:bookmarkStart w:name="z36" w:id="31"/>
    <w:p>
      <w:pPr>
        <w:spacing w:after="0"/>
        <w:ind w:left="0"/>
        <w:jc w:val="both"/>
      </w:pPr>
      <w:r>
        <w:rPr>
          <w:rFonts w:ascii="Times New Roman"/>
          <w:b w:val="false"/>
          <w:i w:val="false"/>
          <w:color w:val="000000"/>
          <w:sz w:val="28"/>
        </w:rPr>
        <w:t>
      1) планирование денежных средств на организацию питания и снабжение продовольствием военнослужащих;</w:t>
      </w:r>
    </w:p>
    <w:bookmarkEnd w:id="31"/>
    <w:bookmarkStart w:name="z37" w:id="32"/>
    <w:p>
      <w:pPr>
        <w:spacing w:after="0"/>
        <w:ind w:left="0"/>
        <w:jc w:val="both"/>
      </w:pPr>
      <w:r>
        <w:rPr>
          <w:rFonts w:ascii="Times New Roman"/>
          <w:b w:val="false"/>
          <w:i w:val="false"/>
          <w:color w:val="000000"/>
          <w:sz w:val="28"/>
        </w:rPr>
        <w:t>
      2) планирование денежных средств для закупа техники и имущества продовольственной службы для организации питания.</w:t>
      </w:r>
    </w:p>
    <w:bookmarkEnd w:id="32"/>
    <w:bookmarkStart w:name="z38" w:id="33"/>
    <w:p>
      <w:pPr>
        <w:spacing w:after="0"/>
        <w:ind w:left="0"/>
        <w:jc w:val="left"/>
      </w:pPr>
      <w:r>
        <w:rPr>
          <w:rFonts w:ascii="Times New Roman"/>
          <w:b/>
          <w:i w:val="false"/>
          <w:color w:val="000000"/>
        </w:rPr>
        <w:t xml:space="preserve"> Параграф 1. Планирование денежных средств для организации питания и снабжения продовольствием военнослужащих</w:t>
      </w:r>
    </w:p>
    <w:bookmarkEnd w:id="33"/>
    <w:bookmarkStart w:name="z39" w:id="34"/>
    <w:p>
      <w:pPr>
        <w:spacing w:after="0"/>
        <w:ind w:left="0"/>
        <w:jc w:val="both"/>
      </w:pPr>
      <w:r>
        <w:rPr>
          <w:rFonts w:ascii="Times New Roman"/>
          <w:b w:val="false"/>
          <w:i w:val="false"/>
          <w:color w:val="000000"/>
          <w:sz w:val="28"/>
        </w:rPr>
        <w:t>
      10. Планирование денежных средств для организации питания и снабжения продовольствием военнослужащих осуществляется по следующим направлениям:</w:t>
      </w:r>
    </w:p>
    <w:bookmarkEnd w:id="34"/>
    <w:bookmarkStart w:name="z40" w:id="35"/>
    <w:p>
      <w:pPr>
        <w:spacing w:after="0"/>
        <w:ind w:left="0"/>
        <w:jc w:val="both"/>
      </w:pPr>
      <w:r>
        <w:rPr>
          <w:rFonts w:ascii="Times New Roman"/>
          <w:b w:val="false"/>
          <w:i w:val="false"/>
          <w:color w:val="000000"/>
          <w:sz w:val="28"/>
        </w:rPr>
        <w:t>
      приобретение услуг по организации питания;</w:t>
      </w:r>
    </w:p>
    <w:bookmarkEnd w:id="35"/>
    <w:bookmarkStart w:name="z41" w:id="36"/>
    <w:p>
      <w:pPr>
        <w:spacing w:after="0"/>
        <w:ind w:left="0"/>
        <w:jc w:val="both"/>
      </w:pPr>
      <w:r>
        <w:rPr>
          <w:rFonts w:ascii="Times New Roman"/>
          <w:b w:val="false"/>
          <w:i w:val="false"/>
          <w:color w:val="000000"/>
          <w:sz w:val="28"/>
        </w:rPr>
        <w:t>
      приобретение продовольствия и индивидуальных рационов питания (далее – ИРП).</w:t>
      </w:r>
    </w:p>
    <w:bookmarkEnd w:id="36"/>
    <w:bookmarkStart w:name="z42" w:id="37"/>
    <w:p>
      <w:pPr>
        <w:spacing w:after="0"/>
        <w:ind w:left="0"/>
        <w:jc w:val="both"/>
      </w:pPr>
      <w:r>
        <w:rPr>
          <w:rFonts w:ascii="Times New Roman"/>
          <w:b w:val="false"/>
          <w:i w:val="false"/>
          <w:color w:val="000000"/>
          <w:sz w:val="28"/>
        </w:rPr>
        <w:t>
      11. Исходными данными для планирования денежных средств на закуп услуг по организации питания, продовольствия и индивидуальных рационов питания для Национальной гвардии являются:</w:t>
      </w:r>
    </w:p>
    <w:bookmarkEnd w:id="37"/>
    <w:bookmarkStart w:name="z43" w:id="38"/>
    <w:p>
      <w:pPr>
        <w:spacing w:after="0"/>
        <w:ind w:left="0"/>
        <w:jc w:val="both"/>
      </w:pPr>
      <w:r>
        <w:rPr>
          <w:rFonts w:ascii="Times New Roman"/>
          <w:b w:val="false"/>
          <w:i w:val="false"/>
          <w:color w:val="000000"/>
          <w:sz w:val="28"/>
        </w:rPr>
        <w:t>
      1) фактическое (планируемое) наличие продовольствия, индивидуальных рационов питания на начало планируемого периода;</w:t>
      </w:r>
    </w:p>
    <w:bookmarkEnd w:id="38"/>
    <w:bookmarkStart w:name="z44" w:id="39"/>
    <w:p>
      <w:pPr>
        <w:spacing w:after="0"/>
        <w:ind w:left="0"/>
        <w:jc w:val="both"/>
      </w:pPr>
      <w:r>
        <w:rPr>
          <w:rFonts w:ascii="Times New Roman"/>
          <w:b w:val="false"/>
          <w:i w:val="false"/>
          <w:color w:val="000000"/>
          <w:sz w:val="28"/>
        </w:rPr>
        <w:t>
      2) штатная численность военнослужащих срочной службы, а также списочная численность военнослужащих по контракту, входящих в состав боевых расчетов, суточных нарядов и боевых дежурств региональных командований, соединений, воинских частей и высшего военного учебного заведения Национальной гвардии на начало планируемого периода;</w:t>
      </w:r>
    </w:p>
    <w:bookmarkEnd w:id="39"/>
    <w:bookmarkStart w:name="z45" w:id="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натуральные нормы питания</w:t>
      </w:r>
      <w:r>
        <w:rPr>
          <w:rFonts w:ascii="Times New Roman"/>
          <w:b w:val="false"/>
          <w:i w:val="false"/>
          <w:color w:val="000000"/>
          <w:sz w:val="28"/>
        </w:rPr>
        <w:t xml:space="preserve"> и снабжения продовольствием, кормами, оборудованием, столово-кухонной посудой и техникой продовольственной службы Национальной гвардии Республики Казахстан на мирное время (далее – натуральные нормы), утвержденные приказом Министра внутренних дел Республики Казахстан от 30 апреля 2015 года № 420 "Об утверждении натуральных норм питания, снабжения продовольствием, кормами, оборудованием, столово-кухонной посудой и техникой продовольственной службы Национальной гвардии Республики Казахстан на мирное время" (зарегистрированного в Реестре государственной регистрации нормативных правовых актов за № 12632) (далее – Приказ № 420), их количество по каждой норме;</w:t>
      </w:r>
    </w:p>
    <w:bookmarkEnd w:id="40"/>
    <w:bookmarkStart w:name="z46" w:id="41"/>
    <w:p>
      <w:pPr>
        <w:spacing w:after="0"/>
        <w:ind w:left="0"/>
        <w:jc w:val="both"/>
      </w:pPr>
      <w:r>
        <w:rPr>
          <w:rFonts w:ascii="Times New Roman"/>
          <w:b w:val="false"/>
          <w:i w:val="false"/>
          <w:color w:val="000000"/>
          <w:sz w:val="28"/>
        </w:rPr>
        <w:t>
      4) организационные мероприятия, проведение которых предусматривается в планируемый период;</w:t>
      </w:r>
    </w:p>
    <w:bookmarkEnd w:id="41"/>
    <w:bookmarkStart w:name="z47" w:id="42"/>
    <w:p>
      <w:pPr>
        <w:spacing w:after="0"/>
        <w:ind w:left="0"/>
        <w:jc w:val="both"/>
      </w:pPr>
      <w:r>
        <w:rPr>
          <w:rFonts w:ascii="Times New Roman"/>
          <w:b w:val="false"/>
          <w:i w:val="false"/>
          <w:color w:val="000000"/>
          <w:sz w:val="28"/>
        </w:rPr>
        <w:t>
      5) цены на продукты питания и ИРП;</w:t>
      </w:r>
    </w:p>
    <w:bookmarkEnd w:id="42"/>
    <w:bookmarkStart w:name="z48" w:id="43"/>
    <w:p>
      <w:pPr>
        <w:spacing w:after="0"/>
        <w:ind w:left="0"/>
        <w:jc w:val="both"/>
      </w:pPr>
      <w:r>
        <w:rPr>
          <w:rFonts w:ascii="Times New Roman"/>
          <w:b w:val="false"/>
          <w:i w:val="false"/>
          <w:color w:val="000000"/>
          <w:sz w:val="28"/>
        </w:rPr>
        <w:t>
      6) ценовые предложения потенциальных поставщиков продуктов питания (корма).</w:t>
      </w:r>
    </w:p>
    <w:bookmarkEnd w:id="43"/>
    <w:bookmarkStart w:name="z49" w:id="44"/>
    <w:p>
      <w:pPr>
        <w:spacing w:after="0"/>
        <w:ind w:left="0"/>
        <w:jc w:val="both"/>
      </w:pPr>
      <w:r>
        <w:rPr>
          <w:rFonts w:ascii="Times New Roman"/>
          <w:b w:val="false"/>
          <w:i w:val="false"/>
          <w:color w:val="000000"/>
          <w:sz w:val="28"/>
        </w:rPr>
        <w:t>
      12. Данные, полученные по результатам планирования денежных средств для обеспечения питанием военнослужащих и кормления служебных животных Национальной гвардии, включаются соответствующим разделом в бюджетную заявку Национальной гвардии Республики Казахстан.</w:t>
      </w:r>
    </w:p>
    <w:bookmarkEnd w:id="44"/>
    <w:bookmarkStart w:name="z50" w:id="45"/>
    <w:p>
      <w:pPr>
        <w:spacing w:after="0"/>
        <w:ind w:left="0"/>
        <w:jc w:val="left"/>
      </w:pPr>
      <w:r>
        <w:rPr>
          <w:rFonts w:ascii="Times New Roman"/>
          <w:b/>
          <w:i w:val="false"/>
          <w:color w:val="000000"/>
        </w:rPr>
        <w:t xml:space="preserve"> Параграф 2. Планирование денежных средств для закупа техники и имущества продовольственной службы для организации питания</w:t>
      </w:r>
    </w:p>
    <w:bookmarkEnd w:id="45"/>
    <w:bookmarkStart w:name="z51" w:id="46"/>
    <w:p>
      <w:pPr>
        <w:spacing w:after="0"/>
        <w:ind w:left="0"/>
        <w:jc w:val="both"/>
      </w:pPr>
      <w:r>
        <w:rPr>
          <w:rFonts w:ascii="Times New Roman"/>
          <w:b w:val="false"/>
          <w:i w:val="false"/>
          <w:color w:val="000000"/>
          <w:sz w:val="28"/>
        </w:rPr>
        <w:t>
      13. Исходными данными для планирования денежных средств для закупа техники и имущества продовольственной службы Национальной гвардии являются:</w:t>
      </w:r>
    </w:p>
    <w:bookmarkEnd w:id="46"/>
    <w:bookmarkStart w:name="z52" w:id="47"/>
    <w:p>
      <w:pPr>
        <w:spacing w:after="0"/>
        <w:ind w:left="0"/>
        <w:jc w:val="both"/>
      </w:pPr>
      <w:r>
        <w:rPr>
          <w:rFonts w:ascii="Times New Roman"/>
          <w:b w:val="false"/>
          <w:i w:val="false"/>
          <w:color w:val="000000"/>
          <w:sz w:val="28"/>
        </w:rPr>
        <w:t>
      1) фактическое наличие техники и имущества продовольственной службы, их качественное состояние с учетом сроков эксплуатации на начало планируемого периода;</w:t>
      </w:r>
    </w:p>
    <w:bookmarkEnd w:id="47"/>
    <w:bookmarkStart w:name="z53" w:id="48"/>
    <w:p>
      <w:pPr>
        <w:spacing w:after="0"/>
        <w:ind w:left="0"/>
        <w:jc w:val="both"/>
      </w:pPr>
      <w:r>
        <w:rPr>
          <w:rFonts w:ascii="Times New Roman"/>
          <w:b w:val="false"/>
          <w:i w:val="false"/>
          <w:color w:val="000000"/>
          <w:sz w:val="28"/>
        </w:rPr>
        <w:t>
      2) натуральные нормы;</w:t>
      </w:r>
    </w:p>
    <w:bookmarkEnd w:id="48"/>
    <w:bookmarkStart w:name="z54" w:id="49"/>
    <w:p>
      <w:pPr>
        <w:spacing w:after="0"/>
        <w:ind w:left="0"/>
        <w:jc w:val="both"/>
      </w:pPr>
      <w:r>
        <w:rPr>
          <w:rFonts w:ascii="Times New Roman"/>
          <w:b w:val="false"/>
          <w:i w:val="false"/>
          <w:color w:val="000000"/>
          <w:sz w:val="28"/>
        </w:rPr>
        <w:t>
      3) штатная численность военнослужащих срочной службы, а также списочная численность военнослужащих по контракту, входящих в состав боевых расчетов, суточных нарядов и боевых дежурств региональных командований, соединений, воинских частей высшего военного учебного заведения Национальной гвардии;</w:t>
      </w:r>
    </w:p>
    <w:bookmarkEnd w:id="49"/>
    <w:bookmarkStart w:name="z55" w:id="50"/>
    <w:p>
      <w:pPr>
        <w:spacing w:after="0"/>
        <w:ind w:left="0"/>
        <w:jc w:val="both"/>
      </w:pPr>
      <w:r>
        <w:rPr>
          <w:rFonts w:ascii="Times New Roman"/>
          <w:b w:val="false"/>
          <w:i w:val="false"/>
          <w:color w:val="000000"/>
          <w:sz w:val="28"/>
        </w:rPr>
        <w:t>
      4) цены на технику и имущество продовольственной службы, согласно данных уполномоченного органа в области государственной статистики (при наличии);</w:t>
      </w:r>
    </w:p>
    <w:bookmarkEnd w:id="50"/>
    <w:bookmarkStart w:name="z56" w:id="51"/>
    <w:p>
      <w:pPr>
        <w:spacing w:after="0"/>
        <w:ind w:left="0"/>
        <w:jc w:val="both"/>
      </w:pPr>
      <w:r>
        <w:rPr>
          <w:rFonts w:ascii="Times New Roman"/>
          <w:b w:val="false"/>
          <w:i w:val="false"/>
          <w:color w:val="000000"/>
          <w:sz w:val="28"/>
        </w:rPr>
        <w:t>
      5) ценовые предложения потенциальных поставщиков.</w:t>
      </w:r>
    </w:p>
    <w:bookmarkEnd w:id="51"/>
    <w:bookmarkStart w:name="z57" w:id="52"/>
    <w:p>
      <w:pPr>
        <w:spacing w:after="0"/>
        <w:ind w:left="0"/>
        <w:jc w:val="both"/>
      </w:pPr>
      <w:r>
        <w:rPr>
          <w:rFonts w:ascii="Times New Roman"/>
          <w:b w:val="false"/>
          <w:i w:val="false"/>
          <w:color w:val="000000"/>
          <w:sz w:val="28"/>
        </w:rPr>
        <w:t>
      Данные, полученные по результатам планирования денежных средств для закупа техники и имущества продовольственной службы Национальной гвардии, включаются соответствующим разделом в бюджетную заявку Национальной гвардии Республики Казахстан.</w:t>
      </w:r>
    </w:p>
    <w:bookmarkEnd w:id="52"/>
    <w:p>
      <w:pPr>
        <w:spacing w:after="0"/>
        <w:ind w:left="0"/>
        <w:jc w:val="left"/>
      </w:pPr>
      <w:r>
        <w:rPr>
          <w:rFonts w:ascii="Times New Roman"/>
          <w:b/>
          <w:i w:val="false"/>
          <w:color w:val="000000"/>
        </w:rPr>
        <w:t xml:space="preserve"> Глава 3. Обеспечение питанием и снабжение продовольствием военнослужащих Национальной гвардии</w:t>
      </w:r>
    </w:p>
    <w:bookmarkStart w:name="z58" w:id="53"/>
    <w:p>
      <w:pPr>
        <w:spacing w:after="0"/>
        <w:ind w:left="0"/>
        <w:jc w:val="both"/>
      </w:pPr>
      <w:r>
        <w:rPr>
          <w:rFonts w:ascii="Times New Roman"/>
          <w:b w:val="false"/>
          <w:i w:val="false"/>
          <w:color w:val="000000"/>
          <w:sz w:val="28"/>
        </w:rPr>
        <w:t>
      14. Обеспечение питанием и снабжение продовольствием военнослужащих Национальной гвардии осуществляется в соответствии с натуральными нормами, утвержденных Приказом № 420, в пределах выделенных лимитов бюджетных средств на соответствующий период следующими способами:</w:t>
      </w:r>
    </w:p>
    <w:bookmarkEnd w:id="53"/>
    <w:bookmarkStart w:name="z59" w:id="54"/>
    <w:p>
      <w:pPr>
        <w:spacing w:after="0"/>
        <w:ind w:left="0"/>
        <w:jc w:val="both"/>
      </w:pPr>
      <w:r>
        <w:rPr>
          <w:rFonts w:ascii="Times New Roman"/>
          <w:b w:val="false"/>
          <w:i w:val="false"/>
          <w:color w:val="000000"/>
          <w:sz w:val="28"/>
        </w:rPr>
        <w:t>
      1) приобретение продовольствия для военнослужащих;</w:t>
      </w:r>
    </w:p>
    <w:bookmarkEnd w:id="54"/>
    <w:bookmarkStart w:name="z60" w:id="55"/>
    <w:p>
      <w:pPr>
        <w:spacing w:after="0"/>
        <w:ind w:left="0"/>
        <w:jc w:val="both"/>
      </w:pPr>
      <w:r>
        <w:rPr>
          <w:rFonts w:ascii="Times New Roman"/>
          <w:b w:val="false"/>
          <w:i w:val="false"/>
          <w:color w:val="000000"/>
          <w:sz w:val="28"/>
        </w:rPr>
        <w:t>
      2) приобретение услуг по организации питания военнослужащих;</w:t>
      </w:r>
    </w:p>
    <w:bookmarkEnd w:id="55"/>
    <w:bookmarkStart w:name="z61" w:id="56"/>
    <w:p>
      <w:pPr>
        <w:spacing w:after="0"/>
        <w:ind w:left="0"/>
        <w:jc w:val="both"/>
      </w:pPr>
      <w:r>
        <w:rPr>
          <w:rFonts w:ascii="Times New Roman"/>
          <w:b w:val="false"/>
          <w:i w:val="false"/>
          <w:color w:val="000000"/>
          <w:sz w:val="28"/>
        </w:rPr>
        <w:t>
      3) приобретение ИРП.</w:t>
      </w:r>
    </w:p>
    <w:bookmarkEnd w:id="56"/>
    <w:bookmarkStart w:name="z62" w:id="57"/>
    <w:p>
      <w:pPr>
        <w:spacing w:after="0"/>
        <w:ind w:left="0"/>
        <w:jc w:val="both"/>
      </w:pPr>
      <w:r>
        <w:rPr>
          <w:rFonts w:ascii="Times New Roman"/>
          <w:b w:val="false"/>
          <w:i w:val="false"/>
          <w:color w:val="000000"/>
          <w:sz w:val="28"/>
        </w:rPr>
        <w:t>
      15. Обеспечение питанием военнослужащих осуществляется с применением следующих особенностей:</w:t>
      </w:r>
    </w:p>
    <w:bookmarkEnd w:id="57"/>
    <w:bookmarkStart w:name="z63" w:id="58"/>
    <w:p>
      <w:pPr>
        <w:spacing w:after="0"/>
        <w:ind w:left="0"/>
        <w:jc w:val="both"/>
      </w:pPr>
      <w:r>
        <w:rPr>
          <w:rFonts w:ascii="Times New Roman"/>
          <w:b w:val="false"/>
          <w:i w:val="false"/>
          <w:color w:val="000000"/>
          <w:sz w:val="28"/>
        </w:rPr>
        <w:t>
      1) зачисление на продовольственное обеспечение соединений, воинских частей и высшего военного учебного заведения Национальной гвардии и их исключение с продовольственного обеспечения;</w:t>
      </w:r>
    </w:p>
    <w:bookmarkEnd w:id="58"/>
    <w:bookmarkStart w:name="z64" w:id="59"/>
    <w:p>
      <w:pPr>
        <w:spacing w:after="0"/>
        <w:ind w:left="0"/>
        <w:jc w:val="both"/>
      </w:pPr>
      <w:r>
        <w:rPr>
          <w:rFonts w:ascii="Times New Roman"/>
          <w:b w:val="false"/>
          <w:i w:val="false"/>
          <w:color w:val="000000"/>
          <w:sz w:val="28"/>
        </w:rPr>
        <w:t>
      2) зачисление военнослужащих (воинских команд, подразделений) на продовольственное обеспечение и их исключение с продовольственного обеспечения;</w:t>
      </w:r>
    </w:p>
    <w:bookmarkEnd w:id="59"/>
    <w:bookmarkStart w:name="z65" w:id="60"/>
    <w:p>
      <w:pPr>
        <w:spacing w:after="0"/>
        <w:ind w:left="0"/>
        <w:jc w:val="both"/>
      </w:pPr>
      <w:r>
        <w:rPr>
          <w:rFonts w:ascii="Times New Roman"/>
          <w:b w:val="false"/>
          <w:i w:val="false"/>
          <w:color w:val="000000"/>
          <w:sz w:val="28"/>
        </w:rPr>
        <w:t>
      3) обеспечение военнослужащих продовольственным пайком (ИРП) на путь следования.</w:t>
      </w:r>
    </w:p>
    <w:bookmarkEnd w:id="60"/>
    <w:bookmarkStart w:name="z66" w:id="61"/>
    <w:p>
      <w:pPr>
        <w:spacing w:after="0"/>
        <w:ind w:left="0"/>
        <w:jc w:val="left"/>
      </w:pPr>
      <w:r>
        <w:rPr>
          <w:rFonts w:ascii="Times New Roman"/>
          <w:b/>
          <w:i w:val="false"/>
          <w:color w:val="000000"/>
        </w:rPr>
        <w:t xml:space="preserve"> Параграф 1. Зачисление на продовольственное обеспечение соединений, воинских частей и высшего военного учебного заведения Национальной гвардии и их исключение с продовольственного обеспечения</w:t>
      </w:r>
    </w:p>
    <w:bookmarkEnd w:id="61"/>
    <w:bookmarkStart w:name="z67" w:id="62"/>
    <w:p>
      <w:pPr>
        <w:spacing w:after="0"/>
        <w:ind w:left="0"/>
        <w:jc w:val="both"/>
      </w:pPr>
      <w:r>
        <w:rPr>
          <w:rFonts w:ascii="Times New Roman"/>
          <w:b w:val="false"/>
          <w:i w:val="false"/>
          <w:color w:val="000000"/>
          <w:sz w:val="28"/>
        </w:rPr>
        <w:t>
      16. Зачисление на продовольственное обеспечение соединений, воинских частей и высшего военного учебного заведения в другое региональное командование, соединение, воинскую часть и их исключение с продовольственного обеспечения осуществляется при реорганизации, передислокации, временном перемещении (при выполнении служебно-боевых задач), а также в других случаях в соответствии с приказами заместителя Министра внутренних дел Республики Казахстан - Главнокомандующего Национальной гвардией.</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внутренних дел РК от 19.12.2023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63"/>
    <w:p>
      <w:pPr>
        <w:spacing w:after="0"/>
        <w:ind w:left="0"/>
        <w:jc w:val="both"/>
      </w:pPr>
      <w:r>
        <w:rPr>
          <w:rFonts w:ascii="Times New Roman"/>
          <w:b w:val="false"/>
          <w:i w:val="false"/>
          <w:color w:val="000000"/>
          <w:sz w:val="28"/>
        </w:rPr>
        <w:t>
      17. Вновь формируемые воинские части зачисляются на продовольственное обеспечение на основании соответствующего приказа заместителя Министра внутренних дел Республики Казахстан - Главнокомандующего Национальной гвардией об их формировании. При перемещении воинской части к новому месту дислокации и прикреплении к другому региональному командованию Национальной гвардии Республики Казахстан в региональном командовании, где находилась на продовольственном обеспечении воинская часть, выписывается аттестат по форме, согласно приложению 1 к настоящим Правилам.</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внутренних дел РК от 19.12.2023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 w:id="64"/>
    <w:p>
      <w:pPr>
        <w:spacing w:after="0"/>
        <w:ind w:left="0"/>
        <w:jc w:val="both"/>
      </w:pPr>
      <w:r>
        <w:rPr>
          <w:rFonts w:ascii="Times New Roman"/>
          <w:b w:val="false"/>
          <w:i w:val="false"/>
          <w:color w:val="000000"/>
          <w:sz w:val="28"/>
        </w:rPr>
        <w:t>
      18. В воинской части аттестат выписывается только в случае, когда к ней приписана на обеспечение другая воинская часть. Аттестат подписывается в региональном командовании (воинской части) – заместителем командующего, командира воинской части по тылу и начальниками соответствующих служб.</w:t>
      </w:r>
    </w:p>
    <w:bookmarkEnd w:id="64"/>
    <w:bookmarkStart w:name="z70" w:id="65"/>
    <w:p>
      <w:pPr>
        <w:spacing w:after="0"/>
        <w:ind w:left="0"/>
        <w:jc w:val="both"/>
      </w:pPr>
      <w:r>
        <w:rPr>
          <w:rFonts w:ascii="Times New Roman"/>
          <w:b w:val="false"/>
          <w:i w:val="false"/>
          <w:color w:val="000000"/>
          <w:sz w:val="28"/>
        </w:rPr>
        <w:t>
      19. По результатам зачисления на продовольственное обеспечение и исключения с продовольственного обеспечения региональное командование, соединение или воинская часть, в которых осуществлялось продовольственное обеспечение, представляют в отдел продовольственного обеспечения отчет о выполненных мероприятиях.</w:t>
      </w:r>
    </w:p>
    <w:bookmarkEnd w:id="65"/>
    <w:bookmarkStart w:name="z71" w:id="66"/>
    <w:p>
      <w:pPr>
        <w:spacing w:after="0"/>
        <w:ind w:left="0"/>
        <w:jc w:val="left"/>
      </w:pPr>
      <w:r>
        <w:rPr>
          <w:rFonts w:ascii="Times New Roman"/>
          <w:b/>
          <w:i w:val="false"/>
          <w:color w:val="000000"/>
        </w:rPr>
        <w:t xml:space="preserve"> Параграф 2. Зачисление военнослужащих (воинских команд, подразделений) на продовольственное обеспечение и их исключение с продовольственного обеспечения</w:t>
      </w:r>
    </w:p>
    <w:bookmarkEnd w:id="66"/>
    <w:bookmarkStart w:name="z72" w:id="67"/>
    <w:p>
      <w:pPr>
        <w:spacing w:after="0"/>
        <w:ind w:left="0"/>
        <w:jc w:val="both"/>
      </w:pPr>
      <w:r>
        <w:rPr>
          <w:rFonts w:ascii="Times New Roman"/>
          <w:b w:val="false"/>
          <w:i w:val="false"/>
          <w:color w:val="000000"/>
          <w:sz w:val="28"/>
        </w:rPr>
        <w:t>
      20. Прибывающие к месту назначения и в районы выполнения служебно-боевых задач воинские команды (подразделения) Национальной гвардии зачисляются на продовольственное обеспечение на основании приказа (распоряжения) заместителя Министра внутренних дел Республики Казахстан – Главнокомандующего Национальной гвардией, при этом военнослужащие, прибывающие в составе этих воинских частей зачисляются на продовольственное обеспечение в одну из воинских частей Национальной гвардии, находящейся в пункте временной дислокации.</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внутренних дел РК от 19.12.2023 </w:t>
      </w:r>
      <w:r>
        <w:rPr>
          <w:rFonts w:ascii="Times New Roman"/>
          <w:b w:val="false"/>
          <w:i w:val="false"/>
          <w:color w:val="000000"/>
          <w:sz w:val="28"/>
        </w:rPr>
        <w:t>№ 905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 w:id="68"/>
    <w:p>
      <w:pPr>
        <w:spacing w:after="0"/>
        <w:ind w:left="0"/>
        <w:jc w:val="both"/>
      </w:pPr>
      <w:r>
        <w:rPr>
          <w:rFonts w:ascii="Times New Roman"/>
          <w:b w:val="false"/>
          <w:i w:val="false"/>
          <w:color w:val="000000"/>
          <w:sz w:val="28"/>
        </w:rPr>
        <w:t>
      21. Военнослужащие, прибывшие в воинскую часть или в высшее военное учебное заведение Национальной гвардии зачисляются на продовольственное обеспечение и исключаются с продовольственного обеспечения суточным приказом командира воинской части или начальника высшего военного учебного заведения Национальной гвардии.</w:t>
      </w:r>
    </w:p>
    <w:bookmarkEnd w:id="68"/>
    <w:bookmarkStart w:name="z74" w:id="69"/>
    <w:p>
      <w:pPr>
        <w:spacing w:after="0"/>
        <w:ind w:left="0"/>
        <w:jc w:val="both"/>
      </w:pPr>
      <w:r>
        <w:rPr>
          <w:rFonts w:ascii="Times New Roman"/>
          <w:b w:val="false"/>
          <w:i w:val="false"/>
          <w:color w:val="000000"/>
          <w:sz w:val="28"/>
        </w:rPr>
        <w:t>
      22. Основанием для зачисления на продовольственное обеспечение и исключение с продовольственного обеспечения служат:</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натуральные нормы, утвержденные Приказом № 420;</w:t>
      </w:r>
    </w:p>
    <w:bookmarkStart w:name="z76" w:id="70"/>
    <w:p>
      <w:pPr>
        <w:spacing w:after="0"/>
        <w:ind w:left="0"/>
        <w:jc w:val="both"/>
      </w:pPr>
      <w:r>
        <w:rPr>
          <w:rFonts w:ascii="Times New Roman"/>
          <w:b w:val="false"/>
          <w:i w:val="false"/>
          <w:color w:val="000000"/>
          <w:sz w:val="28"/>
        </w:rPr>
        <w:t xml:space="preserve">
      для военнослужащих по контракту – предписание и рапорт о зачислении на продовольственное обеспечение и исключении с продовольственного обеспечения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
    <w:bookmarkStart w:name="z77" w:id="71"/>
    <w:p>
      <w:pPr>
        <w:spacing w:after="0"/>
        <w:ind w:left="0"/>
        <w:jc w:val="both"/>
      </w:pPr>
      <w:r>
        <w:rPr>
          <w:rFonts w:ascii="Times New Roman"/>
          <w:b w:val="false"/>
          <w:i w:val="false"/>
          <w:color w:val="000000"/>
          <w:sz w:val="28"/>
        </w:rPr>
        <w:t xml:space="preserve">
      для курсантов и военнослужащих срочной службы – предписание, отпускной билет и аттестат на продовольствие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71"/>
    <w:bookmarkStart w:name="z78" w:id="72"/>
    <w:p>
      <w:pPr>
        <w:spacing w:after="0"/>
        <w:ind w:left="0"/>
        <w:jc w:val="both"/>
      </w:pPr>
      <w:r>
        <w:rPr>
          <w:rFonts w:ascii="Times New Roman"/>
          <w:b w:val="false"/>
          <w:i w:val="false"/>
          <w:color w:val="000000"/>
          <w:sz w:val="28"/>
        </w:rPr>
        <w:t>
      23. Аттестат на продовольствие является документом, подтверждающим по какое число и по натуральным нормам какого пайка удовлетворен курсант или военнослужащий, воинская команда (подразделение) продовольствием в натуре при убытии из воинской части. Аттестат дает право военнослужащему (воинской команде, подразделению) на получение продовольствия в натуре как по новому месту службы военнослужащего, так и при нахождении его в служебной командировке, в отпуске и на стационарном излечении в военном госпитале, поликлинике, лазарете воинской части или высшего военного учебного заведения.</w:t>
      </w:r>
    </w:p>
    <w:bookmarkEnd w:id="72"/>
    <w:bookmarkStart w:name="z79" w:id="73"/>
    <w:p>
      <w:pPr>
        <w:spacing w:after="0"/>
        <w:ind w:left="0"/>
        <w:jc w:val="both"/>
      </w:pPr>
      <w:r>
        <w:rPr>
          <w:rFonts w:ascii="Times New Roman"/>
          <w:b w:val="false"/>
          <w:i w:val="false"/>
          <w:color w:val="000000"/>
          <w:sz w:val="28"/>
        </w:rPr>
        <w:t xml:space="preserve">
      24. В случае если по прибытию военнослужащего в воинскую часть или высшее военное учебное заведение Национальной гвардии без аттестата на продовольствие (аттестат утерян и т.п.) военнослужащий зачисляется на продовольственное обеспечение суточным приказом командира воинской части или начальника высшего военного учебного заведения Национальной гвардии на основании его рапорта, в котором указываются причины отсутствия аттестата и по какое число он удовлетворен продовольствием. Одновременно запрашивается дубликат аттестата из воинской части или высшего военного учебного заведения, выдавшей аттестат на продовольствие, которые должны не позднее 3-х суток выслать его. </w:t>
      </w:r>
    </w:p>
    <w:bookmarkEnd w:id="73"/>
    <w:bookmarkStart w:name="z80" w:id="74"/>
    <w:p>
      <w:pPr>
        <w:spacing w:after="0"/>
        <w:ind w:left="0"/>
        <w:jc w:val="both"/>
      </w:pPr>
      <w:r>
        <w:rPr>
          <w:rFonts w:ascii="Times New Roman"/>
          <w:b w:val="false"/>
          <w:i w:val="false"/>
          <w:color w:val="000000"/>
          <w:sz w:val="28"/>
        </w:rPr>
        <w:t>
      25. При первоначальном возникновении права у военнослужащих и других контингентов в соответствии с примечаниями к натуральным нормам, утвержденных Приказом № 420, на продовольственное обеспечение за счет государства они зачисляются и исключаются суточным приказом командира воинской части или начальника высшего военного учебного заведения Национальной гвардии без аттестата.</w:t>
      </w:r>
    </w:p>
    <w:bookmarkEnd w:id="74"/>
    <w:bookmarkStart w:name="z81" w:id="75"/>
    <w:p>
      <w:pPr>
        <w:spacing w:after="0"/>
        <w:ind w:left="0"/>
        <w:jc w:val="both"/>
      </w:pPr>
      <w:r>
        <w:rPr>
          <w:rFonts w:ascii="Times New Roman"/>
          <w:b w:val="false"/>
          <w:i w:val="false"/>
          <w:color w:val="000000"/>
          <w:sz w:val="28"/>
        </w:rPr>
        <w:t xml:space="preserve">
      26. В соответствии с </w:t>
      </w:r>
      <w:r>
        <w:rPr>
          <w:rFonts w:ascii="Times New Roman"/>
          <w:b w:val="false"/>
          <w:i w:val="false"/>
          <w:color w:val="000000"/>
          <w:sz w:val="28"/>
        </w:rPr>
        <w:t>уставом гарнизонной и караульной служб</w:t>
      </w:r>
      <w:r>
        <w:rPr>
          <w:rFonts w:ascii="Times New Roman"/>
          <w:b w:val="false"/>
          <w:i w:val="false"/>
          <w:color w:val="000000"/>
          <w:sz w:val="28"/>
        </w:rPr>
        <w:t xml:space="preserve"> Вооруженных Сил, других войск и воинских формирований Республики Казахстан, утвержденного Указом Президента Республики Казахстан от 5 июля 2007 года № 364 "Об утверждении общевоинских уставов Вооруженных Сил, других войск и воинских формирований Республики Казахстан", военнослужащие, содержащиеся на гауптвахте, обеспечиваются питанием по норме основного общевойскового пайка, зачисление их на питание осуществляется по продовольственным аттестатам. Если при гауптвахте пища не готовится, то порядок ее доставки военнослужащим на гауптвахту устанавливает начальник гарнизона.</w:t>
      </w:r>
    </w:p>
    <w:bookmarkEnd w:id="75"/>
    <w:bookmarkStart w:name="z82" w:id="76"/>
    <w:p>
      <w:pPr>
        <w:spacing w:after="0"/>
        <w:ind w:left="0"/>
        <w:jc w:val="both"/>
      </w:pPr>
      <w:r>
        <w:rPr>
          <w:rFonts w:ascii="Times New Roman"/>
          <w:b w:val="false"/>
          <w:i w:val="false"/>
          <w:color w:val="000000"/>
          <w:sz w:val="28"/>
        </w:rPr>
        <w:t>
      Задержанные, не имеющие продовольственных аттестатов, водворенные на гауптвахту или в помещение для временно задержанных, зачисляются на довольствие по выписке из приказа начальника органа военной полиции (командира воинской части).</w:t>
      </w:r>
    </w:p>
    <w:bookmarkEnd w:id="76"/>
    <w:bookmarkStart w:name="z83" w:id="77"/>
    <w:p>
      <w:pPr>
        <w:spacing w:after="0"/>
        <w:ind w:left="0"/>
        <w:jc w:val="both"/>
      </w:pPr>
      <w:r>
        <w:rPr>
          <w:rFonts w:ascii="Times New Roman"/>
          <w:b w:val="false"/>
          <w:i w:val="false"/>
          <w:color w:val="000000"/>
          <w:sz w:val="28"/>
        </w:rPr>
        <w:t>
      27. Без аттестата на продовольствие зачисляются на продовольственное обеспечение также военнослужащие и другие контингенты, имеющие право на получение продовольственного пайка (питания) за счет государства, доставленные в военно-медицинские учреждения Республики Казахстан при внезапных заболеваниях (травмы, отравления, инфекционные болезни и др.). В этих случаях военно-медицинское учреждение истребует аттестат на продовольствие из воинской части или высшего военного учебного заведения Национальной гвардии, а последние – немедленно высылают его военно-медицинскому учреждению. Военнослужащие по контракту зачисляются на продовольственное обеспечение за счет государства на основании медицинского заключения (направления) лечащего (обследуемого) врача на назначенный лечебный период.</w:t>
      </w:r>
    </w:p>
    <w:bookmarkEnd w:id="77"/>
    <w:bookmarkStart w:name="z84" w:id="78"/>
    <w:p>
      <w:pPr>
        <w:spacing w:after="0"/>
        <w:ind w:left="0"/>
        <w:jc w:val="both"/>
      </w:pPr>
      <w:r>
        <w:rPr>
          <w:rFonts w:ascii="Times New Roman"/>
          <w:b w:val="false"/>
          <w:i w:val="false"/>
          <w:color w:val="000000"/>
          <w:sz w:val="28"/>
        </w:rPr>
        <w:t>
      28. В случае убытия военнослужащих из воинской части или высшего военного учебного заведения Национальной гвардии в составе воинской команды (подразделения) аттестат на продовольствие выписывается один на всю команду. К аттестату прилагается список военнослужащих, который подписывается теми же должностными лицами, что и аттестат, а также командиром убывающего подразделения (старшим команды) и заверяется гербовой печатью воинской части или высшего военного учебного заведения Национальной гвардии.</w:t>
      </w:r>
    </w:p>
    <w:bookmarkEnd w:id="78"/>
    <w:bookmarkStart w:name="z85" w:id="79"/>
    <w:p>
      <w:pPr>
        <w:spacing w:after="0"/>
        <w:ind w:left="0"/>
        <w:jc w:val="both"/>
      </w:pPr>
      <w:r>
        <w:rPr>
          <w:rFonts w:ascii="Times New Roman"/>
          <w:b w:val="false"/>
          <w:i w:val="false"/>
          <w:color w:val="000000"/>
          <w:sz w:val="28"/>
        </w:rPr>
        <w:t>
      29. Военнослужащим, проходящим срочную воинскую службу, увольняемым в запас, аттестат на продовольствие не выписывается, а об удовлетворении их продовольствием указывается в предписании.</w:t>
      </w:r>
    </w:p>
    <w:bookmarkEnd w:id="79"/>
    <w:bookmarkStart w:name="z86" w:id="80"/>
    <w:p>
      <w:pPr>
        <w:spacing w:after="0"/>
        <w:ind w:left="0"/>
        <w:jc w:val="both"/>
      </w:pPr>
      <w:r>
        <w:rPr>
          <w:rFonts w:ascii="Times New Roman"/>
          <w:b w:val="false"/>
          <w:i w:val="false"/>
          <w:color w:val="000000"/>
          <w:sz w:val="28"/>
        </w:rPr>
        <w:t>
      30. Продовольственные пайки по натуральным нормам питания и снабжения продовольствием отпускаются за счет государства или с оплатой их полной стоимости.</w:t>
      </w:r>
    </w:p>
    <w:bookmarkEnd w:id="80"/>
    <w:bookmarkStart w:name="z87" w:id="81"/>
    <w:p>
      <w:pPr>
        <w:spacing w:after="0"/>
        <w:ind w:left="0"/>
        <w:jc w:val="both"/>
      </w:pPr>
      <w:r>
        <w:rPr>
          <w:rFonts w:ascii="Times New Roman"/>
          <w:b w:val="false"/>
          <w:i w:val="false"/>
          <w:color w:val="000000"/>
          <w:sz w:val="28"/>
        </w:rPr>
        <w:t>
      31. Военнослужащим Национальной гвардии за счет государства пайки натуральных норм выдаются в виде питания или продуктами на руки.</w:t>
      </w:r>
    </w:p>
    <w:bookmarkEnd w:id="81"/>
    <w:bookmarkStart w:name="z88" w:id="82"/>
    <w:p>
      <w:pPr>
        <w:spacing w:after="0"/>
        <w:ind w:left="0"/>
        <w:jc w:val="both"/>
      </w:pPr>
      <w:r>
        <w:rPr>
          <w:rFonts w:ascii="Times New Roman"/>
          <w:b w:val="false"/>
          <w:i w:val="false"/>
          <w:color w:val="000000"/>
          <w:sz w:val="28"/>
        </w:rPr>
        <w:t>
      32. Курсанты высшего военного учебного заведения Национальной гвардии весь период обучения, в том числе и после издания приказа о присвоении им первичного офицерского звания, по день их выпуска обеспечиваются бесплатным питанием.</w:t>
      </w:r>
    </w:p>
    <w:bookmarkEnd w:id="82"/>
    <w:bookmarkStart w:name="z89" w:id="83"/>
    <w:p>
      <w:pPr>
        <w:spacing w:after="0"/>
        <w:ind w:left="0"/>
        <w:jc w:val="both"/>
      </w:pPr>
      <w:r>
        <w:rPr>
          <w:rFonts w:ascii="Times New Roman"/>
          <w:b w:val="false"/>
          <w:i w:val="false"/>
          <w:color w:val="000000"/>
          <w:sz w:val="28"/>
        </w:rPr>
        <w:t>
      33. Курсанты высшего военного учебного заведения Национальной гвардии при освобождении их в период учебы от содержания на казарменном положении могут исключаться с продовольственного обеспечения, либо взамен положенного им питания разрешается выдавать продовольствие на руки.</w:t>
      </w:r>
    </w:p>
    <w:bookmarkEnd w:id="83"/>
    <w:bookmarkStart w:name="z90" w:id="84"/>
    <w:p>
      <w:pPr>
        <w:spacing w:after="0"/>
        <w:ind w:left="0"/>
        <w:jc w:val="both"/>
      </w:pPr>
      <w:r>
        <w:rPr>
          <w:rFonts w:ascii="Times New Roman"/>
          <w:b w:val="false"/>
          <w:i w:val="false"/>
          <w:color w:val="000000"/>
          <w:sz w:val="28"/>
        </w:rPr>
        <w:t>
      34. Все военнослужащие Национальной гвардии получают только один положенный им продовольственный паек натуральной нормы.</w:t>
      </w:r>
    </w:p>
    <w:bookmarkEnd w:id="84"/>
    <w:bookmarkStart w:name="z91" w:id="85"/>
    <w:p>
      <w:pPr>
        <w:spacing w:after="0"/>
        <w:ind w:left="0"/>
        <w:jc w:val="both"/>
      </w:pPr>
      <w:r>
        <w:rPr>
          <w:rFonts w:ascii="Times New Roman"/>
          <w:b w:val="false"/>
          <w:i w:val="false"/>
          <w:color w:val="000000"/>
          <w:sz w:val="28"/>
        </w:rPr>
        <w:t>
      35. Военнослужащие воинских частей, подразделений (команд, дежурных смен, боевых расчетов) получающие продовольствие по различным натуральным нормам, с письменного разрешения отдела продовольственного обеспечения управления тыла Главного командования Национальной гвардии обеспечиваются питанием по одной натуральной норме, если по условиям их размещения или выполнения ими служебно-боевых задач организовать питание для них отдельно не представляется возможным.</w:t>
      </w:r>
    </w:p>
    <w:bookmarkEnd w:id="85"/>
    <w:bookmarkStart w:name="z92" w:id="86"/>
    <w:p>
      <w:pPr>
        <w:spacing w:after="0"/>
        <w:ind w:left="0"/>
        <w:jc w:val="both"/>
      </w:pPr>
      <w:r>
        <w:rPr>
          <w:rFonts w:ascii="Times New Roman"/>
          <w:b w:val="false"/>
          <w:i w:val="false"/>
          <w:color w:val="000000"/>
          <w:sz w:val="28"/>
        </w:rPr>
        <w:t>
      36. Списки военнослужащих, которым разрешается выдача продовольственных пайков по натуральным нормам питания на руки, также сроки выдачи продовольственных пайков ежемесячно (до 30 числа предыдущего месяца) объявляются приказом командира воинской части или начальника высшего военного учебного заведения Национальной гвардии. Списки составляются штабом воинской части или высшего военного учебного заведения Национальной гвардии на основании заявок командиров подразделений.</w:t>
      </w:r>
    </w:p>
    <w:bookmarkEnd w:id="86"/>
    <w:bookmarkStart w:name="z93" w:id="87"/>
    <w:p>
      <w:pPr>
        <w:spacing w:after="0"/>
        <w:ind w:left="0"/>
        <w:jc w:val="both"/>
      </w:pPr>
      <w:r>
        <w:rPr>
          <w:rFonts w:ascii="Times New Roman"/>
          <w:b w:val="false"/>
          <w:i w:val="false"/>
          <w:color w:val="000000"/>
          <w:sz w:val="28"/>
        </w:rPr>
        <w:t>
      37. Военнослужащим, проходящим срочную воинскую службу и курсантам высшего военного учебного заведения Национальной гвардии на путь следования (командировка, отпуск) к месту проведения (дислокации) и обратно выдается ИРП.</w:t>
      </w:r>
    </w:p>
    <w:bookmarkEnd w:id="87"/>
    <w:bookmarkStart w:name="z94" w:id="88"/>
    <w:p>
      <w:pPr>
        <w:spacing w:after="0"/>
        <w:ind w:left="0"/>
        <w:jc w:val="both"/>
      </w:pPr>
      <w:r>
        <w:rPr>
          <w:rFonts w:ascii="Times New Roman"/>
          <w:b w:val="false"/>
          <w:i w:val="false"/>
          <w:color w:val="000000"/>
          <w:sz w:val="28"/>
        </w:rPr>
        <w:t xml:space="preserve">
      38. При перемещении военнослужащего, проходящего срочную воинскую службу или курсанта высшего военного учебного заведения Национальной гвардии из одного подразделения в другое внутри воинской части или высшего военного учебного заведения Национальной гвардии зачисление и исключение на продовольственное обеспечение осуществляется по продовольственной справке, выписываемой продовольственной службой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8"/>
    <w:bookmarkStart w:name="z95" w:id="89"/>
    <w:p>
      <w:pPr>
        <w:spacing w:after="0"/>
        <w:ind w:left="0"/>
        <w:jc w:val="both"/>
      </w:pPr>
      <w:r>
        <w:rPr>
          <w:rFonts w:ascii="Times New Roman"/>
          <w:b w:val="false"/>
          <w:i w:val="false"/>
          <w:color w:val="000000"/>
          <w:sz w:val="28"/>
        </w:rPr>
        <w:t>
      39. Военнослужащие, прибывшие с отметками в продовольственных аттестатах об удовлетворении их продовольствием на один или несколько дней вперед, зачисляются на продовольственное обеспечение со дня, до которого они были удовлетворены по аттестату.</w:t>
      </w:r>
    </w:p>
    <w:bookmarkEnd w:id="89"/>
    <w:bookmarkStart w:name="z96" w:id="90"/>
    <w:p>
      <w:pPr>
        <w:spacing w:after="0"/>
        <w:ind w:left="0"/>
        <w:jc w:val="both"/>
      </w:pPr>
      <w:r>
        <w:rPr>
          <w:rFonts w:ascii="Times New Roman"/>
          <w:b w:val="false"/>
          <w:i w:val="false"/>
          <w:color w:val="000000"/>
          <w:sz w:val="28"/>
        </w:rPr>
        <w:t xml:space="preserve">
      40. Выдача продовольствия на руки военнослужащим, получающим продовольственный паек по натуральной норме, за любое количество суток, но не более чем на один месяц в дни, установленные командиром воинской части или начальником высшего военного учебного заведения производится по накладным на внутреннее перемещение запасов по </w:t>
      </w:r>
      <w:r>
        <w:rPr>
          <w:rFonts w:ascii="Times New Roman"/>
          <w:b w:val="false"/>
          <w:i w:val="false"/>
          <w:color w:val="000000"/>
          <w:sz w:val="28"/>
        </w:rPr>
        <w:t>форме № 434-з</w:t>
      </w:r>
      <w:r>
        <w:rPr>
          <w:rFonts w:ascii="Times New Roman"/>
          <w:b w:val="false"/>
          <w:i w:val="false"/>
          <w:color w:val="000000"/>
          <w:sz w:val="28"/>
        </w:rPr>
        <w:t xml:space="preserve">, согласно приложению 50, утвержденного приказом исполняющего обязанности Министра финансов Республики Казахстан от 2 августа 2011 года № 390 "Об утверждении Альбома форм бухгалтерской документации для государственных учреждений" (зарегистрирован в Реестре государственной регистрации нормативных правовых актов за № 7126) (далее – Приказ № 390), выписываемым и регистрируемым в финансовой службе или по раздаточным (сдаточным) ведомостям, выписываемым продовольственной службой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90"/>
    <w:bookmarkStart w:name="z97" w:id="91"/>
    <w:p>
      <w:pPr>
        <w:spacing w:after="0"/>
        <w:ind w:left="0"/>
        <w:jc w:val="both"/>
      </w:pPr>
      <w:r>
        <w:rPr>
          <w:rFonts w:ascii="Times New Roman"/>
          <w:b w:val="false"/>
          <w:i w:val="false"/>
          <w:color w:val="000000"/>
          <w:sz w:val="28"/>
        </w:rPr>
        <w:t xml:space="preserve">
      Основанием для выписки продовольствия являются натуральные нормы питания, дневник учета движения военнослужащих, состоящих на продовольственном обеспечении, ведущийся в продовольственной службе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и меню-раскладка продуктов, выписываемая в продовольственной службе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w:t>
      </w:r>
    </w:p>
    <w:bookmarkEnd w:id="91"/>
    <w:bookmarkStart w:name="z98" w:id="92"/>
    <w:p>
      <w:pPr>
        <w:spacing w:after="0"/>
        <w:ind w:left="0"/>
        <w:jc w:val="left"/>
      </w:pPr>
      <w:r>
        <w:rPr>
          <w:rFonts w:ascii="Times New Roman"/>
          <w:b/>
          <w:i w:val="false"/>
          <w:color w:val="000000"/>
        </w:rPr>
        <w:t xml:space="preserve"> Параграф 3. Организация питания военнослужащих</w:t>
      </w:r>
    </w:p>
    <w:bookmarkEnd w:id="92"/>
    <w:bookmarkStart w:name="z99" w:id="93"/>
    <w:p>
      <w:pPr>
        <w:spacing w:after="0"/>
        <w:ind w:left="0"/>
        <w:jc w:val="both"/>
      </w:pPr>
      <w:r>
        <w:rPr>
          <w:rFonts w:ascii="Times New Roman"/>
          <w:b w:val="false"/>
          <w:i w:val="false"/>
          <w:color w:val="000000"/>
          <w:sz w:val="28"/>
        </w:rPr>
        <w:t>
      41. Разработка режима питания военнослужащих воинской части или высшего военного учебного заведения Национальной гвардии возлагается на командира воинской части или начальника высшего военного учебного заведения Национальной гвардии, их заместителей по тылу, начальников продовольственных и медицинских служб.</w:t>
      </w:r>
    </w:p>
    <w:bookmarkEnd w:id="93"/>
    <w:bookmarkStart w:name="z100" w:id="94"/>
    <w:p>
      <w:pPr>
        <w:spacing w:after="0"/>
        <w:ind w:left="0"/>
        <w:jc w:val="both"/>
      </w:pPr>
      <w:r>
        <w:rPr>
          <w:rFonts w:ascii="Times New Roman"/>
          <w:b w:val="false"/>
          <w:i w:val="false"/>
          <w:color w:val="000000"/>
          <w:sz w:val="28"/>
        </w:rPr>
        <w:t>
      42. Часы приема пищи военнослужащими определяются командиром воинской части или начальником военного учебного заведения Национальной гвардии.</w:t>
      </w:r>
    </w:p>
    <w:bookmarkEnd w:id="94"/>
    <w:bookmarkStart w:name="z101" w:id="95"/>
    <w:p>
      <w:pPr>
        <w:spacing w:after="0"/>
        <w:ind w:left="0"/>
        <w:jc w:val="both"/>
      </w:pPr>
      <w:r>
        <w:rPr>
          <w:rFonts w:ascii="Times New Roman"/>
          <w:b w:val="false"/>
          <w:i w:val="false"/>
          <w:color w:val="000000"/>
          <w:sz w:val="28"/>
        </w:rPr>
        <w:t>
      43. Промежутки между приемами пищи не должны превышать 7 часов с учетом этого при установлении распорядка дня завтрак планируется до начала занятий, обед — после окончания основных занятий, ужин - за 2-3 часа до отбоя. После обеда в течение не менее 30 минут не проводятся занятия или работы.</w:t>
      </w:r>
    </w:p>
    <w:bookmarkEnd w:id="95"/>
    <w:bookmarkStart w:name="z102" w:id="96"/>
    <w:p>
      <w:pPr>
        <w:spacing w:after="0"/>
        <w:ind w:left="0"/>
        <w:jc w:val="both"/>
      </w:pPr>
      <w:r>
        <w:rPr>
          <w:rFonts w:ascii="Times New Roman"/>
          <w:b w:val="false"/>
          <w:i w:val="false"/>
          <w:color w:val="000000"/>
          <w:sz w:val="28"/>
        </w:rPr>
        <w:t>
      44. Требования к режиму питания реализуются в меню-раскладке продуктов, которая позволяет наиболее правильно и рационально использовать продукты пайка натуральной нормы для приготовления разнообразной и физиологически полноценной пищи, а также ознакомить военнослужащих и должностных лиц, контролирующих организацию питания, с ассортиментом планируемых блюд, количеством продовольствия, подлежащих выдаче на одного военнослужащего в день и расчетным выходом готовых блюд, мясных и рыбных порций.</w:t>
      </w:r>
    </w:p>
    <w:bookmarkEnd w:id="96"/>
    <w:bookmarkStart w:name="z103" w:id="97"/>
    <w:p>
      <w:pPr>
        <w:spacing w:after="0"/>
        <w:ind w:left="0"/>
        <w:jc w:val="both"/>
      </w:pPr>
      <w:r>
        <w:rPr>
          <w:rFonts w:ascii="Times New Roman"/>
          <w:b w:val="false"/>
          <w:i w:val="false"/>
          <w:color w:val="000000"/>
          <w:sz w:val="28"/>
        </w:rPr>
        <w:t>
      45. Меню-раскладка продуктов составляется начальником продовольственной службы воинской части или высшего военного учебного заведения Национальной гвардии совместно с начальником медицинской службы воинской части или высшего военного учебного заведения Национальной гвардии, начальниками столовых и инструкторами-поварами воинской части или высшего военного учебного заведения Национальной гвардии.</w:t>
      </w:r>
    </w:p>
    <w:bookmarkEnd w:id="97"/>
    <w:bookmarkStart w:name="z104" w:id="98"/>
    <w:p>
      <w:pPr>
        <w:spacing w:after="0"/>
        <w:ind w:left="0"/>
        <w:jc w:val="both"/>
      </w:pPr>
      <w:r>
        <w:rPr>
          <w:rFonts w:ascii="Times New Roman"/>
          <w:b w:val="false"/>
          <w:i w:val="false"/>
          <w:color w:val="000000"/>
          <w:sz w:val="28"/>
        </w:rPr>
        <w:t>
      46. Подписывают меню-раскладку продуктов:</w:t>
      </w:r>
    </w:p>
    <w:bookmarkEnd w:id="98"/>
    <w:bookmarkStart w:name="z105" w:id="99"/>
    <w:p>
      <w:pPr>
        <w:spacing w:after="0"/>
        <w:ind w:left="0"/>
        <w:jc w:val="both"/>
      </w:pPr>
      <w:r>
        <w:rPr>
          <w:rFonts w:ascii="Times New Roman"/>
          <w:b w:val="false"/>
          <w:i w:val="false"/>
          <w:color w:val="000000"/>
          <w:sz w:val="28"/>
        </w:rPr>
        <w:t>
      1) заместитель командира воинской части или заместитель начальника высшего военного учебного заведения Национальной гвардии по тылу;</w:t>
      </w:r>
    </w:p>
    <w:bookmarkEnd w:id="99"/>
    <w:bookmarkStart w:name="z106" w:id="100"/>
    <w:p>
      <w:pPr>
        <w:spacing w:after="0"/>
        <w:ind w:left="0"/>
        <w:jc w:val="both"/>
      </w:pPr>
      <w:r>
        <w:rPr>
          <w:rFonts w:ascii="Times New Roman"/>
          <w:b w:val="false"/>
          <w:i w:val="false"/>
          <w:color w:val="000000"/>
          <w:sz w:val="28"/>
        </w:rPr>
        <w:t>
      2) начальники медицинской и продовольственной служб воинской части или высшего военного учебного заведения Национальной гвардии.</w:t>
      </w:r>
    </w:p>
    <w:bookmarkEnd w:id="100"/>
    <w:bookmarkStart w:name="z107" w:id="101"/>
    <w:p>
      <w:pPr>
        <w:spacing w:after="0"/>
        <w:ind w:left="0"/>
        <w:jc w:val="both"/>
      </w:pPr>
      <w:r>
        <w:rPr>
          <w:rFonts w:ascii="Times New Roman"/>
          <w:b w:val="false"/>
          <w:i w:val="false"/>
          <w:color w:val="000000"/>
          <w:sz w:val="28"/>
        </w:rPr>
        <w:t>
      Утверждает меню-раскладку продуктов командир воинской части или начальник высшего военного учебного заведения Национальной гвардии.</w:t>
      </w:r>
    </w:p>
    <w:bookmarkEnd w:id="101"/>
    <w:bookmarkStart w:name="z108" w:id="102"/>
    <w:p>
      <w:pPr>
        <w:spacing w:after="0"/>
        <w:ind w:left="0"/>
        <w:jc w:val="both"/>
      </w:pPr>
      <w:r>
        <w:rPr>
          <w:rFonts w:ascii="Times New Roman"/>
          <w:b w:val="false"/>
          <w:i w:val="false"/>
          <w:color w:val="000000"/>
          <w:sz w:val="28"/>
        </w:rPr>
        <w:t>
      Изменения в утвержденную меню-раскладку продуктов могут быть внесены только с письменного разрешения командира воинской части или начальника высшего военного учебного заведения Национальной гвардии.</w:t>
      </w:r>
    </w:p>
    <w:bookmarkEnd w:id="102"/>
    <w:bookmarkStart w:name="z109" w:id="103"/>
    <w:p>
      <w:pPr>
        <w:spacing w:after="0"/>
        <w:ind w:left="0"/>
        <w:jc w:val="both"/>
      </w:pPr>
      <w:r>
        <w:rPr>
          <w:rFonts w:ascii="Times New Roman"/>
          <w:b w:val="false"/>
          <w:i w:val="false"/>
          <w:color w:val="000000"/>
          <w:sz w:val="28"/>
        </w:rPr>
        <w:t>
      47. Меню-раскладка продуктов выписывается на неделю в четырех экземплярах. Для отдельно-дислоцированных подразделений воинских частей используется недельная меню-раскладку продуктов сроком на один месяц.</w:t>
      </w:r>
    </w:p>
    <w:bookmarkEnd w:id="103"/>
    <w:bookmarkStart w:name="z110" w:id="104"/>
    <w:p>
      <w:pPr>
        <w:spacing w:after="0"/>
        <w:ind w:left="0"/>
        <w:jc w:val="both"/>
      </w:pPr>
      <w:r>
        <w:rPr>
          <w:rFonts w:ascii="Times New Roman"/>
          <w:b w:val="false"/>
          <w:i w:val="false"/>
          <w:color w:val="000000"/>
          <w:sz w:val="28"/>
        </w:rPr>
        <w:t>
      Первый экземпляр меню-раскладки продуктов находится в продовольственной службе воинской части или высшего военного учебного заведения Национальной гвардии и служит основанием для организации контроля питания военнослужащих и составления отчетности, второй и третий экземпляры выписываются на склад и в столовую, служат основанием для выписки продуктов со склада в столовую и руководством для повара при приготовлении пищи, четвертый экземпляр вывешивается в обеденном зале столовой. Для отдельно-дислоцированных подразделений воинских частей меню-раскладка продуктов выписывается на неделю в трех экземплярах. По окончании использования (руководства) меню-раскладки продуктов сдаются в продовольственную службу воинской части или высшего военного учебного заведения Национальной гвардии.</w:t>
      </w:r>
    </w:p>
    <w:bookmarkEnd w:id="104"/>
    <w:bookmarkStart w:name="z111" w:id="105"/>
    <w:p>
      <w:pPr>
        <w:spacing w:after="0"/>
        <w:ind w:left="0"/>
        <w:jc w:val="both"/>
      </w:pPr>
      <w:r>
        <w:rPr>
          <w:rFonts w:ascii="Times New Roman"/>
          <w:b w:val="false"/>
          <w:i w:val="false"/>
          <w:color w:val="000000"/>
          <w:sz w:val="28"/>
        </w:rPr>
        <w:t>
      48. Питание военнослужащих воинской части или высшего военного учебного заведения Национальной гвардии организуется продовольственной службой.</w:t>
      </w:r>
    </w:p>
    <w:bookmarkEnd w:id="105"/>
    <w:bookmarkStart w:name="z112" w:id="106"/>
    <w:p>
      <w:pPr>
        <w:spacing w:after="0"/>
        <w:ind w:left="0"/>
        <w:jc w:val="both"/>
      </w:pPr>
      <w:r>
        <w:rPr>
          <w:rFonts w:ascii="Times New Roman"/>
          <w:b w:val="false"/>
          <w:i w:val="false"/>
          <w:color w:val="000000"/>
          <w:sz w:val="28"/>
        </w:rPr>
        <w:t>
      49. Для организации питания военнослужащих, а также хранения продовольствия в воинских частях или в высшем военном учебном заведении Национальной гвардии оборудуются столовые, продовольственные склады и овощехранилища, которые размещаются в специальных зданиях, построенных или реконструированных по проектам, согласованным в обязательном порядке с отделом продовольственного обеспечения.</w:t>
      </w:r>
    </w:p>
    <w:bookmarkEnd w:id="106"/>
    <w:bookmarkStart w:name="z113" w:id="107"/>
    <w:p>
      <w:pPr>
        <w:spacing w:after="0"/>
        <w:ind w:left="0"/>
        <w:jc w:val="both"/>
      </w:pPr>
      <w:r>
        <w:rPr>
          <w:rFonts w:ascii="Times New Roman"/>
          <w:b w:val="false"/>
          <w:i w:val="false"/>
          <w:color w:val="000000"/>
          <w:sz w:val="28"/>
        </w:rPr>
        <w:t>
      50. Должностные лица воинской части или высшего военного учебного заведения Национальной гвардии при несении должностных и специальных обязанностей, а также лица, прибывающие с проверкой по соответствующему служебному заданию или предписанию, осуществляют контроль за организацией питания военнослужащих.</w:t>
      </w:r>
    </w:p>
    <w:bookmarkEnd w:id="107"/>
    <w:bookmarkStart w:name="z114" w:id="108"/>
    <w:p>
      <w:pPr>
        <w:spacing w:after="0"/>
        <w:ind w:left="0"/>
        <w:jc w:val="both"/>
      </w:pPr>
      <w:r>
        <w:rPr>
          <w:rFonts w:ascii="Times New Roman"/>
          <w:b w:val="false"/>
          <w:i w:val="false"/>
          <w:color w:val="000000"/>
          <w:sz w:val="28"/>
        </w:rPr>
        <w:t>
      51. Для организации питания в воинских частях и высшем военном учебном заведении Национальной гвардии содержится штат специалистов продовольственной службы, который определяется штатной структурой Национальной гвардии, предусмотренной требованиями действующего законодательства.</w:t>
      </w:r>
    </w:p>
    <w:bookmarkEnd w:id="108"/>
    <w:bookmarkStart w:name="z115" w:id="109"/>
    <w:p>
      <w:pPr>
        <w:spacing w:after="0"/>
        <w:ind w:left="0"/>
        <w:jc w:val="both"/>
      </w:pPr>
      <w:r>
        <w:rPr>
          <w:rFonts w:ascii="Times New Roman"/>
          <w:b w:val="false"/>
          <w:i w:val="false"/>
          <w:color w:val="000000"/>
          <w:sz w:val="28"/>
        </w:rPr>
        <w:t>
      52. В случае организации питания военнослужащих воинской части через столовую другой воинской части все специалисты продовольственной службы этой части привлекаются для работы в столовой, где организовано питание.</w:t>
      </w:r>
    </w:p>
    <w:bookmarkEnd w:id="109"/>
    <w:bookmarkStart w:name="z116" w:id="110"/>
    <w:p>
      <w:pPr>
        <w:spacing w:after="0"/>
        <w:ind w:left="0"/>
        <w:jc w:val="left"/>
      </w:pPr>
      <w:r>
        <w:rPr>
          <w:rFonts w:ascii="Times New Roman"/>
          <w:b/>
          <w:i w:val="false"/>
          <w:color w:val="000000"/>
        </w:rPr>
        <w:t xml:space="preserve"> Параграф 4. Организация питания военнообязанных призванных на воинские сборы, студентов военных кафедр, проходящих военную подготовку, курсантов военных учебных заведений (военных факультетов), в период прохождения сборов (стажировки), военнослужащих проходящих военную подготовку (переподготовку), обучение в учебных заведениях и учебных частях, а также военнослужащих, прибывших в эти части, подразделения в командировку</w:t>
      </w:r>
    </w:p>
    <w:bookmarkEnd w:id="110"/>
    <w:bookmarkStart w:name="z117" w:id="111"/>
    <w:p>
      <w:pPr>
        <w:spacing w:after="0"/>
        <w:ind w:left="0"/>
        <w:jc w:val="both"/>
      </w:pPr>
      <w:r>
        <w:rPr>
          <w:rFonts w:ascii="Times New Roman"/>
          <w:b w:val="false"/>
          <w:i w:val="false"/>
          <w:color w:val="000000"/>
          <w:sz w:val="28"/>
        </w:rPr>
        <w:t xml:space="preserve">
      53. Питание военнообязанных и студентов, призванных на воинские сборы в воинские части или высшее военное учебное заведение Национальной гвардии организуется за счет государства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11"/>
    <w:bookmarkStart w:name="z118" w:id="112"/>
    <w:p>
      <w:pPr>
        <w:spacing w:after="0"/>
        <w:ind w:left="0"/>
        <w:jc w:val="both"/>
      </w:pPr>
      <w:r>
        <w:rPr>
          <w:rFonts w:ascii="Times New Roman"/>
          <w:b w:val="false"/>
          <w:i w:val="false"/>
          <w:color w:val="000000"/>
          <w:sz w:val="28"/>
        </w:rPr>
        <w:t>
      На основании решения командира воинской части или начальника высшего военного учебного заведения Национальной гвардии определяется порядок их питания в воинской части или в высшем военном учебном заведении Национальной гвардии.</w:t>
      </w:r>
    </w:p>
    <w:bookmarkEnd w:id="112"/>
    <w:bookmarkStart w:name="z119" w:id="113"/>
    <w:p>
      <w:pPr>
        <w:spacing w:after="0"/>
        <w:ind w:left="0"/>
        <w:jc w:val="both"/>
      </w:pPr>
      <w:r>
        <w:rPr>
          <w:rFonts w:ascii="Times New Roman"/>
          <w:b w:val="false"/>
          <w:i w:val="false"/>
          <w:color w:val="000000"/>
          <w:sz w:val="28"/>
        </w:rPr>
        <w:t xml:space="preserve">
      54. Курсанты высшего военного учебного заведения Национальной гвардии на весь период прохождения стажировки в воинских частях зачисляются на продовольственное обеспечение на основании аттестата на продовольствие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113"/>
    <w:bookmarkStart w:name="z120" w:id="114"/>
    <w:p>
      <w:pPr>
        <w:spacing w:after="0"/>
        <w:ind w:left="0"/>
        <w:jc w:val="both"/>
      </w:pPr>
      <w:r>
        <w:rPr>
          <w:rFonts w:ascii="Times New Roman"/>
          <w:b w:val="false"/>
          <w:i w:val="false"/>
          <w:color w:val="000000"/>
          <w:sz w:val="28"/>
        </w:rPr>
        <w:t>
      Курсанты, обучающиеся в военных учебных заведениях других государств зачисляются на продовольственное обеспечение на основании продовольственного аттестата, а при его отсутствии на основании выписанного предписания в воинскую часть (место прохождения стажировки) со дня начала стажировки до ее окончания.</w:t>
      </w:r>
    </w:p>
    <w:bookmarkEnd w:id="114"/>
    <w:bookmarkStart w:name="z121" w:id="115"/>
    <w:p>
      <w:pPr>
        <w:spacing w:after="0"/>
        <w:ind w:left="0"/>
        <w:jc w:val="both"/>
      </w:pPr>
      <w:r>
        <w:rPr>
          <w:rFonts w:ascii="Times New Roman"/>
          <w:b w:val="false"/>
          <w:i w:val="false"/>
          <w:color w:val="000000"/>
          <w:sz w:val="28"/>
        </w:rPr>
        <w:t>
      По окончании стажировки курсантам на путь следования до места постоянной дислокации или проведения отпуска после стажировки выдается ИРП.</w:t>
      </w:r>
    </w:p>
    <w:bookmarkEnd w:id="115"/>
    <w:bookmarkStart w:name="z122" w:id="116"/>
    <w:p>
      <w:pPr>
        <w:spacing w:after="0"/>
        <w:ind w:left="0"/>
        <w:jc w:val="both"/>
      </w:pPr>
      <w:r>
        <w:rPr>
          <w:rFonts w:ascii="Times New Roman"/>
          <w:b w:val="false"/>
          <w:i w:val="false"/>
          <w:color w:val="000000"/>
          <w:sz w:val="28"/>
        </w:rPr>
        <w:t>
      55. Военнослужащие по контракту проходящие военную подготовку (переподготовку), обучение в высшем военном учебном заведении Национальной гвардии или в учебной воинской части Национальной гвардии зачисляются на продовольственное обеспечение за счет государства суточным приказом командира воинской части или начальника высшего военного учебного заведения Национальной гвардии на основании их рапортов по Натуральной норме 1 "Общевойсковой паек" натуральных норм, утвержденных Приказом № 420.</w:t>
      </w:r>
    </w:p>
    <w:bookmarkEnd w:id="116"/>
    <w:bookmarkStart w:name="z123" w:id="117"/>
    <w:p>
      <w:pPr>
        <w:spacing w:after="0"/>
        <w:ind w:left="0"/>
        <w:jc w:val="left"/>
      </w:pPr>
      <w:r>
        <w:rPr>
          <w:rFonts w:ascii="Times New Roman"/>
          <w:b/>
          <w:i w:val="false"/>
          <w:color w:val="000000"/>
        </w:rPr>
        <w:t xml:space="preserve"> Параграф 5. Организация питания музыкальных воспитанников штатных военных оркестров, военнослужащих срочной службы, а также призывников, направляемых на воинские сборы для поступления в военные учебные заведения</w:t>
      </w:r>
    </w:p>
    <w:bookmarkEnd w:id="117"/>
    <w:bookmarkStart w:name="z124" w:id="118"/>
    <w:p>
      <w:pPr>
        <w:spacing w:after="0"/>
        <w:ind w:left="0"/>
        <w:jc w:val="both"/>
      </w:pPr>
      <w:r>
        <w:rPr>
          <w:rFonts w:ascii="Times New Roman"/>
          <w:b w:val="false"/>
          <w:i w:val="false"/>
          <w:color w:val="000000"/>
          <w:sz w:val="28"/>
        </w:rPr>
        <w:t xml:space="preserve">
      56. Зачисление на продовольственное обеспечение музыкальных воспитанников штатных военных оркестров воинских частей за счет государства осуществляется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18"/>
    <w:bookmarkStart w:name="z125" w:id="119"/>
    <w:p>
      <w:pPr>
        <w:spacing w:after="0"/>
        <w:ind w:left="0"/>
        <w:jc w:val="both"/>
      </w:pPr>
      <w:r>
        <w:rPr>
          <w:rFonts w:ascii="Times New Roman"/>
          <w:b w:val="false"/>
          <w:i w:val="false"/>
          <w:color w:val="000000"/>
          <w:sz w:val="28"/>
        </w:rPr>
        <w:t xml:space="preserve">
      57. Зачисление на продовольственное обеспечение военнослужащих срочной воинской службы направляемых на воинские сборы для поступления в военные учебные заведения осуществляется в соответствии с </w:t>
      </w:r>
      <w:r>
        <w:rPr>
          <w:rFonts w:ascii="Times New Roman"/>
          <w:b w:val="false"/>
          <w:i w:val="false"/>
          <w:color w:val="000000"/>
          <w:sz w:val="28"/>
        </w:rPr>
        <w:t>пунктом 22</w:t>
      </w:r>
      <w:r>
        <w:rPr>
          <w:rFonts w:ascii="Times New Roman"/>
          <w:b w:val="false"/>
          <w:i w:val="false"/>
          <w:color w:val="000000"/>
          <w:sz w:val="28"/>
        </w:rPr>
        <w:t xml:space="preserve"> настоящих Правил.</w:t>
      </w:r>
    </w:p>
    <w:bookmarkEnd w:id="119"/>
    <w:bookmarkStart w:name="z126" w:id="120"/>
    <w:p>
      <w:pPr>
        <w:spacing w:after="0"/>
        <w:ind w:left="0"/>
        <w:jc w:val="both"/>
      </w:pPr>
      <w:r>
        <w:rPr>
          <w:rFonts w:ascii="Times New Roman"/>
          <w:b w:val="false"/>
          <w:i w:val="false"/>
          <w:color w:val="000000"/>
          <w:sz w:val="28"/>
        </w:rPr>
        <w:t xml:space="preserve">
      58. Зачисление на продовольственное обеспечение призывников, направляемых на воинские сборы для поступления в военные учебные заведения за счет государства осуществляется в соответствии с </w:t>
      </w:r>
      <w:r>
        <w:rPr>
          <w:rFonts w:ascii="Times New Roman"/>
          <w:b w:val="false"/>
          <w:i w:val="false"/>
          <w:color w:val="000000"/>
          <w:sz w:val="28"/>
        </w:rPr>
        <w:t>пунктом 25</w:t>
      </w:r>
      <w:r>
        <w:rPr>
          <w:rFonts w:ascii="Times New Roman"/>
          <w:b w:val="false"/>
          <w:i w:val="false"/>
          <w:color w:val="000000"/>
          <w:sz w:val="28"/>
        </w:rPr>
        <w:t xml:space="preserve"> настоящих Правил.</w:t>
      </w:r>
    </w:p>
    <w:bookmarkEnd w:id="120"/>
    <w:bookmarkStart w:name="z127" w:id="121"/>
    <w:p>
      <w:pPr>
        <w:spacing w:after="0"/>
        <w:ind w:left="0"/>
        <w:jc w:val="left"/>
      </w:pPr>
      <w:r>
        <w:rPr>
          <w:rFonts w:ascii="Times New Roman"/>
          <w:b/>
          <w:i w:val="false"/>
          <w:color w:val="000000"/>
        </w:rPr>
        <w:t xml:space="preserve"> Параграф 6. Организация питания военнослужащих при выполнении служебно-боевых задач</w:t>
      </w:r>
    </w:p>
    <w:bookmarkEnd w:id="121"/>
    <w:bookmarkStart w:name="z128" w:id="122"/>
    <w:p>
      <w:pPr>
        <w:spacing w:after="0"/>
        <w:ind w:left="0"/>
        <w:jc w:val="both"/>
      </w:pPr>
      <w:r>
        <w:rPr>
          <w:rFonts w:ascii="Times New Roman"/>
          <w:b w:val="false"/>
          <w:i w:val="false"/>
          <w:color w:val="000000"/>
          <w:sz w:val="28"/>
        </w:rPr>
        <w:t>
      59. Питание военнослужащих при выполнении служебно-боевых задач осуществляется за счет государства по Натуральной норме 1 "Общевойсковой паек" натуральных норм, утвержденных Приказом № 420 и должно быть трехразовым.</w:t>
      </w:r>
    </w:p>
    <w:bookmarkEnd w:id="122"/>
    <w:bookmarkStart w:name="z129" w:id="123"/>
    <w:p>
      <w:pPr>
        <w:spacing w:after="0"/>
        <w:ind w:left="0"/>
        <w:jc w:val="both"/>
      </w:pPr>
      <w:r>
        <w:rPr>
          <w:rFonts w:ascii="Times New Roman"/>
          <w:b w:val="false"/>
          <w:i w:val="false"/>
          <w:color w:val="000000"/>
          <w:sz w:val="28"/>
        </w:rPr>
        <w:t>
      60. Обеспечение продовольствием и горячей пищей военнослужащих организуется и осуществляется с учетом характера выполняемых задач и конкретных условий обстановки.</w:t>
      </w:r>
    </w:p>
    <w:bookmarkEnd w:id="123"/>
    <w:bookmarkStart w:name="z130" w:id="124"/>
    <w:p>
      <w:pPr>
        <w:spacing w:after="0"/>
        <w:ind w:left="0"/>
        <w:jc w:val="both"/>
      </w:pPr>
      <w:r>
        <w:rPr>
          <w:rFonts w:ascii="Times New Roman"/>
          <w:b w:val="false"/>
          <w:i w:val="false"/>
          <w:color w:val="000000"/>
          <w:sz w:val="28"/>
        </w:rPr>
        <w:t>
      61. Питание военнослужащих организуется в любой обстановке. Горячая пища готовится три раза в сутки и принимается военнослужащими в установленное командиром воинской части или начальником высшего военного учебного заведения Национальной гвардии время. Для организации питания развертываются столовые, продовольственные пункты. Кроме того могут развертываться ротные, взводные продовольственные пункты, а также продовольственные пункты отделений со средствами приготовления и доставки пищи, подвоза и хранения воды.</w:t>
      </w:r>
    </w:p>
    <w:bookmarkEnd w:id="124"/>
    <w:bookmarkStart w:name="z131" w:id="125"/>
    <w:p>
      <w:pPr>
        <w:spacing w:after="0"/>
        <w:ind w:left="0"/>
        <w:jc w:val="both"/>
      </w:pPr>
      <w:r>
        <w:rPr>
          <w:rFonts w:ascii="Times New Roman"/>
          <w:b w:val="false"/>
          <w:i w:val="false"/>
          <w:color w:val="000000"/>
          <w:sz w:val="28"/>
        </w:rPr>
        <w:t>
      62. При отсутствии возможности приготовить и доставить горячую пищу три раза в сутки, ее готовят два раза, а между приемами пищи военнослужащим выдают часть суточной нормы продуктов, не требующих тепловой обработки.</w:t>
      </w:r>
    </w:p>
    <w:bookmarkEnd w:id="125"/>
    <w:bookmarkStart w:name="z132" w:id="126"/>
    <w:p>
      <w:pPr>
        <w:spacing w:after="0"/>
        <w:ind w:left="0"/>
        <w:jc w:val="both"/>
      </w:pPr>
      <w:r>
        <w:rPr>
          <w:rFonts w:ascii="Times New Roman"/>
          <w:b w:val="false"/>
          <w:i w:val="false"/>
          <w:color w:val="000000"/>
          <w:sz w:val="28"/>
        </w:rPr>
        <w:t>
      63. Подразделения, не имеющие штатных средств приготовления пищи, прикрепляются на обеспечение к подразделениям, развертывающим продовольственные пункты или к столовой воинской части или высшего военного учебного заведения Национальной гвардии, с учетом выполнения задач и удобства получения пищи.</w:t>
      </w:r>
    </w:p>
    <w:bookmarkEnd w:id="126"/>
    <w:bookmarkStart w:name="z133" w:id="127"/>
    <w:p>
      <w:pPr>
        <w:spacing w:after="0"/>
        <w:ind w:left="0"/>
        <w:jc w:val="both"/>
      </w:pPr>
      <w:r>
        <w:rPr>
          <w:rFonts w:ascii="Times New Roman"/>
          <w:b w:val="false"/>
          <w:i w:val="false"/>
          <w:color w:val="000000"/>
          <w:sz w:val="28"/>
        </w:rPr>
        <w:t>
      64. Планирование и распределение продуктов питания в меню-раскладке продуктов для приемов пищи осуществляется начальником продовольственной службы воинской части или высшего военного учебного заведения Национальной гвардии в соответствии с Натуральной нормой 1 "Общевойсковой паек" натуральных норм, утвержденных Приказом № 420, с учетом производимых замен продуктов, требующих особых условий приготовления и хранения в полевых условиях.</w:t>
      </w:r>
    </w:p>
    <w:bookmarkEnd w:id="127"/>
    <w:bookmarkStart w:name="z134" w:id="128"/>
    <w:p>
      <w:pPr>
        <w:spacing w:after="0"/>
        <w:ind w:left="0"/>
        <w:jc w:val="both"/>
      </w:pPr>
      <w:r>
        <w:rPr>
          <w:rFonts w:ascii="Times New Roman"/>
          <w:b w:val="false"/>
          <w:i w:val="false"/>
          <w:color w:val="000000"/>
          <w:sz w:val="28"/>
        </w:rPr>
        <w:t>
      65. Организация питания и снабжения продовольствием военнослужащих региональных командований, соединений и воинских частей и высшего военного учебного заведения Национальной гвардии при выполнении служебно-боевых задач определяется заместителем Главнокомандующего Национальной гвардией по тылу, а при выполнении служебно-боевых задач в зависимости от условий обстановки командующими региональных командований, командирами соединений, воинских частей и начальником высшего военного учебного заведения Национальной гвардии по предложениям заместителей командующих региональными командованиями, заместителей командиров соединений, воинских частей и высшего военного учебного заведения Национальной гвардии по тылу.</w:t>
      </w:r>
    </w:p>
    <w:bookmarkEnd w:id="128"/>
    <w:bookmarkStart w:name="z135" w:id="129"/>
    <w:p>
      <w:pPr>
        <w:spacing w:after="0"/>
        <w:ind w:left="0"/>
        <w:jc w:val="both"/>
      </w:pPr>
      <w:r>
        <w:rPr>
          <w:rFonts w:ascii="Times New Roman"/>
          <w:b w:val="false"/>
          <w:i w:val="false"/>
          <w:color w:val="000000"/>
          <w:sz w:val="28"/>
        </w:rPr>
        <w:t>
      66. При участии военнослужащих региональных командований, соединений, воинских частей и высшего военного учебного заведения Национальной гвардии в выполнении служебно-боевых задач по ликвидации последствий кризисных ситуаций и ситуаций природного и техногенного характера, там, где питание и снабжение продовольствием военнослужащих осуществляется непосредственно местными органами исполнительной власти, порядок организации питания устанавливается, как и в стационарных условиях (в пунктах постоянной дислокации) при непосредственном участии и контроле со стороны должностных лиц региональных командований, соединений, воинских частей и высшего военного учебного заведения Национальной гвардии.</w:t>
      </w:r>
    </w:p>
    <w:bookmarkEnd w:id="129"/>
    <w:bookmarkStart w:name="z136" w:id="130"/>
    <w:p>
      <w:pPr>
        <w:spacing w:after="0"/>
        <w:ind w:left="0"/>
        <w:jc w:val="left"/>
      </w:pPr>
      <w:r>
        <w:rPr>
          <w:rFonts w:ascii="Times New Roman"/>
          <w:b/>
          <w:i w:val="false"/>
          <w:color w:val="000000"/>
        </w:rPr>
        <w:t xml:space="preserve"> Параграф 7. Организация питания военнослужащих во время несения боевого дежурства, в полевых выходах, суточном наряде, караулах, при сопровождении воинских и специальных грузов</w:t>
      </w:r>
    </w:p>
    <w:bookmarkEnd w:id="130"/>
    <w:bookmarkStart w:name="z137" w:id="131"/>
    <w:p>
      <w:pPr>
        <w:spacing w:after="0"/>
        <w:ind w:left="0"/>
        <w:jc w:val="both"/>
      </w:pPr>
      <w:r>
        <w:rPr>
          <w:rFonts w:ascii="Times New Roman"/>
          <w:b w:val="false"/>
          <w:i w:val="false"/>
          <w:color w:val="000000"/>
          <w:sz w:val="28"/>
        </w:rPr>
        <w:t>
      67. Питание военнослужащих во время несения боевого дежурства, в полевых выходах, суточном наряде, караулах, при сопровождении воинских и специальных грузов осуществляется за счет государства по основным натуральным нормам питания и снабжения соединений, воинских частей и высшего военного учебного заведения Национальной гвардии, где непосредственно осуществляется питание и должно быть трехразовым. При участии военнослужащих в полевых выходах питание организуется с учетом производимых замен продуктов, требующих особых условий приготовления и хранения.</w:t>
      </w:r>
    </w:p>
    <w:bookmarkEnd w:id="131"/>
    <w:bookmarkStart w:name="z138" w:id="132"/>
    <w:p>
      <w:pPr>
        <w:spacing w:after="0"/>
        <w:ind w:left="0"/>
        <w:jc w:val="both"/>
      </w:pPr>
      <w:r>
        <w:rPr>
          <w:rFonts w:ascii="Times New Roman"/>
          <w:b w:val="false"/>
          <w:i w:val="false"/>
          <w:color w:val="000000"/>
          <w:sz w:val="28"/>
        </w:rPr>
        <w:t>
      68. Военнослужащие зачисляются на продовольственное обеспечение суточным приказом командира соединения, воинской части или начальника высшего военного учебного заведения Национальной гвардии.</w:t>
      </w:r>
    </w:p>
    <w:bookmarkEnd w:id="132"/>
    <w:bookmarkStart w:name="z139" w:id="133"/>
    <w:p>
      <w:pPr>
        <w:spacing w:after="0"/>
        <w:ind w:left="0"/>
        <w:jc w:val="both"/>
      </w:pPr>
      <w:r>
        <w:rPr>
          <w:rFonts w:ascii="Times New Roman"/>
          <w:b w:val="false"/>
          <w:i w:val="false"/>
          <w:color w:val="000000"/>
          <w:sz w:val="28"/>
        </w:rPr>
        <w:t>
      69. Питание в региональных командованиях, соединениях, воинских частях и высшем военном учебном заведении Национальной гвардии организуется непосредственно продовольственной службой регионального командования, соединения, воинской части и высшего военного учебного заведения Национальной гвардии.</w:t>
      </w:r>
    </w:p>
    <w:bookmarkEnd w:id="133"/>
    <w:bookmarkStart w:name="z140" w:id="134"/>
    <w:p>
      <w:pPr>
        <w:spacing w:after="0"/>
        <w:ind w:left="0"/>
        <w:jc w:val="left"/>
      </w:pPr>
      <w:r>
        <w:rPr>
          <w:rFonts w:ascii="Times New Roman"/>
          <w:b/>
          <w:i w:val="false"/>
          <w:color w:val="000000"/>
        </w:rPr>
        <w:t xml:space="preserve"> Параграф 8. Организация питания в воинской части или военном учебном заведении Национальной гвардии методом аутсорсинга</w:t>
      </w:r>
    </w:p>
    <w:bookmarkEnd w:id="134"/>
    <w:bookmarkStart w:name="z141" w:id="135"/>
    <w:p>
      <w:pPr>
        <w:spacing w:after="0"/>
        <w:ind w:left="0"/>
        <w:jc w:val="both"/>
      </w:pPr>
      <w:r>
        <w:rPr>
          <w:rFonts w:ascii="Times New Roman"/>
          <w:b w:val="false"/>
          <w:i w:val="false"/>
          <w:color w:val="000000"/>
          <w:sz w:val="28"/>
        </w:rPr>
        <w:t>
      70. В воинских частях и высшем военном учебном заведении Национальной гвардии питание военнослужащих может быть организовано методом аутсорсинга.</w:t>
      </w:r>
    </w:p>
    <w:bookmarkEnd w:id="135"/>
    <w:bookmarkStart w:name="z142" w:id="136"/>
    <w:p>
      <w:pPr>
        <w:spacing w:after="0"/>
        <w:ind w:left="0"/>
        <w:jc w:val="both"/>
      </w:pPr>
      <w:r>
        <w:rPr>
          <w:rFonts w:ascii="Times New Roman"/>
          <w:b w:val="false"/>
          <w:i w:val="false"/>
          <w:color w:val="000000"/>
          <w:sz w:val="28"/>
        </w:rPr>
        <w:t>
      71. В соответствии с договором государственных закупок поставщик услуг организует питание военнослужащих в воинской части или высшем военном учебном заведении в соответствии с распорядком дня утвержденным командиром воинской части или начальником высшего военного учебного заведения Национальной гвардии по утвержденным натуральным нормам питания и снабжения и меню-раскладке продуктов выписанной в продовольственной службе воинской части или высшего военного учебного заведения Национальной гвардии в четырҰх экземплярах.</w:t>
      </w:r>
    </w:p>
    <w:bookmarkEnd w:id="136"/>
    <w:bookmarkStart w:name="z143" w:id="137"/>
    <w:p>
      <w:pPr>
        <w:spacing w:after="0"/>
        <w:ind w:left="0"/>
        <w:jc w:val="both"/>
      </w:pPr>
      <w:r>
        <w:rPr>
          <w:rFonts w:ascii="Times New Roman"/>
          <w:b w:val="false"/>
          <w:i w:val="false"/>
          <w:color w:val="000000"/>
          <w:sz w:val="28"/>
        </w:rPr>
        <w:t>
      72. Первый экземпляр остается в продовольственной службе воинской части или высшем военном учебном заведении Национальной гвардии и используется для организации контроля питания военнослужащих и составления отчетности, второй и третий выдаются поставщику услуг под роспись для организации выдачи продуктов питания со склада и руководства при приготовлении пищи поварами (персоналом поставщика услуг), четвертый экземпляр вывешивается в обеденном зале. По окончании использования (руководства) меню-раскладки продуктов сдаются обратно в продовольственную службу воинской части или высшего военного учебного заведения Национальной гвардии.</w:t>
      </w:r>
    </w:p>
    <w:bookmarkEnd w:id="137"/>
    <w:bookmarkStart w:name="z144" w:id="138"/>
    <w:p>
      <w:pPr>
        <w:spacing w:after="0"/>
        <w:ind w:left="0"/>
        <w:jc w:val="both"/>
      </w:pPr>
      <w:r>
        <w:rPr>
          <w:rFonts w:ascii="Times New Roman"/>
          <w:b w:val="false"/>
          <w:i w:val="false"/>
          <w:color w:val="000000"/>
          <w:sz w:val="28"/>
        </w:rPr>
        <w:t xml:space="preserve">
      73. Продовольственной службой воинской части или высшего военного учебного заведения Национальной гвардии ежедневно проводится сверка со строевым отделом (частью, отделением) по военнослужащим, состоящим на продовольственном обеспечении, осуществляется запись в дневнике учета движения военнослужащих, состоящих на продовольственном обеспечении, после чего подается заявка на обеспечение питанием военнослужащих поставщику услуг за подписью начальника продовольственной службы воинской части или высшего военного учебного заведения Национальной гвардии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настоящим Правилам.</w:t>
      </w:r>
    </w:p>
    <w:bookmarkEnd w:id="138"/>
    <w:bookmarkStart w:name="z145" w:id="139"/>
    <w:p>
      <w:pPr>
        <w:spacing w:after="0"/>
        <w:ind w:left="0"/>
        <w:jc w:val="both"/>
      </w:pPr>
      <w:r>
        <w:rPr>
          <w:rFonts w:ascii="Times New Roman"/>
          <w:b w:val="false"/>
          <w:i w:val="false"/>
          <w:color w:val="000000"/>
          <w:sz w:val="28"/>
        </w:rPr>
        <w:t>
      74. После получения заявки поставщиком услуг со склада выписываются продукты питания в столовую, где непосредственно осуществляется питание военнослужащих.</w:t>
      </w:r>
    </w:p>
    <w:bookmarkEnd w:id="139"/>
    <w:bookmarkStart w:name="z146" w:id="140"/>
    <w:p>
      <w:pPr>
        <w:spacing w:after="0"/>
        <w:ind w:left="0"/>
        <w:jc w:val="both"/>
      </w:pPr>
      <w:r>
        <w:rPr>
          <w:rFonts w:ascii="Times New Roman"/>
          <w:b w:val="false"/>
          <w:i w:val="false"/>
          <w:color w:val="000000"/>
          <w:sz w:val="28"/>
        </w:rPr>
        <w:t>
      75. Количество и качество выписываемых (получаемых) продуктов питания, а также приготовление пищи и ее выдача непосредственно каждому военнослужащему, состоящему на продовольственном обеспечении контролируется должностными лицами воинской части или высшего военного учебного заведения, выполняющими служебные и специальные обязанности по порядку контроля организации питания в воинской части или высшем военном учебном заведении Национальной гвардии.</w:t>
      </w:r>
    </w:p>
    <w:bookmarkEnd w:id="140"/>
    <w:bookmarkStart w:name="z147" w:id="141"/>
    <w:p>
      <w:pPr>
        <w:spacing w:after="0"/>
        <w:ind w:left="0"/>
        <w:jc w:val="both"/>
      </w:pPr>
      <w:r>
        <w:rPr>
          <w:rFonts w:ascii="Times New Roman"/>
          <w:b w:val="false"/>
          <w:i w:val="false"/>
          <w:color w:val="000000"/>
          <w:sz w:val="28"/>
        </w:rPr>
        <w:t>
      76. В соответствии с условиями заключенного договора государственных закупок на услуги питания воинская часть или высшее военное учебное заведение Национальной гвардии передает поставщику услуг питания помещения столовую, складские, подсобные помещения, холодильное и технологическое оборудование, инвентарь и столово-кухонную посуду, необходимые для оказания услуг питания на условиях аренды, их содержания и ремонта.</w:t>
      </w:r>
    </w:p>
    <w:bookmarkEnd w:id="141"/>
    <w:bookmarkStart w:name="z148" w:id="142"/>
    <w:p>
      <w:pPr>
        <w:spacing w:after="0"/>
        <w:ind w:left="0"/>
        <w:jc w:val="both"/>
      </w:pPr>
      <w:r>
        <w:rPr>
          <w:rFonts w:ascii="Times New Roman"/>
          <w:b w:val="false"/>
          <w:i w:val="false"/>
          <w:color w:val="000000"/>
          <w:sz w:val="28"/>
        </w:rPr>
        <w:t>
      77. В процессе оказания услуг по организации питания военнослужащих поставщик услуг производит все необходимые ремонтные мероприятия по обслуживанию и содержанию принятого технологического и холодильного оборудования, укомплектовывает столовую необходимыми посудой и хозяйственным инвентарем.</w:t>
      </w:r>
    </w:p>
    <w:bookmarkEnd w:id="142"/>
    <w:bookmarkStart w:name="z149" w:id="143"/>
    <w:p>
      <w:pPr>
        <w:spacing w:after="0"/>
        <w:ind w:left="0"/>
        <w:jc w:val="both"/>
      </w:pPr>
      <w:r>
        <w:rPr>
          <w:rFonts w:ascii="Times New Roman"/>
          <w:b w:val="false"/>
          <w:i w:val="false"/>
          <w:color w:val="000000"/>
          <w:sz w:val="28"/>
        </w:rPr>
        <w:t xml:space="preserve">
      78. Предоставленные воинской частью или высшим военным учебным заведением Национальной гвардии поставщику услуг помещения и имущество столовых, продовольственных складов и овощехранилищ используется исключительно в интересах исполнения договорных обязательств по оказанию услуг питания и строго по их прямому назначению. </w:t>
      </w:r>
    </w:p>
    <w:bookmarkEnd w:id="143"/>
    <w:bookmarkStart w:name="z150" w:id="144"/>
    <w:p>
      <w:pPr>
        <w:spacing w:after="0"/>
        <w:ind w:left="0"/>
        <w:jc w:val="both"/>
      </w:pPr>
      <w:r>
        <w:rPr>
          <w:rFonts w:ascii="Times New Roman"/>
          <w:b w:val="false"/>
          <w:i w:val="false"/>
          <w:color w:val="000000"/>
          <w:sz w:val="28"/>
        </w:rPr>
        <w:t>
      79. Все необходимые мероприятия касаемые организации питания военнослужащих, а также расходы, связанные с ними поставщик услуг осуществляет за свой счет, оплата услуг производится воинской частью или высшим военным учебным заведением в пределах предусмотренных договором государственных закупок денежных средств.</w:t>
      </w:r>
    </w:p>
    <w:bookmarkEnd w:id="144"/>
    <w:bookmarkStart w:name="z151" w:id="145"/>
    <w:p>
      <w:pPr>
        <w:spacing w:after="0"/>
        <w:ind w:left="0"/>
        <w:jc w:val="both"/>
      </w:pPr>
      <w:r>
        <w:rPr>
          <w:rFonts w:ascii="Times New Roman"/>
          <w:b w:val="false"/>
          <w:i w:val="false"/>
          <w:color w:val="000000"/>
          <w:sz w:val="28"/>
        </w:rPr>
        <w:t xml:space="preserve">
      80. В соответствии с оформленными заявками на обеспечение питанием военнослужащих воинской частью или высшим военным учебным заведением совместно с поставщиком услуг по состоянию на 15 число и конец каждого месяца составляются акты оплаты оказанных услуг по организации питания и снабжения продовольствием военнослужащих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и сверки взаиморасчетов по оплате оказанных услуг питания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 с последующим предоставлением документов на оплату услуг.</w:t>
      </w:r>
    </w:p>
    <w:bookmarkEnd w:id="145"/>
    <w:bookmarkStart w:name="z152" w:id="146"/>
    <w:p>
      <w:pPr>
        <w:spacing w:after="0"/>
        <w:ind w:left="0"/>
        <w:jc w:val="left"/>
      </w:pPr>
      <w:r>
        <w:rPr>
          <w:rFonts w:ascii="Times New Roman"/>
          <w:b/>
          <w:i w:val="false"/>
          <w:color w:val="000000"/>
        </w:rPr>
        <w:t xml:space="preserve"> Глава 4. Организация учета и отчетности в продовольственной службе Национальной гвардии</w:t>
      </w:r>
    </w:p>
    <w:bookmarkEnd w:id="146"/>
    <w:bookmarkStart w:name="z153" w:id="147"/>
    <w:p>
      <w:pPr>
        <w:spacing w:after="0"/>
        <w:ind w:left="0"/>
        <w:jc w:val="both"/>
      </w:pPr>
      <w:r>
        <w:rPr>
          <w:rFonts w:ascii="Times New Roman"/>
          <w:b w:val="false"/>
          <w:i w:val="false"/>
          <w:color w:val="000000"/>
          <w:sz w:val="28"/>
        </w:rPr>
        <w:t>
      81. Военнослужащие Национальной гвардии пользуются положенностью в обеспечении продовольствием, продовольственным имуществом, в соответствии с нормами питания и снабжения со дня зачисления их в списки воинской части или высшего военного учебного заведения.</w:t>
      </w:r>
    </w:p>
    <w:bookmarkEnd w:id="147"/>
    <w:bookmarkStart w:name="z154" w:id="148"/>
    <w:p>
      <w:pPr>
        <w:spacing w:after="0"/>
        <w:ind w:left="0"/>
        <w:jc w:val="both"/>
      </w:pPr>
      <w:r>
        <w:rPr>
          <w:rFonts w:ascii="Times New Roman"/>
          <w:b w:val="false"/>
          <w:i w:val="false"/>
          <w:color w:val="000000"/>
          <w:sz w:val="28"/>
        </w:rPr>
        <w:t>
      82. Сроки эксплуатации продовольственного имущества и технических средств выдаваемого воинской части или высшему военному учебному заведению Национальной гвардии исчисляются со дня их фактической выдачи в пользование, продовольствия по срокам его хранения.</w:t>
      </w:r>
    </w:p>
    <w:bookmarkEnd w:id="148"/>
    <w:bookmarkStart w:name="z155" w:id="149"/>
    <w:p>
      <w:pPr>
        <w:spacing w:after="0"/>
        <w:ind w:left="0"/>
        <w:jc w:val="both"/>
      </w:pPr>
      <w:r>
        <w:rPr>
          <w:rFonts w:ascii="Times New Roman"/>
          <w:b w:val="false"/>
          <w:i w:val="false"/>
          <w:color w:val="000000"/>
          <w:sz w:val="28"/>
        </w:rPr>
        <w:t>
      83. Время хранения инвентарного имущества на складах (базах) воинских частей и высшего военного учебного заведения Национальной гвардии в срок эксплуатации не засчитывается. Для технических средств и оборудования продовольственной службы срок эксплуатации исчисляется временем фактического их использования до полного износа.</w:t>
      </w:r>
    </w:p>
    <w:bookmarkEnd w:id="149"/>
    <w:bookmarkStart w:name="z156" w:id="150"/>
    <w:p>
      <w:pPr>
        <w:spacing w:after="0"/>
        <w:ind w:left="0"/>
        <w:jc w:val="both"/>
      </w:pPr>
      <w:r>
        <w:rPr>
          <w:rFonts w:ascii="Times New Roman"/>
          <w:b w:val="false"/>
          <w:i w:val="false"/>
          <w:color w:val="000000"/>
          <w:sz w:val="28"/>
        </w:rPr>
        <w:t xml:space="preserve">
      84. Выдача продовольствия, продовольственного имущества и технических средств в воинской части или высшем военном учебном заведении производится по накладным на внутреннее перемещение запасов по </w:t>
      </w:r>
      <w:r>
        <w:rPr>
          <w:rFonts w:ascii="Times New Roman"/>
          <w:b w:val="false"/>
          <w:i w:val="false"/>
          <w:color w:val="000000"/>
          <w:sz w:val="28"/>
        </w:rPr>
        <w:t>форме № 434-з</w:t>
      </w:r>
      <w:r>
        <w:rPr>
          <w:rFonts w:ascii="Times New Roman"/>
          <w:b w:val="false"/>
          <w:i w:val="false"/>
          <w:color w:val="000000"/>
          <w:sz w:val="28"/>
        </w:rPr>
        <w:t>, согласно приложению 50, утвержденного Приказом № 390.</w:t>
      </w:r>
    </w:p>
    <w:bookmarkEnd w:id="150"/>
    <w:bookmarkStart w:name="z157" w:id="151"/>
    <w:p>
      <w:pPr>
        <w:spacing w:after="0"/>
        <w:ind w:left="0"/>
        <w:jc w:val="both"/>
      </w:pPr>
      <w:r>
        <w:rPr>
          <w:rFonts w:ascii="Times New Roman"/>
          <w:b w:val="false"/>
          <w:i w:val="false"/>
          <w:color w:val="000000"/>
          <w:sz w:val="28"/>
        </w:rPr>
        <w:t xml:space="preserve">
      В случае выдачи продовольствия и продовольственного имущества по раздаточным ведомостям, ведомости регистрируются в продовольственной службе в журнале регистрации учетных документов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и сдаются в финансовую службу по книге учета сданных документов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w:t>
      </w:r>
    </w:p>
    <w:bookmarkEnd w:id="151"/>
    <w:bookmarkStart w:name="z158" w:id="152"/>
    <w:p>
      <w:pPr>
        <w:spacing w:after="0"/>
        <w:ind w:left="0"/>
        <w:jc w:val="both"/>
      </w:pPr>
      <w:r>
        <w:rPr>
          <w:rFonts w:ascii="Times New Roman"/>
          <w:b w:val="false"/>
          <w:i w:val="false"/>
          <w:color w:val="000000"/>
          <w:sz w:val="28"/>
        </w:rPr>
        <w:t xml:space="preserve">
      85. Учет продовольствия, продовольственного имущества и технических средств, его выдача в продовольственной службе осуществляется в книге продовольственного имущества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 журнале учета инвентарного имущества по годам выдачи по форме,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настоящим Правилам, карточках количественно-суммового учета запасов по </w:t>
      </w:r>
      <w:r>
        <w:rPr>
          <w:rFonts w:ascii="Times New Roman"/>
          <w:b w:val="false"/>
          <w:i w:val="false"/>
          <w:color w:val="000000"/>
          <w:sz w:val="28"/>
        </w:rPr>
        <w:t>форме № 296-а</w:t>
      </w:r>
      <w:r>
        <w:rPr>
          <w:rFonts w:ascii="Times New Roman"/>
          <w:b w:val="false"/>
          <w:i w:val="false"/>
          <w:color w:val="000000"/>
          <w:sz w:val="28"/>
        </w:rPr>
        <w:t>,согласно приложению 33, утвержденного Приказом № 390.</w:t>
      </w:r>
    </w:p>
    <w:bookmarkEnd w:id="152"/>
    <w:bookmarkStart w:name="z159" w:id="153"/>
    <w:p>
      <w:pPr>
        <w:spacing w:after="0"/>
        <w:ind w:left="0"/>
        <w:jc w:val="both"/>
      </w:pPr>
      <w:r>
        <w:rPr>
          <w:rFonts w:ascii="Times New Roman"/>
          <w:b w:val="false"/>
          <w:i w:val="false"/>
          <w:color w:val="000000"/>
          <w:sz w:val="28"/>
        </w:rPr>
        <w:t>
      86. Продовольствие, выданное на организацию питания личного состава (в том числе и ИРП), списывается с учета в пределах норм питания и снабжения по раздаточным (сдаточным) ведомостям и накладным.</w:t>
      </w:r>
    </w:p>
    <w:bookmarkEnd w:id="153"/>
    <w:bookmarkStart w:name="z160" w:id="154"/>
    <w:p>
      <w:pPr>
        <w:spacing w:after="0"/>
        <w:ind w:left="0"/>
        <w:jc w:val="both"/>
      </w:pPr>
      <w:r>
        <w:rPr>
          <w:rFonts w:ascii="Times New Roman"/>
          <w:b w:val="false"/>
          <w:i w:val="false"/>
          <w:color w:val="000000"/>
          <w:sz w:val="28"/>
        </w:rPr>
        <w:t>
      87. Продовольственное имущество и технические средства выслужившее установленные сроки и не подлежащее дальнейшей эксплуатации сдаются подразделением (объектом продовольственной службы) на склад для последующего его списания с учета воинской части или высшего военного учебного заведения Национальной гвардии.</w:t>
      </w:r>
    </w:p>
    <w:bookmarkEnd w:id="154"/>
    <w:bookmarkStart w:name="z161" w:id="155"/>
    <w:p>
      <w:pPr>
        <w:spacing w:after="0"/>
        <w:ind w:left="0"/>
        <w:jc w:val="both"/>
      </w:pPr>
      <w:r>
        <w:rPr>
          <w:rFonts w:ascii="Times New Roman"/>
          <w:b w:val="false"/>
          <w:i w:val="false"/>
          <w:color w:val="000000"/>
          <w:sz w:val="28"/>
        </w:rPr>
        <w:t>
      88. В случаях утраты или порчи воинской частью (подразделением) или высшим военным учебным заведения Национальной гвардии продовольственного имущества и технических средств при исполнении служебных обязанностей или при стихийных бедствиях, замена производится на основании акта или заключения по материалам служебного расследования. Сроки эксплуатации вновь выданного имущества и технических средств исчисляются с момента выдачи.</w:t>
      </w:r>
    </w:p>
    <w:bookmarkEnd w:id="155"/>
    <w:bookmarkStart w:name="z162" w:id="156"/>
    <w:p>
      <w:pPr>
        <w:spacing w:after="0"/>
        <w:ind w:left="0"/>
        <w:jc w:val="both"/>
      </w:pPr>
      <w:r>
        <w:rPr>
          <w:rFonts w:ascii="Times New Roman"/>
          <w:b w:val="false"/>
          <w:i w:val="false"/>
          <w:color w:val="000000"/>
          <w:sz w:val="28"/>
        </w:rPr>
        <w:t>
      89. Не допускается досрочная выдача и расходование продовольственного имущества сверх установленных норм снабжения и табелей.</w:t>
      </w:r>
    </w:p>
    <w:bookmarkEnd w:id="156"/>
    <w:bookmarkStart w:name="z163" w:id="157"/>
    <w:p>
      <w:pPr>
        <w:spacing w:after="0"/>
        <w:ind w:left="0"/>
        <w:jc w:val="both"/>
      </w:pPr>
      <w:r>
        <w:rPr>
          <w:rFonts w:ascii="Times New Roman"/>
          <w:b w:val="false"/>
          <w:i w:val="false"/>
          <w:color w:val="000000"/>
          <w:sz w:val="28"/>
        </w:rPr>
        <w:t>
      90. Истребование продовольствия, продовольственного имущества и технических средств производится региональными командованиями, воинскими частями и высшим военным учебным заведением по отчетно-заявочной документации, представляемой в отдел продовольственного обеспечения.</w:t>
      </w:r>
    </w:p>
    <w:bookmarkEnd w:id="157"/>
    <w:bookmarkStart w:name="z164" w:id="158"/>
    <w:p>
      <w:pPr>
        <w:spacing w:after="0"/>
        <w:ind w:left="0"/>
        <w:jc w:val="both"/>
      </w:pPr>
      <w:r>
        <w:rPr>
          <w:rFonts w:ascii="Times New Roman"/>
          <w:b w:val="false"/>
          <w:i w:val="false"/>
          <w:color w:val="000000"/>
          <w:sz w:val="28"/>
        </w:rPr>
        <w:t>
      91. Представление внеочередных заявок на отпуск продовольствия, продовольственного имущества и технических средств допускается только для обеспечения организационных мероприятий, увеличения штатной численности личного состава, а также для возмещения имущества утраченного в результате стихийных бедствий.</w:t>
      </w:r>
    </w:p>
    <w:bookmarkEnd w:id="158"/>
    <w:bookmarkStart w:name="z165" w:id="159"/>
    <w:p>
      <w:pPr>
        <w:spacing w:after="0"/>
        <w:ind w:left="0"/>
        <w:jc w:val="both"/>
      </w:pPr>
      <w:r>
        <w:rPr>
          <w:rFonts w:ascii="Times New Roman"/>
          <w:b w:val="false"/>
          <w:i w:val="false"/>
          <w:color w:val="000000"/>
          <w:sz w:val="28"/>
        </w:rPr>
        <w:t xml:space="preserve">
      92. Продовольствие, продовольственное имущество и технические средства воинским частям и высшему военному учебному заведению Национальной гвардии отпускаются с баз хранения (продовольственных складов), передаются от одной воинской части в другую, или сдаются воинской частью на базу хранения (продовольственный склад) по накладным, оформленным на основании распоряжений (телеграмм) заместителя Главнокомандующего Национальной гвардии по тылу (в подчиненных воинских частях - командующим регионального командования). </w:t>
      </w:r>
    </w:p>
    <w:bookmarkEnd w:id="159"/>
    <w:bookmarkStart w:name="z166" w:id="160"/>
    <w:p>
      <w:pPr>
        <w:spacing w:after="0"/>
        <w:ind w:left="0"/>
        <w:jc w:val="both"/>
      </w:pPr>
      <w:r>
        <w:rPr>
          <w:rFonts w:ascii="Times New Roman"/>
          <w:b w:val="false"/>
          <w:i w:val="false"/>
          <w:color w:val="000000"/>
          <w:sz w:val="28"/>
        </w:rPr>
        <w:t>
      93. Разрешается выдача продовольствия, продовольственного имущества и технических средств на основании нарядов отдела продовольственного обеспечения.</w:t>
      </w:r>
    </w:p>
    <w:bookmarkEnd w:id="160"/>
    <w:bookmarkStart w:name="z167" w:id="161"/>
    <w:p>
      <w:pPr>
        <w:spacing w:after="0"/>
        <w:ind w:left="0"/>
        <w:jc w:val="both"/>
      </w:pPr>
      <w:r>
        <w:rPr>
          <w:rFonts w:ascii="Times New Roman"/>
          <w:b w:val="false"/>
          <w:i w:val="false"/>
          <w:color w:val="000000"/>
          <w:sz w:val="28"/>
        </w:rPr>
        <w:t>
      94. Все продовольственное имущество и технические средства выдаются в соответствии с натуральными нормами и подлежат маркированию в следующем порядке:</w:t>
      </w:r>
    </w:p>
    <w:bookmarkEnd w:id="161"/>
    <w:bookmarkStart w:name="z168" w:id="162"/>
    <w:p>
      <w:pPr>
        <w:spacing w:after="0"/>
        <w:ind w:left="0"/>
        <w:jc w:val="both"/>
      </w:pPr>
      <w:r>
        <w:rPr>
          <w:rFonts w:ascii="Times New Roman"/>
          <w:b w:val="false"/>
          <w:i w:val="false"/>
          <w:color w:val="000000"/>
          <w:sz w:val="28"/>
        </w:rPr>
        <w:t>
      имущество крупногабаритных размеров (технические средства, оборудование, инвентарь и т.п.) – буквами шрифтом высотой 100 мм и шириной 60мм (наименование имущества), высотой 50мм и шириной 30 мм (дополнительные характеристики имущества и его закрепление за подразделением, ответственным лицом);</w:t>
      </w:r>
    </w:p>
    <w:bookmarkEnd w:id="162"/>
    <w:bookmarkStart w:name="z169" w:id="163"/>
    <w:p>
      <w:pPr>
        <w:spacing w:after="0"/>
        <w:ind w:left="0"/>
        <w:jc w:val="both"/>
      </w:pPr>
      <w:r>
        <w:rPr>
          <w:rFonts w:ascii="Times New Roman"/>
          <w:b w:val="false"/>
          <w:i w:val="false"/>
          <w:color w:val="000000"/>
          <w:sz w:val="28"/>
        </w:rPr>
        <w:t>
      имущество среднегабаритных размеров (фляги, баки, бачки, термоса и т.п.) – буквами шрифтом высотой 50 мм и шириной 30 мм, высотой 25 мм и шириной 15 мм (предназначение имущества и его закрепление за подразделением);</w:t>
      </w:r>
    </w:p>
    <w:bookmarkEnd w:id="163"/>
    <w:bookmarkStart w:name="z170" w:id="164"/>
    <w:p>
      <w:pPr>
        <w:spacing w:after="0"/>
        <w:ind w:left="0"/>
        <w:jc w:val="both"/>
      </w:pPr>
      <w:r>
        <w:rPr>
          <w:rFonts w:ascii="Times New Roman"/>
          <w:b w:val="false"/>
          <w:i w:val="false"/>
          <w:color w:val="000000"/>
          <w:sz w:val="28"/>
        </w:rPr>
        <w:t>
      имущество малогабаритных размеров (котелки и фляги армейские) – буквами шрифтом высотой 25 мм и шириной 15 мм (закрепление в подразделении по списку).</w:t>
      </w:r>
    </w:p>
    <w:bookmarkEnd w:id="164"/>
    <w:bookmarkStart w:name="z171" w:id="165"/>
    <w:p>
      <w:pPr>
        <w:spacing w:after="0"/>
        <w:ind w:left="0"/>
        <w:jc w:val="both"/>
      </w:pPr>
      <w:r>
        <w:rPr>
          <w:rFonts w:ascii="Times New Roman"/>
          <w:b w:val="false"/>
          <w:i w:val="false"/>
          <w:color w:val="000000"/>
          <w:sz w:val="28"/>
        </w:rPr>
        <w:t>
      На некоторые наименования малогабаритного имущества продовольственной службы (столово-кухонный инвентарь и посуда), маркировка наносится исходя из размеров имущества.</w:t>
      </w:r>
    </w:p>
    <w:bookmarkEnd w:id="165"/>
    <w:bookmarkStart w:name="z172" w:id="166"/>
    <w:p>
      <w:pPr>
        <w:spacing w:after="0"/>
        <w:ind w:left="0"/>
        <w:jc w:val="both"/>
      </w:pPr>
      <w:r>
        <w:rPr>
          <w:rFonts w:ascii="Times New Roman"/>
          <w:b w:val="false"/>
          <w:i w:val="false"/>
          <w:color w:val="000000"/>
          <w:sz w:val="28"/>
        </w:rPr>
        <w:t>
      Маркирование имущества осуществляется на защитном цвете белой краской (темный в том числе), на светлых тонах красной краской.</w:t>
      </w:r>
    </w:p>
    <w:bookmarkEnd w:id="166"/>
    <w:bookmarkStart w:name="z173" w:id="167"/>
    <w:p>
      <w:pPr>
        <w:spacing w:after="0"/>
        <w:ind w:left="0"/>
        <w:jc w:val="both"/>
      </w:pPr>
      <w:r>
        <w:rPr>
          <w:rFonts w:ascii="Times New Roman"/>
          <w:b w:val="false"/>
          <w:i w:val="false"/>
          <w:color w:val="000000"/>
          <w:sz w:val="28"/>
        </w:rPr>
        <w:t>
      Имущество, хранящееся в защитных чехлах (упаковках) маркируется установленным порядком и закрепляется ярлычком размером 30х60 мм, устанавливающей принадлежность к подразделению (его закрепление в подразделении по списку).</w:t>
      </w:r>
    </w:p>
    <w:bookmarkEnd w:id="167"/>
    <w:bookmarkStart w:name="z174" w:id="168"/>
    <w:p>
      <w:pPr>
        <w:spacing w:after="0"/>
        <w:ind w:left="0"/>
        <w:jc w:val="both"/>
      </w:pPr>
      <w:r>
        <w:rPr>
          <w:rFonts w:ascii="Times New Roman"/>
          <w:b w:val="false"/>
          <w:i w:val="false"/>
          <w:color w:val="000000"/>
          <w:sz w:val="28"/>
        </w:rPr>
        <w:t xml:space="preserve">
      95. Учет продовольствия, продовольственного имущества и технических средств, его выдача на складе ведется в книге складского учета запасов по </w:t>
      </w:r>
      <w:r>
        <w:rPr>
          <w:rFonts w:ascii="Times New Roman"/>
          <w:b w:val="false"/>
          <w:i w:val="false"/>
          <w:color w:val="000000"/>
          <w:sz w:val="28"/>
        </w:rPr>
        <w:t>форме М-17</w:t>
      </w:r>
      <w:r>
        <w:rPr>
          <w:rFonts w:ascii="Times New Roman"/>
          <w:b w:val="false"/>
          <w:i w:val="false"/>
          <w:color w:val="000000"/>
          <w:sz w:val="28"/>
        </w:rPr>
        <w:t>, согласно приложению 28, утвержденного Приказом № 390. Данные учета склада и подразделений не реже 1-го раза в месяц сверяются с учҰтом служб (продовольственной, финансовой), о чем делается соответствующая отметка и ставится подпись лиц сверявших учҰт.</w:t>
      </w:r>
    </w:p>
    <w:bookmarkEnd w:id="168"/>
    <w:bookmarkStart w:name="z175" w:id="169"/>
    <w:p>
      <w:pPr>
        <w:spacing w:after="0"/>
        <w:ind w:left="0"/>
        <w:jc w:val="both"/>
      </w:pPr>
      <w:r>
        <w:rPr>
          <w:rFonts w:ascii="Times New Roman"/>
          <w:b w:val="false"/>
          <w:i w:val="false"/>
          <w:color w:val="000000"/>
          <w:sz w:val="28"/>
        </w:rPr>
        <w:t>
      96. Инвентарное имущество продовольственной службы является собственностью воинских частей и высшего военного учебного заведения Национальной гвардии и выдается только во временное пользование (эксплуатацию).</w:t>
      </w:r>
    </w:p>
    <w:bookmarkEnd w:id="169"/>
    <w:bookmarkStart w:name="z176" w:id="170"/>
    <w:p>
      <w:pPr>
        <w:spacing w:after="0"/>
        <w:ind w:left="0"/>
        <w:jc w:val="both"/>
      </w:pPr>
      <w:r>
        <w:rPr>
          <w:rFonts w:ascii="Times New Roman"/>
          <w:b w:val="false"/>
          <w:i w:val="false"/>
          <w:color w:val="000000"/>
          <w:sz w:val="28"/>
        </w:rPr>
        <w:t>
      Инвентарное имущество находится в эксплуатации, как имущество второй категории и используется до полного износа. Негодное для использования по прямому назначению инвентарное имущество переводится в третью категорию, но не ранее истечения сроков эксплуатации. Выдача инвентарного имущества со склада осуществляется по накладным.</w:t>
      </w:r>
    </w:p>
    <w:bookmarkEnd w:id="170"/>
    <w:bookmarkStart w:name="z177" w:id="171"/>
    <w:p>
      <w:pPr>
        <w:spacing w:after="0"/>
        <w:ind w:left="0"/>
        <w:jc w:val="both"/>
      </w:pPr>
      <w:r>
        <w:rPr>
          <w:rFonts w:ascii="Times New Roman"/>
          <w:b w:val="false"/>
          <w:i w:val="false"/>
          <w:color w:val="000000"/>
          <w:sz w:val="28"/>
        </w:rPr>
        <w:t>
      97. Котелки, фляги металлические, ложки столовые и кружки, предусмотренные нормой снабжения инвентарным имуществом продовольственной службы, отпускаются на штатную численность военнослужащих срочной службы воинских частей и высшего военного учебного заведения Национальной гвардии. Выдача данного имущества в подразделениях военнослужащим по контракту входящим в состав боевых расчетов, суточных нарядов и боевых дежурств осуществляется по книге учета продовольственного имущества, выдаваемого во временное пользование - на период выполнения служебно-боевых задач, после чего сдается обратно в подразделения.</w:t>
      </w:r>
    </w:p>
    <w:bookmarkEnd w:id="171"/>
    <w:bookmarkStart w:name="z178" w:id="172"/>
    <w:p>
      <w:pPr>
        <w:spacing w:after="0"/>
        <w:ind w:left="0"/>
        <w:jc w:val="both"/>
      </w:pPr>
      <w:r>
        <w:rPr>
          <w:rFonts w:ascii="Times New Roman"/>
          <w:b w:val="false"/>
          <w:i w:val="false"/>
          <w:color w:val="000000"/>
          <w:sz w:val="28"/>
        </w:rPr>
        <w:t xml:space="preserve">
      98. Для контроля организации питания военнослужащих, а также исполнения договорных обязательств поставщиком услуг, по истечению сроков использования (уничтожения) меню-раскладок продуктов в воинской части или в высшем военном учебном заведении Национальной гвардии, ежемесячно составляется отчет по выдаче продовольствия, где ведется учет по количеству выданного (израсходанного) продовольствия, а также факты его неполноценной выдачи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Отчет по расходу продовольствия является приложением к продовольственному отчету за текущий год и составляется в воинской части или в высшем военном учебном заведении Национальной гвардии начальником продовольственной службы воинской части или высшего военного учебного заведения Национальной гвардии, в отдельно-дислоцированных подразделениях воинских частей специалистом (делопроизводителем) и подшивается в дело.</w:t>
      </w:r>
    </w:p>
    <w:bookmarkEnd w:id="172"/>
    <w:bookmarkStart w:name="z179" w:id="173"/>
    <w:p>
      <w:pPr>
        <w:spacing w:after="0"/>
        <w:ind w:left="0"/>
        <w:jc w:val="left"/>
      </w:pPr>
      <w:r>
        <w:rPr>
          <w:rFonts w:ascii="Times New Roman"/>
          <w:b/>
          <w:i w:val="false"/>
          <w:color w:val="000000"/>
        </w:rPr>
        <w:t xml:space="preserve"> Глава 5. Обеспечение Национальной гвардии техникой и имуществом продовольственной службы для организации питания</w:t>
      </w:r>
    </w:p>
    <w:bookmarkEnd w:id="173"/>
    <w:bookmarkStart w:name="z180" w:id="174"/>
    <w:p>
      <w:pPr>
        <w:spacing w:after="0"/>
        <w:ind w:left="0"/>
        <w:jc w:val="both"/>
      </w:pPr>
      <w:r>
        <w:rPr>
          <w:rFonts w:ascii="Times New Roman"/>
          <w:b w:val="false"/>
          <w:i w:val="false"/>
          <w:color w:val="000000"/>
          <w:sz w:val="28"/>
        </w:rPr>
        <w:t>
      99. Обеспечение соединений, воинских частей и высшего военного учебного заведения Национальной гвардии техникой и имуществом продовольственной службы осуществляется на основании натуральных норм, утвержденных Приказом № 420.</w:t>
      </w:r>
    </w:p>
    <w:bookmarkEnd w:id="174"/>
    <w:bookmarkStart w:name="z181" w:id="175"/>
    <w:p>
      <w:pPr>
        <w:spacing w:after="0"/>
        <w:ind w:left="0"/>
        <w:jc w:val="both"/>
      </w:pPr>
      <w:r>
        <w:rPr>
          <w:rFonts w:ascii="Times New Roman"/>
          <w:b w:val="false"/>
          <w:i w:val="false"/>
          <w:color w:val="000000"/>
          <w:sz w:val="28"/>
        </w:rPr>
        <w:t>
      100. Все продовольственное имущество, кроме деления на номенклатурные группы, в целях правильного истребования, получения, хранения, обеспечения военнослужащих, учҰта классифицируется по следующим признакам:</w:t>
      </w:r>
    </w:p>
    <w:bookmarkEnd w:id="175"/>
    <w:bookmarkStart w:name="z182" w:id="176"/>
    <w:p>
      <w:pPr>
        <w:spacing w:after="0"/>
        <w:ind w:left="0"/>
        <w:jc w:val="both"/>
      </w:pPr>
      <w:r>
        <w:rPr>
          <w:rFonts w:ascii="Times New Roman"/>
          <w:b w:val="false"/>
          <w:i w:val="false"/>
          <w:color w:val="000000"/>
          <w:sz w:val="28"/>
        </w:rPr>
        <w:t>
      1) по целевому назначению;</w:t>
      </w:r>
    </w:p>
    <w:bookmarkEnd w:id="176"/>
    <w:bookmarkStart w:name="z183" w:id="177"/>
    <w:p>
      <w:pPr>
        <w:spacing w:after="0"/>
        <w:ind w:left="0"/>
        <w:jc w:val="both"/>
      </w:pPr>
      <w:r>
        <w:rPr>
          <w:rFonts w:ascii="Times New Roman"/>
          <w:b w:val="false"/>
          <w:i w:val="false"/>
          <w:color w:val="000000"/>
          <w:sz w:val="28"/>
        </w:rPr>
        <w:t>
      2) по праву пользования;</w:t>
      </w:r>
    </w:p>
    <w:bookmarkEnd w:id="177"/>
    <w:bookmarkStart w:name="z184" w:id="178"/>
    <w:p>
      <w:pPr>
        <w:spacing w:after="0"/>
        <w:ind w:left="0"/>
        <w:jc w:val="both"/>
      </w:pPr>
      <w:r>
        <w:rPr>
          <w:rFonts w:ascii="Times New Roman"/>
          <w:b w:val="false"/>
          <w:i w:val="false"/>
          <w:color w:val="000000"/>
          <w:sz w:val="28"/>
        </w:rPr>
        <w:t>
      3) по качественному состоянию.</w:t>
      </w:r>
    </w:p>
    <w:bookmarkEnd w:id="178"/>
    <w:bookmarkStart w:name="z185" w:id="179"/>
    <w:p>
      <w:pPr>
        <w:spacing w:after="0"/>
        <w:ind w:left="0"/>
        <w:jc w:val="both"/>
      </w:pPr>
      <w:r>
        <w:rPr>
          <w:rFonts w:ascii="Times New Roman"/>
          <w:b w:val="false"/>
          <w:i w:val="false"/>
          <w:color w:val="000000"/>
          <w:sz w:val="28"/>
        </w:rPr>
        <w:t>
      По целевому назначению продовольственное имущество делится на имущество:</w:t>
      </w:r>
    </w:p>
    <w:bookmarkEnd w:id="179"/>
    <w:bookmarkStart w:name="z186" w:id="180"/>
    <w:p>
      <w:pPr>
        <w:spacing w:after="0"/>
        <w:ind w:left="0"/>
        <w:jc w:val="both"/>
      </w:pPr>
      <w:r>
        <w:rPr>
          <w:rFonts w:ascii="Times New Roman"/>
          <w:b w:val="false"/>
          <w:i w:val="false"/>
          <w:color w:val="000000"/>
          <w:sz w:val="28"/>
        </w:rPr>
        <w:t>
      1) текущего снабжения, предназначенного для обеспечения военнослужащих воинских частей и высшего военного учебного заведения Национальной гвардии. Оно находится в пользовании на объектах продовольственной службы (столовая, склад, овощехранилище), хранится на базах хранения и складах продовольственных служб воинских частей в виде текущих или переходящих запасов. В эту группу включается и инвентарное имущество, предназначенное для текущего снабжения;</w:t>
      </w:r>
    </w:p>
    <w:bookmarkEnd w:id="180"/>
    <w:bookmarkStart w:name="z187" w:id="181"/>
    <w:p>
      <w:pPr>
        <w:spacing w:after="0"/>
        <w:ind w:left="0"/>
        <w:jc w:val="both"/>
      </w:pPr>
      <w:r>
        <w:rPr>
          <w:rFonts w:ascii="Times New Roman"/>
          <w:b w:val="false"/>
          <w:i w:val="false"/>
          <w:color w:val="000000"/>
          <w:sz w:val="28"/>
        </w:rPr>
        <w:t>
      2) неприкосновенного запаса, предназначенного для обеспечения военнослужащих формируемых воинских частей Национальной гвардии при отмобилизовании.</w:t>
      </w:r>
    </w:p>
    <w:bookmarkEnd w:id="181"/>
    <w:bookmarkStart w:name="z188" w:id="182"/>
    <w:p>
      <w:pPr>
        <w:spacing w:after="0"/>
        <w:ind w:left="0"/>
        <w:jc w:val="both"/>
      </w:pPr>
      <w:r>
        <w:rPr>
          <w:rFonts w:ascii="Times New Roman"/>
          <w:b w:val="false"/>
          <w:i w:val="false"/>
          <w:color w:val="000000"/>
          <w:sz w:val="28"/>
        </w:rPr>
        <w:t>
      Имущество неприкосновенного запаса хранится в отдельном складе. Не допускается его хранение вместе с имуществом текущего снабжения.</w:t>
      </w:r>
    </w:p>
    <w:bookmarkEnd w:id="182"/>
    <w:bookmarkStart w:name="z189" w:id="183"/>
    <w:p>
      <w:pPr>
        <w:spacing w:after="0"/>
        <w:ind w:left="0"/>
        <w:jc w:val="both"/>
      </w:pPr>
      <w:r>
        <w:rPr>
          <w:rFonts w:ascii="Times New Roman"/>
          <w:b w:val="false"/>
          <w:i w:val="false"/>
          <w:color w:val="000000"/>
          <w:sz w:val="28"/>
        </w:rPr>
        <w:t>
      По праву пользования все продовольственное имущество является инвентарным.</w:t>
      </w:r>
    </w:p>
    <w:bookmarkEnd w:id="183"/>
    <w:bookmarkStart w:name="z190" w:id="184"/>
    <w:p>
      <w:pPr>
        <w:spacing w:after="0"/>
        <w:ind w:left="0"/>
        <w:jc w:val="both"/>
      </w:pPr>
      <w:r>
        <w:rPr>
          <w:rFonts w:ascii="Times New Roman"/>
          <w:b w:val="false"/>
          <w:i w:val="false"/>
          <w:color w:val="000000"/>
          <w:sz w:val="28"/>
        </w:rPr>
        <w:t xml:space="preserve">
      По качественному состоянию все продовольственное имущество делится на три категории: </w:t>
      </w:r>
    </w:p>
    <w:bookmarkEnd w:id="184"/>
    <w:bookmarkStart w:name="z191" w:id="185"/>
    <w:p>
      <w:pPr>
        <w:spacing w:after="0"/>
        <w:ind w:left="0"/>
        <w:jc w:val="both"/>
      </w:pPr>
      <w:r>
        <w:rPr>
          <w:rFonts w:ascii="Times New Roman"/>
          <w:b w:val="false"/>
          <w:i w:val="false"/>
          <w:color w:val="000000"/>
          <w:sz w:val="28"/>
        </w:rPr>
        <w:t>
      первая категория – новое (не бывшее в эксплуатации) имущество;</w:t>
      </w:r>
    </w:p>
    <w:bookmarkEnd w:id="185"/>
    <w:bookmarkStart w:name="z192" w:id="186"/>
    <w:p>
      <w:pPr>
        <w:spacing w:after="0"/>
        <w:ind w:left="0"/>
        <w:jc w:val="both"/>
      </w:pPr>
      <w:r>
        <w:rPr>
          <w:rFonts w:ascii="Times New Roman"/>
          <w:b w:val="false"/>
          <w:i w:val="false"/>
          <w:color w:val="000000"/>
          <w:sz w:val="28"/>
        </w:rPr>
        <w:t>
      вторая категория – имущество продовольственной службы, находящееся в эксплуатации, годное к использованию без ремонта или после ремонта, независимо от того, истекли или не истекли установленные нормами снабжения для этих предметов сроки и имущество первой категории, у которого истекли сроки хранения;</w:t>
      </w:r>
    </w:p>
    <w:bookmarkEnd w:id="186"/>
    <w:bookmarkStart w:name="z193" w:id="187"/>
    <w:p>
      <w:pPr>
        <w:spacing w:after="0"/>
        <w:ind w:left="0"/>
        <w:jc w:val="both"/>
      </w:pPr>
      <w:r>
        <w:rPr>
          <w:rFonts w:ascii="Times New Roman"/>
          <w:b w:val="false"/>
          <w:i w:val="false"/>
          <w:color w:val="000000"/>
          <w:sz w:val="28"/>
        </w:rPr>
        <w:t>
      третья категория – имущество, негодное к дальнейшему использованию по прямому назначению, сроки эксплуатации которого истекли, подлежащее списанию, имущество (находящееся на хранении, не бывшее в носке или эксплуатации) второй категории, у которого истекли сроки хранения или превышены в два раза.</w:t>
      </w:r>
    </w:p>
    <w:bookmarkEnd w:id="187"/>
    <w:bookmarkStart w:name="z194" w:id="188"/>
    <w:p>
      <w:pPr>
        <w:spacing w:after="0"/>
        <w:ind w:left="0"/>
        <w:jc w:val="both"/>
      </w:pPr>
      <w:r>
        <w:rPr>
          <w:rFonts w:ascii="Times New Roman"/>
          <w:b w:val="false"/>
          <w:i w:val="false"/>
          <w:color w:val="000000"/>
          <w:sz w:val="28"/>
        </w:rPr>
        <w:t>
      Продовольствие при выдаче списывается с учета в пределах норм питания и снабжения, прямым расходом.</w:t>
      </w:r>
    </w:p>
    <w:bookmarkEnd w:id="188"/>
    <w:bookmarkStart w:name="z195" w:id="189"/>
    <w:p>
      <w:pPr>
        <w:spacing w:after="0"/>
        <w:ind w:left="0"/>
        <w:jc w:val="both"/>
      </w:pPr>
      <w:r>
        <w:rPr>
          <w:rFonts w:ascii="Times New Roman"/>
          <w:b w:val="false"/>
          <w:i w:val="false"/>
          <w:color w:val="000000"/>
          <w:sz w:val="28"/>
        </w:rPr>
        <w:t>
      Технические средства продовольственной службы по техническому состоянию делятся на пять категорий:</w:t>
      </w:r>
    </w:p>
    <w:bookmarkEnd w:id="189"/>
    <w:bookmarkStart w:name="z196" w:id="190"/>
    <w:p>
      <w:pPr>
        <w:spacing w:after="0"/>
        <w:ind w:left="0"/>
        <w:jc w:val="both"/>
      </w:pPr>
      <w:r>
        <w:rPr>
          <w:rFonts w:ascii="Times New Roman"/>
          <w:b w:val="false"/>
          <w:i w:val="false"/>
          <w:color w:val="000000"/>
          <w:sz w:val="28"/>
        </w:rPr>
        <w:t>
      первая категория – новые (не бывшие в употреблении или эксплуатации);</w:t>
      </w:r>
    </w:p>
    <w:bookmarkEnd w:id="190"/>
    <w:bookmarkStart w:name="z197" w:id="191"/>
    <w:p>
      <w:pPr>
        <w:spacing w:after="0"/>
        <w:ind w:left="0"/>
        <w:jc w:val="both"/>
      </w:pPr>
      <w:r>
        <w:rPr>
          <w:rFonts w:ascii="Times New Roman"/>
          <w:b w:val="false"/>
          <w:i w:val="false"/>
          <w:color w:val="000000"/>
          <w:sz w:val="28"/>
        </w:rPr>
        <w:t>
      вторая категория – бывшие или находящиеся в употреблении, исправные или подлежащие мелкому ремонту;</w:t>
      </w:r>
    </w:p>
    <w:bookmarkEnd w:id="191"/>
    <w:bookmarkStart w:name="z198" w:id="192"/>
    <w:p>
      <w:pPr>
        <w:spacing w:after="0"/>
        <w:ind w:left="0"/>
        <w:jc w:val="both"/>
      </w:pPr>
      <w:r>
        <w:rPr>
          <w:rFonts w:ascii="Times New Roman"/>
          <w:b w:val="false"/>
          <w:i w:val="false"/>
          <w:color w:val="000000"/>
          <w:sz w:val="28"/>
        </w:rPr>
        <w:t>
      третья категория – требующие среднего ремонта;</w:t>
      </w:r>
    </w:p>
    <w:bookmarkEnd w:id="192"/>
    <w:bookmarkStart w:name="z199" w:id="193"/>
    <w:p>
      <w:pPr>
        <w:spacing w:after="0"/>
        <w:ind w:left="0"/>
        <w:jc w:val="both"/>
      </w:pPr>
      <w:r>
        <w:rPr>
          <w:rFonts w:ascii="Times New Roman"/>
          <w:b w:val="false"/>
          <w:i w:val="false"/>
          <w:color w:val="000000"/>
          <w:sz w:val="28"/>
        </w:rPr>
        <w:t>
      четвертая категория – требующие капитального ремонта;</w:t>
      </w:r>
    </w:p>
    <w:bookmarkEnd w:id="193"/>
    <w:bookmarkStart w:name="z200" w:id="194"/>
    <w:p>
      <w:pPr>
        <w:spacing w:after="0"/>
        <w:ind w:left="0"/>
        <w:jc w:val="both"/>
      </w:pPr>
      <w:r>
        <w:rPr>
          <w:rFonts w:ascii="Times New Roman"/>
          <w:b w:val="false"/>
          <w:i w:val="false"/>
          <w:color w:val="000000"/>
          <w:sz w:val="28"/>
        </w:rPr>
        <w:t>
      пятая категория – негодные к дальнейшему использованию.</w:t>
      </w:r>
    </w:p>
    <w:bookmarkEnd w:id="194"/>
    <w:bookmarkStart w:name="z201" w:id="195"/>
    <w:p>
      <w:pPr>
        <w:spacing w:after="0"/>
        <w:ind w:left="0"/>
        <w:jc w:val="both"/>
      </w:pPr>
      <w:r>
        <w:rPr>
          <w:rFonts w:ascii="Times New Roman"/>
          <w:b w:val="false"/>
          <w:i w:val="false"/>
          <w:color w:val="000000"/>
          <w:sz w:val="28"/>
        </w:rPr>
        <w:t>
      101. Исчисление потребности в технике и имуществе продовольственной службы производится по штатной численности военнослужащих срочной службы, а также военнослужащих по контракту, входящих в состав боевых расчетов, суточных нарядов и боевых дежурств, а при превышении штатов - по списочной.</w:t>
      </w:r>
    </w:p>
    <w:bookmarkEnd w:id="195"/>
    <w:bookmarkStart w:name="z202" w:id="196"/>
    <w:p>
      <w:pPr>
        <w:spacing w:after="0"/>
        <w:ind w:left="0"/>
        <w:jc w:val="both"/>
      </w:pPr>
      <w:r>
        <w:rPr>
          <w:rFonts w:ascii="Times New Roman"/>
          <w:b w:val="false"/>
          <w:i w:val="false"/>
          <w:color w:val="000000"/>
          <w:sz w:val="28"/>
        </w:rPr>
        <w:t>
      102. В обеспеченность воинских частей и высшего военного учебного заведения Национальной гвардии засчитывается все наличие нового, а также бывшего в употреблении техники и имущества продовольственной службы, сроки эксплуатации которого не истекают в планируемом периоде. Кроме того, в обеспеченность засчитываются инвентарные вещи, сроки которых истекли, но годные к использованию по прямому назначению без ремонта или после ремонта.</w:t>
      </w:r>
    </w:p>
    <w:bookmarkEnd w:id="196"/>
    <w:bookmarkStart w:name="z203" w:id="197"/>
    <w:p>
      <w:pPr>
        <w:spacing w:after="0"/>
        <w:ind w:left="0"/>
        <w:jc w:val="both"/>
      </w:pPr>
      <w:r>
        <w:rPr>
          <w:rFonts w:ascii="Times New Roman"/>
          <w:b w:val="false"/>
          <w:i w:val="false"/>
          <w:color w:val="000000"/>
          <w:sz w:val="28"/>
        </w:rPr>
        <w:t>
      103. Техника и имущество продовольственной службы, оказавшиеся в излишке в результате изменения штатной численности военнослужащих и расформирования воинской части или высшего военного учебного заведения Национальной гвардии, используется по указанию отдела продовольственного обеспечения.</w:t>
      </w:r>
    </w:p>
    <w:bookmarkEnd w:id="197"/>
    <w:bookmarkStart w:name="z204" w:id="198"/>
    <w:p>
      <w:pPr>
        <w:spacing w:after="0"/>
        <w:ind w:left="0"/>
        <w:jc w:val="both"/>
      </w:pPr>
      <w:r>
        <w:rPr>
          <w:rFonts w:ascii="Times New Roman"/>
          <w:b w:val="false"/>
          <w:i w:val="false"/>
          <w:color w:val="000000"/>
          <w:sz w:val="28"/>
        </w:rPr>
        <w:t>
      104. Отпуск техники и имущества продовольственной службы на плановое обеспечение осуществляется в пределах, объҰмах, выделяемых отделом продовольственного обеспечения централизовано.</w:t>
      </w:r>
    </w:p>
    <w:bookmarkEnd w:id="198"/>
    <w:bookmarkStart w:name="z205" w:id="199"/>
    <w:p>
      <w:pPr>
        <w:spacing w:after="0"/>
        <w:ind w:left="0"/>
        <w:jc w:val="both"/>
      </w:pPr>
      <w:r>
        <w:rPr>
          <w:rFonts w:ascii="Times New Roman"/>
          <w:b w:val="false"/>
          <w:i w:val="false"/>
          <w:color w:val="000000"/>
          <w:sz w:val="28"/>
        </w:rPr>
        <w:t>
      105. Централизованно воинская часть или высшее военное учебное заведение Национальной гвардии получает технику и имущество продовольственной службы по планам распределения отдела продовольственного обеспечения с установленных базисов поставок.</w:t>
      </w:r>
    </w:p>
    <w:bookmarkEnd w:id="199"/>
    <w:bookmarkStart w:name="z206" w:id="200"/>
    <w:p>
      <w:pPr>
        <w:spacing w:after="0"/>
        <w:ind w:left="0"/>
        <w:jc w:val="both"/>
      </w:pPr>
      <w:r>
        <w:rPr>
          <w:rFonts w:ascii="Times New Roman"/>
          <w:b w:val="false"/>
          <w:i w:val="false"/>
          <w:color w:val="000000"/>
          <w:sz w:val="28"/>
        </w:rPr>
        <w:t>
      106. Воинская часть или высшее военное учебное заведение Национальной гвардии истребует технику и имущество продовольственной службы путем представления заявок в отдел продовольственного обеспечения.</w:t>
      </w:r>
    </w:p>
    <w:bookmarkEnd w:id="200"/>
    <w:bookmarkStart w:name="z207" w:id="201"/>
    <w:p>
      <w:pPr>
        <w:spacing w:after="0"/>
        <w:ind w:left="0"/>
        <w:jc w:val="both"/>
      </w:pPr>
      <w:r>
        <w:rPr>
          <w:rFonts w:ascii="Times New Roman"/>
          <w:b w:val="false"/>
          <w:i w:val="false"/>
          <w:color w:val="000000"/>
          <w:sz w:val="28"/>
        </w:rPr>
        <w:t>
      107. Заявки воинских частей и высшего военного учебного заведения Национальной гвардии составляются и представляются в сроки, установленные в отчетных заявочных документах, а также вне очереди:</w:t>
      </w:r>
    </w:p>
    <w:bookmarkEnd w:id="201"/>
    <w:bookmarkStart w:name="z208" w:id="202"/>
    <w:p>
      <w:pPr>
        <w:spacing w:after="0"/>
        <w:ind w:left="0"/>
        <w:jc w:val="both"/>
      </w:pPr>
      <w:r>
        <w:rPr>
          <w:rFonts w:ascii="Times New Roman"/>
          <w:b w:val="false"/>
          <w:i w:val="false"/>
          <w:color w:val="000000"/>
          <w:sz w:val="28"/>
        </w:rPr>
        <w:t>
      1) когда техника и имущество продовольственной службы частично или полностью уничтожены или приведены в негодность в результате стихийных бедствий, аварий и т.п.;</w:t>
      </w:r>
    </w:p>
    <w:bookmarkEnd w:id="202"/>
    <w:bookmarkStart w:name="z209" w:id="203"/>
    <w:p>
      <w:pPr>
        <w:spacing w:after="0"/>
        <w:ind w:left="0"/>
        <w:jc w:val="both"/>
      </w:pPr>
      <w:r>
        <w:rPr>
          <w:rFonts w:ascii="Times New Roman"/>
          <w:b w:val="false"/>
          <w:i w:val="false"/>
          <w:color w:val="000000"/>
          <w:sz w:val="28"/>
        </w:rPr>
        <w:t>
      2) при проведении организационных мероприятий по прибытию в часть военнослужащих, не учтенных при составлении планов обеспечения, потребность в технике и имуществе продовольственной службы которых на текущий квартал превышает 50% переходящего запаса, положенного воинской части или высшему военному учебному заведению Национальной гвардии.</w:t>
      </w:r>
    </w:p>
    <w:bookmarkEnd w:id="203"/>
    <w:bookmarkStart w:name="z210" w:id="204"/>
    <w:p>
      <w:pPr>
        <w:spacing w:after="0"/>
        <w:ind w:left="0"/>
        <w:jc w:val="both"/>
      </w:pPr>
      <w:r>
        <w:rPr>
          <w:rFonts w:ascii="Times New Roman"/>
          <w:b w:val="false"/>
          <w:i w:val="false"/>
          <w:color w:val="000000"/>
          <w:sz w:val="28"/>
        </w:rPr>
        <w:t>
      108. Воинская часть или высшее военное учебное заведение Национальной гвардии принимают от поставщиков только качественное в установленном виде технику и имущество продовольственной службы, отвечающее требованиям стандартов и технических условий, в строгом соответствии с условиями заключенного договора о государственных закупках.</w:t>
      </w:r>
    </w:p>
    <w:bookmarkEnd w:id="204"/>
    <w:bookmarkStart w:name="z211" w:id="205"/>
    <w:p>
      <w:pPr>
        <w:spacing w:after="0"/>
        <w:ind w:left="0"/>
        <w:jc w:val="both"/>
      </w:pPr>
      <w:r>
        <w:rPr>
          <w:rFonts w:ascii="Times New Roman"/>
          <w:b w:val="false"/>
          <w:i w:val="false"/>
          <w:color w:val="000000"/>
          <w:sz w:val="28"/>
        </w:rPr>
        <w:t xml:space="preserve">
      109. Технику и имущество продовольственной службы воинская часть или высшее военное учебное заведение Национальной гвардии получает от поставщиков по доверенности в соответствии с условиями заключенных договоров по государственным закупкам, от баз хранения (складов) по письменным распоряжениям (телеграммам) или по нарядам отдела продовольственного обеспечения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w:t>
      </w:r>
    </w:p>
    <w:bookmarkEnd w:id="205"/>
    <w:bookmarkStart w:name="z212" w:id="206"/>
    <w:p>
      <w:pPr>
        <w:spacing w:after="0"/>
        <w:ind w:left="0"/>
        <w:jc w:val="both"/>
      </w:pPr>
      <w:r>
        <w:rPr>
          <w:rFonts w:ascii="Times New Roman"/>
          <w:b w:val="false"/>
          <w:i w:val="false"/>
          <w:color w:val="000000"/>
          <w:sz w:val="28"/>
        </w:rPr>
        <w:t>
      110. За получением техники и имущества продовольственной службы с базы хранения (склада) или от поставщиков на месте, воинская часть или высшее военное учебное заведение Национальной гвардии направляет своего приемщика с необходимыми документами. Приемщик на базу хранения (склад) направляется с разрешения отдела продовольственного обеспечения.</w:t>
      </w:r>
    </w:p>
    <w:bookmarkEnd w:id="206"/>
    <w:bookmarkStart w:name="z213" w:id="207"/>
    <w:p>
      <w:pPr>
        <w:spacing w:after="0"/>
        <w:ind w:left="0"/>
        <w:jc w:val="both"/>
      </w:pPr>
      <w:r>
        <w:rPr>
          <w:rFonts w:ascii="Times New Roman"/>
          <w:b w:val="false"/>
          <w:i w:val="false"/>
          <w:color w:val="000000"/>
          <w:sz w:val="28"/>
        </w:rPr>
        <w:t xml:space="preserve">
      111. Технику и имущество продовольственной службы принимает приемщик. При приеме составляется акт приемки – передачи (перемещения) основных средств и инвестиционной недвижимости по </w:t>
      </w:r>
      <w:r>
        <w:rPr>
          <w:rFonts w:ascii="Times New Roman"/>
          <w:b w:val="false"/>
          <w:i w:val="false"/>
          <w:color w:val="000000"/>
          <w:sz w:val="28"/>
        </w:rPr>
        <w:t>форме № ОС-1</w:t>
      </w:r>
      <w:r>
        <w:rPr>
          <w:rFonts w:ascii="Times New Roman"/>
          <w:b w:val="false"/>
          <w:i w:val="false"/>
          <w:color w:val="000000"/>
          <w:sz w:val="28"/>
        </w:rPr>
        <w:t>, согласно приложению 1, утвержденного Приказом № 390.</w:t>
      </w:r>
    </w:p>
    <w:bookmarkEnd w:id="207"/>
    <w:bookmarkStart w:name="z214" w:id="208"/>
    <w:p>
      <w:pPr>
        <w:spacing w:after="0"/>
        <w:ind w:left="0"/>
        <w:jc w:val="both"/>
      </w:pPr>
      <w:r>
        <w:rPr>
          <w:rFonts w:ascii="Times New Roman"/>
          <w:b w:val="false"/>
          <w:i w:val="false"/>
          <w:color w:val="000000"/>
          <w:sz w:val="28"/>
        </w:rPr>
        <w:t xml:space="preserve">
      112. При обнаружении недостач при приеме техники и имущества продовольственной службы командиром воинской части или начальником высшего военного учебного заведения Национальной гвардии проводится служебное расследование. Фактическая недостача списывается по книгам основного учета с одновременным занесением в книгу учета потерь и недостач ведущейся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208"/>
    <w:p>
      <w:pPr>
        <w:spacing w:after="0"/>
        <w:ind w:left="0"/>
        <w:jc w:val="left"/>
      </w:pPr>
      <w:r>
        <w:rPr>
          <w:rFonts w:ascii="Times New Roman"/>
          <w:b/>
          <w:i w:val="false"/>
          <w:color w:val="000000"/>
        </w:rPr>
        <w:t xml:space="preserve"> Глава 6. Организация хранения продовольствия, техники и имущества продовольственной службы</w:t>
      </w:r>
    </w:p>
    <w:bookmarkStart w:name="z215" w:id="209"/>
    <w:p>
      <w:pPr>
        <w:spacing w:after="0"/>
        <w:ind w:left="0"/>
        <w:jc w:val="both"/>
      </w:pPr>
      <w:r>
        <w:rPr>
          <w:rFonts w:ascii="Times New Roman"/>
          <w:b w:val="false"/>
          <w:i w:val="false"/>
          <w:color w:val="000000"/>
          <w:sz w:val="28"/>
        </w:rPr>
        <w:t>
      113. Хранение продовольствия, техники и имущества продовольственной службы организуется (далее имущество продовольственной службы) на продовольственных складах воинских частей (базах хранения) и высшего военного учебного заведения Национальной гвардии.</w:t>
      </w:r>
    </w:p>
    <w:bookmarkEnd w:id="209"/>
    <w:bookmarkStart w:name="z216" w:id="210"/>
    <w:p>
      <w:pPr>
        <w:spacing w:after="0"/>
        <w:ind w:left="0"/>
        <w:jc w:val="both"/>
      </w:pPr>
      <w:r>
        <w:rPr>
          <w:rFonts w:ascii="Times New Roman"/>
          <w:b w:val="false"/>
          <w:i w:val="false"/>
          <w:color w:val="000000"/>
          <w:sz w:val="28"/>
        </w:rPr>
        <w:t>
      114. Для хранения имущества продовольственной службы на складах оборудуются специализированные хранилища (навесы).</w:t>
      </w:r>
    </w:p>
    <w:bookmarkEnd w:id="210"/>
    <w:bookmarkStart w:name="z217" w:id="211"/>
    <w:p>
      <w:pPr>
        <w:spacing w:after="0"/>
        <w:ind w:left="0"/>
        <w:jc w:val="both"/>
      </w:pPr>
      <w:r>
        <w:rPr>
          <w:rFonts w:ascii="Times New Roman"/>
          <w:b w:val="false"/>
          <w:i w:val="false"/>
          <w:color w:val="000000"/>
          <w:sz w:val="28"/>
        </w:rPr>
        <w:t>
      115. К специализированным хранилищам относятся: стационарные холодильники, овощехранилища, маслохранилища, квасильно-засолочные пункты.</w:t>
      </w:r>
    </w:p>
    <w:bookmarkEnd w:id="211"/>
    <w:bookmarkStart w:name="z218" w:id="212"/>
    <w:p>
      <w:pPr>
        <w:spacing w:after="0"/>
        <w:ind w:left="0"/>
        <w:jc w:val="both"/>
      </w:pPr>
      <w:r>
        <w:rPr>
          <w:rFonts w:ascii="Times New Roman"/>
          <w:b w:val="false"/>
          <w:i w:val="false"/>
          <w:color w:val="000000"/>
          <w:sz w:val="28"/>
        </w:rPr>
        <w:t>
      116. Все хранилища должны обеспечивать надежную сохранность имущества продовольственной службы, правильное размещение и применение средств механизации при погрузочно-разгрузочных работах.</w:t>
      </w:r>
    </w:p>
    <w:bookmarkEnd w:id="212"/>
    <w:bookmarkStart w:name="z219" w:id="213"/>
    <w:p>
      <w:pPr>
        <w:spacing w:after="0"/>
        <w:ind w:left="0"/>
        <w:jc w:val="both"/>
      </w:pPr>
      <w:r>
        <w:rPr>
          <w:rFonts w:ascii="Times New Roman"/>
          <w:b w:val="false"/>
          <w:i w:val="false"/>
          <w:color w:val="000000"/>
          <w:sz w:val="28"/>
        </w:rPr>
        <w:t>
      117. Продовольственный склад воинской части или высшего военного учебного заведения Национальной гвардии состоит из:</w:t>
      </w:r>
    </w:p>
    <w:bookmarkEnd w:id="213"/>
    <w:bookmarkStart w:name="z220" w:id="214"/>
    <w:p>
      <w:pPr>
        <w:spacing w:after="0"/>
        <w:ind w:left="0"/>
        <w:jc w:val="both"/>
      </w:pPr>
      <w:r>
        <w:rPr>
          <w:rFonts w:ascii="Times New Roman"/>
          <w:b w:val="false"/>
          <w:i w:val="false"/>
          <w:color w:val="000000"/>
          <w:sz w:val="28"/>
        </w:rPr>
        <w:t>
      1) основного хранилища;</w:t>
      </w:r>
    </w:p>
    <w:bookmarkEnd w:id="214"/>
    <w:bookmarkStart w:name="z221" w:id="215"/>
    <w:p>
      <w:pPr>
        <w:spacing w:after="0"/>
        <w:ind w:left="0"/>
        <w:jc w:val="both"/>
      </w:pPr>
      <w:r>
        <w:rPr>
          <w:rFonts w:ascii="Times New Roman"/>
          <w:b w:val="false"/>
          <w:i w:val="false"/>
          <w:color w:val="000000"/>
          <w:sz w:val="28"/>
        </w:rPr>
        <w:t>
      2) хранилища для томатной пасты, растительного масла, соленых огурцов и помидоров, соков плодово-ягодных и овощных;</w:t>
      </w:r>
    </w:p>
    <w:bookmarkEnd w:id="215"/>
    <w:bookmarkStart w:name="z222" w:id="216"/>
    <w:p>
      <w:pPr>
        <w:spacing w:after="0"/>
        <w:ind w:left="0"/>
        <w:jc w:val="both"/>
      </w:pPr>
      <w:r>
        <w:rPr>
          <w:rFonts w:ascii="Times New Roman"/>
          <w:b w:val="false"/>
          <w:i w:val="false"/>
          <w:color w:val="000000"/>
          <w:sz w:val="28"/>
        </w:rPr>
        <w:t>
      3) овощехранилища для свежих картофеля и овощей (отдельно для указанных видов продуктов);</w:t>
      </w:r>
    </w:p>
    <w:bookmarkEnd w:id="216"/>
    <w:bookmarkStart w:name="z223" w:id="217"/>
    <w:p>
      <w:pPr>
        <w:spacing w:after="0"/>
        <w:ind w:left="0"/>
        <w:jc w:val="both"/>
      </w:pPr>
      <w:r>
        <w:rPr>
          <w:rFonts w:ascii="Times New Roman"/>
          <w:b w:val="false"/>
          <w:i w:val="false"/>
          <w:color w:val="000000"/>
          <w:sz w:val="28"/>
        </w:rPr>
        <w:t>
      4) квасильно-засолочного пункта;</w:t>
      </w:r>
    </w:p>
    <w:bookmarkEnd w:id="217"/>
    <w:bookmarkStart w:name="z224" w:id="218"/>
    <w:p>
      <w:pPr>
        <w:spacing w:after="0"/>
        <w:ind w:left="0"/>
        <w:jc w:val="both"/>
      </w:pPr>
      <w:r>
        <w:rPr>
          <w:rFonts w:ascii="Times New Roman"/>
          <w:b w:val="false"/>
          <w:i w:val="false"/>
          <w:color w:val="000000"/>
          <w:sz w:val="28"/>
        </w:rPr>
        <w:t>
      5) холодильников (ледников) для мяса, свежей рыбы, колбасы и сыра, масла сметаны и творога, и других скоропортящихся продуктов;</w:t>
      </w:r>
    </w:p>
    <w:bookmarkEnd w:id="218"/>
    <w:bookmarkStart w:name="z225" w:id="219"/>
    <w:p>
      <w:pPr>
        <w:spacing w:after="0"/>
        <w:ind w:left="0"/>
        <w:jc w:val="both"/>
      </w:pPr>
      <w:r>
        <w:rPr>
          <w:rFonts w:ascii="Times New Roman"/>
          <w:b w:val="false"/>
          <w:i w:val="false"/>
          <w:color w:val="000000"/>
          <w:sz w:val="28"/>
        </w:rPr>
        <w:t>
      6) хранилища для техники продовольственной службы;</w:t>
      </w:r>
    </w:p>
    <w:bookmarkEnd w:id="219"/>
    <w:bookmarkStart w:name="z226" w:id="220"/>
    <w:p>
      <w:pPr>
        <w:spacing w:after="0"/>
        <w:ind w:left="0"/>
        <w:jc w:val="both"/>
      </w:pPr>
      <w:r>
        <w:rPr>
          <w:rFonts w:ascii="Times New Roman"/>
          <w:b w:val="false"/>
          <w:i w:val="false"/>
          <w:color w:val="000000"/>
          <w:sz w:val="28"/>
        </w:rPr>
        <w:t xml:space="preserve">
      7) навесов для переборки и переработки картофеля и овощей, хранения сена, соломы, деревянной тары. </w:t>
      </w:r>
    </w:p>
    <w:bookmarkEnd w:id="2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29" w:id="221"/>
      <w:r>
        <w:rPr>
          <w:rFonts w:ascii="Times New Roman"/>
          <w:b w:val="false"/>
          <w:i w:val="false"/>
          <w:color w:val="000000"/>
          <w:sz w:val="28"/>
        </w:rPr>
        <w:t>
                                     АТТЕСТАТ № ____</w:t>
      </w:r>
    </w:p>
    <w:bookmarkEnd w:id="221"/>
    <w:p>
      <w:pPr>
        <w:spacing w:after="0"/>
        <w:ind w:left="0"/>
        <w:jc w:val="both"/>
      </w:pPr>
      <w:r>
        <w:rPr>
          <w:rFonts w:ascii="Times New Roman"/>
          <w:b w:val="false"/>
          <w:i w:val="false"/>
          <w:color w:val="000000"/>
          <w:sz w:val="28"/>
        </w:rPr>
        <w:t xml:space="preserve">                               воинской части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22"/>
          <w:p>
            <w:pPr>
              <w:spacing w:after="20"/>
              <w:ind w:left="20"/>
              <w:jc w:val="both"/>
            </w:pPr>
            <w:r>
              <w:rPr>
                <w:rFonts w:ascii="Times New Roman"/>
                <w:b w:val="false"/>
                <w:i w:val="false"/>
                <w:color w:val="000000"/>
                <w:sz w:val="20"/>
              </w:rPr>
              <w:t>
Признак информации</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w:t>
            </w:r>
          </w:p>
          <w:p>
            <w:pPr>
              <w:spacing w:after="20"/>
              <w:ind w:left="20"/>
              <w:jc w:val="both"/>
            </w:pPr>
            <w:r>
              <w:rPr>
                <w:rFonts w:ascii="Times New Roman"/>
                <w:b w:val="false"/>
                <w:i w:val="false"/>
                <w:color w:val="000000"/>
                <w:sz w:val="20"/>
              </w:rPr>
              <w:t>
№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3"/>
          <w:p>
            <w:pPr>
              <w:spacing w:after="20"/>
              <w:ind w:left="20"/>
              <w:jc w:val="both"/>
            </w:pPr>
            <w:r>
              <w:rPr>
                <w:rFonts w:ascii="Times New Roman"/>
                <w:b w:val="false"/>
                <w:i w:val="false"/>
                <w:color w:val="000000"/>
                <w:sz w:val="20"/>
              </w:rPr>
              <w:t>
Основание (цель)</w:t>
            </w:r>
          </w:p>
          <w:bookmarkEnd w:id="223"/>
          <w:p>
            <w:pPr>
              <w:spacing w:after="20"/>
              <w:ind w:left="20"/>
              <w:jc w:val="both"/>
            </w:pPr>
            <w:r>
              <w:rPr>
                <w:rFonts w:ascii="Times New Roman"/>
                <w:b w:val="false"/>
                <w:i w:val="false"/>
                <w:color w:val="000000"/>
                <w:sz w:val="20"/>
              </w:rPr>
              <w:t>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операции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4"/>
          <w:p>
            <w:pPr>
              <w:spacing w:after="20"/>
              <w:ind w:left="20"/>
              <w:jc w:val="both"/>
            </w:pPr>
            <w:r>
              <w:rPr>
                <w:rFonts w:ascii="Times New Roman"/>
                <w:b w:val="false"/>
                <w:i w:val="false"/>
                <w:color w:val="000000"/>
                <w:sz w:val="20"/>
              </w:rPr>
              <w:t>
Служба</w:t>
            </w:r>
          </w:p>
          <w:bookmarkEnd w:id="224"/>
          <w:p>
            <w:pPr>
              <w:spacing w:after="20"/>
              <w:ind w:left="20"/>
              <w:jc w:val="both"/>
            </w:pPr>
            <w:r>
              <w:rPr>
                <w:rFonts w:ascii="Times New Roman"/>
                <w:b w:val="false"/>
                <w:i w:val="false"/>
                <w:color w:val="000000"/>
                <w:sz w:val="20"/>
              </w:rPr>
              <w:t>
(орган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 (соединение)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5"/>
          <w:p>
            <w:pPr>
              <w:spacing w:after="20"/>
              <w:ind w:left="20"/>
              <w:jc w:val="both"/>
            </w:pPr>
            <w:r>
              <w:rPr>
                <w:rFonts w:ascii="Times New Roman"/>
                <w:b w:val="false"/>
                <w:i w:val="false"/>
                <w:color w:val="000000"/>
                <w:sz w:val="20"/>
              </w:rPr>
              <w:t>
№ п/п</w:t>
            </w:r>
          </w:p>
          <w:bookmarkEnd w:id="225"/>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6"/>
          <w:p>
            <w:pPr>
              <w:spacing w:after="20"/>
              <w:ind w:left="20"/>
              <w:jc w:val="both"/>
            </w:pPr>
            <w:r>
              <w:rPr>
                <w:rFonts w:ascii="Times New Roman"/>
                <w:b w:val="false"/>
                <w:i w:val="false"/>
                <w:color w:val="000000"/>
                <w:sz w:val="20"/>
              </w:rPr>
              <w:t>
1</w:t>
            </w:r>
          </w:p>
          <w:bookmarkEnd w:id="22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238" w:id="227"/>
    <w:p>
      <w:pPr>
        <w:spacing w:after="0"/>
        <w:ind w:left="0"/>
        <w:jc w:val="both"/>
      </w:pPr>
      <w:r>
        <w:rPr>
          <w:rFonts w:ascii="Times New Roman"/>
          <w:b w:val="false"/>
          <w:i w:val="false"/>
          <w:color w:val="000000"/>
          <w:sz w:val="28"/>
        </w:rPr>
        <w:t>
             (оборотная сторона формы)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8"/>
          <w:p>
            <w:pPr>
              <w:spacing w:after="20"/>
              <w:ind w:left="20"/>
              <w:jc w:val="both"/>
            </w:pPr>
            <w:r>
              <w:rPr>
                <w:rFonts w:ascii="Times New Roman"/>
                <w:b w:val="false"/>
                <w:i w:val="false"/>
                <w:color w:val="000000"/>
                <w:sz w:val="20"/>
              </w:rPr>
              <w:t>
№ п/п</w:t>
            </w:r>
          </w:p>
          <w:bookmarkEnd w:id="228"/>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средств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номенклатуры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табелям (натуральным нормам)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в наличии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в пользование (эксплуатацию)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(сорт)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1</w:t>
            </w:r>
          </w:p>
          <w:bookmarkEnd w:id="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0"/>
          <w:p>
            <w:pPr>
              <w:spacing w:after="20"/>
              <w:ind w:left="20"/>
              <w:jc w:val="both"/>
            </w:pPr>
            <w:r>
              <w:rPr>
                <w:rFonts w:ascii="Times New Roman"/>
                <w:b w:val="false"/>
                <w:i w:val="false"/>
                <w:color w:val="000000"/>
                <w:sz w:val="20"/>
              </w:rPr>
              <w:t>
Итого:</w:t>
            </w:r>
          </w:p>
          <w:bookmarkEnd w:id="2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4" w:id="231"/>
      <w:r>
        <w:rPr>
          <w:rFonts w:ascii="Times New Roman"/>
          <w:b w:val="false"/>
          <w:i w:val="false"/>
          <w:color w:val="000000"/>
          <w:sz w:val="28"/>
        </w:rPr>
        <w:t>
             Остаток непогашенных начетов по утратам материальных средств ___________ тенге</w:t>
      </w:r>
    </w:p>
    <w:bookmarkEnd w:id="231"/>
    <w:p>
      <w:pPr>
        <w:spacing w:after="0"/>
        <w:ind w:left="0"/>
        <w:jc w:val="both"/>
      </w:pPr>
      <w:r>
        <w:rPr>
          <w:rFonts w:ascii="Times New Roman"/>
          <w:b w:val="false"/>
          <w:i w:val="false"/>
          <w:color w:val="000000"/>
          <w:sz w:val="28"/>
        </w:rPr>
        <w:t xml:space="preserve">       Дата проведения последней ревизии "_____" ________________ 20__ г.</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М.П.</w:t>
      </w:r>
    </w:p>
    <w:p>
      <w:pPr>
        <w:spacing w:after="0"/>
        <w:ind w:left="0"/>
        <w:jc w:val="both"/>
      </w:pPr>
      <w:r>
        <w:rPr>
          <w:rFonts w:ascii="Times New Roman"/>
          <w:b w:val="false"/>
          <w:i w:val="false"/>
          <w:color w:val="000000"/>
          <w:sz w:val="28"/>
        </w:rPr>
        <w:t xml:space="preserve">       ___________________________________________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С указанным в аттестате количеством и качеством материальных средств, числящихся за воинской частью (соединением) согласен</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47" w:id="232"/>
      <w:r>
        <w:rPr>
          <w:rFonts w:ascii="Times New Roman"/>
          <w:b w:val="false"/>
          <w:i w:val="false"/>
          <w:color w:val="000000"/>
          <w:sz w:val="28"/>
        </w:rPr>
        <w:t>
                                                       Командиру воинской части ______</w:t>
      </w:r>
    </w:p>
    <w:bookmarkEnd w:id="232"/>
    <w:p>
      <w:pPr>
        <w:spacing w:after="0"/>
        <w:ind w:left="0"/>
        <w:jc w:val="both"/>
      </w:pPr>
      <w:r>
        <w:rPr>
          <w:rFonts w:ascii="Times New Roman"/>
          <w:b w:val="false"/>
          <w:i w:val="false"/>
          <w:color w:val="000000"/>
          <w:sz w:val="28"/>
        </w:rPr>
        <w:t xml:space="preserve">                                                 ______________________________</w:t>
      </w:r>
    </w:p>
    <w:bookmarkStart w:name="z248" w:id="233"/>
    <w:p>
      <w:pPr>
        <w:spacing w:after="0"/>
        <w:ind w:left="0"/>
        <w:jc w:val="both"/>
      </w:pPr>
      <w:r>
        <w:rPr>
          <w:rFonts w:ascii="Times New Roman"/>
          <w:b w:val="false"/>
          <w:i w:val="false"/>
          <w:color w:val="000000"/>
          <w:sz w:val="28"/>
        </w:rPr>
        <w:t>
                                           Рапорт</w:t>
      </w:r>
    </w:p>
    <w:bookmarkEnd w:id="233"/>
    <w:p>
      <w:pPr>
        <w:spacing w:after="0"/>
        <w:ind w:left="0"/>
        <w:jc w:val="both"/>
      </w:pPr>
      <w:bookmarkStart w:name="z249" w:id="234"/>
      <w:r>
        <w:rPr>
          <w:rFonts w:ascii="Times New Roman"/>
          <w:b w:val="false"/>
          <w:i w:val="false"/>
          <w:color w:val="000000"/>
          <w:sz w:val="28"/>
        </w:rPr>
        <w:t>
             В связи с ________________ (указывается причина прибытия (убытия) и нахождения в воинской части) прошу Вас зачислить (исключить) меня на (с) продовольственное (го) обеспечение (я) на период с "__" ________ по "___" ____________ 20__ года за счет государства (либо за плату).</w:t>
      </w:r>
    </w:p>
    <w:bookmarkEnd w:id="234"/>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(должность, в/звание, подпись, фамилия)</w:t>
      </w:r>
    </w:p>
    <w:p>
      <w:pPr>
        <w:spacing w:after="0"/>
        <w:ind w:left="0"/>
        <w:jc w:val="both"/>
      </w:pPr>
      <w:r>
        <w:rPr>
          <w:rFonts w:ascii="Times New Roman"/>
          <w:b w:val="false"/>
          <w:i w:val="false"/>
          <w:color w:val="000000"/>
          <w:sz w:val="28"/>
        </w:rPr>
        <w:t xml:space="preserve">       "_____" ________________ 20__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52" w:id="235"/>
    <w:p>
      <w:pPr>
        <w:spacing w:after="0"/>
        <w:ind w:left="0"/>
        <w:jc w:val="both"/>
      </w:pPr>
      <w:r>
        <w:rPr>
          <w:rFonts w:ascii="Times New Roman"/>
          <w:b w:val="false"/>
          <w:i w:val="false"/>
          <w:color w:val="000000"/>
          <w:sz w:val="28"/>
        </w:rPr>
        <w:t>
             Без подписей и гербовой печати, а также без предъявления документа, подтверждающего нахождение военнослужащего вне пределов части, аттестат не действителен.</w:t>
      </w:r>
    </w:p>
    <w:bookmarkEnd w:id="235"/>
    <w:p>
      <w:pPr>
        <w:spacing w:after="0"/>
        <w:ind w:left="0"/>
        <w:jc w:val="both"/>
      </w:pPr>
      <w:bookmarkStart w:name="z253" w:id="236"/>
      <w:r>
        <w:rPr>
          <w:rFonts w:ascii="Times New Roman"/>
          <w:b w:val="false"/>
          <w:i w:val="false"/>
          <w:color w:val="000000"/>
          <w:sz w:val="28"/>
        </w:rPr>
        <w:t>
                         АТТЕСТАТ НА ПРОДОВОЛЬСТВИЕ №______</w:t>
      </w:r>
    </w:p>
    <w:bookmarkEnd w:id="236"/>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части, где состоит в списке)</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военнослужащий, звание, фамилия, имя, отчество)</w:t>
      </w:r>
    </w:p>
    <w:p>
      <w:pPr>
        <w:spacing w:after="0"/>
        <w:ind w:left="0"/>
        <w:jc w:val="both"/>
      </w:pPr>
      <w:r>
        <w:rPr>
          <w:rFonts w:ascii="Times New Roman"/>
          <w:b w:val="false"/>
          <w:i w:val="false"/>
          <w:color w:val="000000"/>
          <w:sz w:val="28"/>
        </w:rPr>
        <w:t>убывшему в ______________________ согласно ______________________________________</w:t>
      </w:r>
    </w:p>
    <w:p>
      <w:pPr>
        <w:spacing w:after="0"/>
        <w:ind w:left="0"/>
        <w:jc w:val="both"/>
      </w:pPr>
      <w:r>
        <w:rPr>
          <w:rFonts w:ascii="Times New Roman"/>
          <w:b w:val="false"/>
          <w:i w:val="false"/>
          <w:color w:val="000000"/>
          <w:sz w:val="28"/>
        </w:rPr>
        <w:t xml:space="preserve">                                           (наименование части) (номер документа)</w:t>
      </w:r>
    </w:p>
    <w:p>
      <w:pPr>
        <w:spacing w:after="0"/>
        <w:ind w:left="0"/>
        <w:jc w:val="both"/>
      </w:pPr>
      <w:r>
        <w:rPr>
          <w:rFonts w:ascii="Times New Roman"/>
          <w:b w:val="false"/>
          <w:i w:val="false"/>
          <w:color w:val="000000"/>
          <w:sz w:val="28"/>
        </w:rPr>
        <w:t xml:space="preserve">       Удовлетворен при __________________________ по норме _______________________</w:t>
      </w:r>
    </w:p>
    <w:p>
      <w:pPr>
        <w:spacing w:after="0"/>
        <w:ind w:left="0"/>
        <w:jc w:val="both"/>
      </w:pPr>
      <w:r>
        <w:rPr>
          <w:rFonts w:ascii="Times New Roman"/>
          <w:b w:val="false"/>
          <w:i w:val="false"/>
          <w:color w:val="000000"/>
          <w:sz w:val="28"/>
        </w:rPr>
        <w:t xml:space="preserve">                         (наименование части)</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пайка включительно</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7"/>
          <w:p>
            <w:pPr>
              <w:spacing w:after="20"/>
              <w:ind w:left="20"/>
              <w:jc w:val="both"/>
            </w:pPr>
            <w:r>
              <w:rPr>
                <w:rFonts w:ascii="Times New Roman"/>
                <w:b w:val="false"/>
                <w:i w:val="false"/>
                <w:color w:val="000000"/>
                <w:sz w:val="20"/>
              </w:rPr>
              <w:t>
№п/п</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довольствия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сколько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какое число месяца (прописью)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38"/>
          <w:p>
            <w:pPr>
              <w:spacing w:after="20"/>
              <w:ind w:left="20"/>
              <w:jc w:val="both"/>
            </w:pPr>
            <w:r>
              <w:rPr>
                <w:rFonts w:ascii="Times New Roman"/>
                <w:b w:val="false"/>
                <w:i w:val="false"/>
                <w:color w:val="000000"/>
                <w:sz w:val="20"/>
              </w:rPr>
              <w:t>
1</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Продовольствием в натуре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39"/>
          <w:p>
            <w:pPr>
              <w:spacing w:after="20"/>
              <w:ind w:left="20"/>
              <w:jc w:val="both"/>
            </w:pPr>
            <w:r>
              <w:rPr>
                <w:rFonts w:ascii="Times New Roman"/>
                <w:b w:val="false"/>
                <w:i w:val="false"/>
                <w:color w:val="000000"/>
                <w:sz w:val="20"/>
              </w:rPr>
              <w:t>
2</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Индивидуальным рационом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0"/>
          <w:p>
            <w:pPr>
              <w:spacing w:after="20"/>
              <w:ind w:left="20"/>
              <w:jc w:val="both"/>
            </w:pPr>
            <w:r>
              <w:rPr>
                <w:rFonts w:ascii="Times New Roman"/>
                <w:b w:val="false"/>
                <w:i w:val="false"/>
                <w:color w:val="000000"/>
                <w:sz w:val="20"/>
              </w:rPr>
              <w:t>
3</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 с довольствия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8" w:id="241"/>
      <w:r>
        <w:rPr>
          <w:rFonts w:ascii="Times New Roman"/>
          <w:b w:val="false"/>
          <w:i w:val="false"/>
          <w:color w:val="000000"/>
          <w:sz w:val="28"/>
        </w:rPr>
        <w:t>
             Роспись в получении аттестата: ______________________________________________</w:t>
      </w:r>
    </w:p>
    <w:bookmarkEnd w:id="241"/>
    <w:p>
      <w:pPr>
        <w:spacing w:after="0"/>
        <w:ind w:left="0"/>
        <w:jc w:val="both"/>
      </w:pPr>
      <w:r>
        <w:rPr>
          <w:rFonts w:ascii="Times New Roman"/>
          <w:b w:val="false"/>
          <w:i w:val="false"/>
          <w:color w:val="000000"/>
          <w:sz w:val="28"/>
        </w:rPr>
        <w:t xml:space="preserve">                                           (в/звание, Ф.И.О.(при его наличии))</w:t>
      </w:r>
    </w:p>
    <w:p>
      <w:pPr>
        <w:spacing w:after="0"/>
        <w:ind w:left="0"/>
        <w:jc w:val="both"/>
      </w:pPr>
      <w:r>
        <w:rPr>
          <w:rFonts w:ascii="Times New Roman"/>
          <w:b w:val="false"/>
          <w:i w:val="false"/>
          <w:color w:val="000000"/>
          <w:sz w:val="28"/>
        </w:rPr>
        <w:t xml:space="preserve">       Место Заместитель командира части (по тылу) _________________________________</w:t>
      </w:r>
    </w:p>
    <w:p>
      <w:pPr>
        <w:spacing w:after="0"/>
        <w:ind w:left="0"/>
        <w:jc w:val="both"/>
      </w:pPr>
      <w:r>
        <w:rPr>
          <w:rFonts w:ascii="Times New Roman"/>
          <w:b w:val="false"/>
          <w:i w:val="false"/>
          <w:color w:val="000000"/>
          <w:sz w:val="28"/>
        </w:rPr>
        <w:t xml:space="preserve">       для печати                                     (в/звание, Ф.И.О.(при его наличии))</w:t>
      </w:r>
    </w:p>
    <w:p>
      <w:pPr>
        <w:spacing w:after="0"/>
        <w:ind w:left="0"/>
        <w:jc w:val="both"/>
      </w:pPr>
      <w:r>
        <w:rPr>
          <w:rFonts w:ascii="Times New Roman"/>
          <w:b w:val="false"/>
          <w:i w:val="false"/>
          <w:color w:val="000000"/>
          <w:sz w:val="28"/>
        </w:rPr>
        <w:t xml:space="preserve">       Начальник службы (продовольственной) ______________________________________</w:t>
      </w:r>
    </w:p>
    <w:p>
      <w:pPr>
        <w:spacing w:after="0"/>
        <w:ind w:left="0"/>
        <w:jc w:val="both"/>
      </w:pPr>
      <w:r>
        <w:rPr>
          <w:rFonts w:ascii="Times New Roman"/>
          <w:b w:val="false"/>
          <w:i w:val="false"/>
          <w:color w:val="000000"/>
          <w:sz w:val="28"/>
        </w:rPr>
        <w:t xml:space="preserve">                                                 (в/звание,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 w:id="242"/>
    <w:p>
      <w:pPr>
        <w:spacing w:after="0"/>
        <w:ind w:left="0"/>
        <w:jc w:val="both"/>
      </w:pPr>
      <w:r>
        <w:rPr>
          <w:rFonts w:ascii="Times New Roman"/>
          <w:b w:val="false"/>
          <w:i w:val="false"/>
          <w:color w:val="000000"/>
          <w:sz w:val="28"/>
        </w:rPr>
        <w:t>
                               ПРОДОВОЛЬСТВЕННАЯ СПРАВКА № _______</w:t>
      </w:r>
    </w:p>
    <w:bookmarkEnd w:id="242"/>
    <w:p>
      <w:pPr>
        <w:spacing w:after="0"/>
        <w:ind w:left="0"/>
        <w:jc w:val="both"/>
      </w:pPr>
      <w:bookmarkStart w:name="z262" w:id="243"/>
      <w:r>
        <w:rPr>
          <w:rFonts w:ascii="Times New Roman"/>
          <w:b w:val="false"/>
          <w:i w:val="false"/>
          <w:color w:val="000000"/>
          <w:sz w:val="28"/>
        </w:rPr>
        <w:t>
      ________________________________________________________________________________</w:t>
      </w:r>
    </w:p>
    <w:bookmarkEnd w:id="243"/>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 xml:space="preserve">       Удостоверяет, что __________________________________________________________</w:t>
      </w:r>
    </w:p>
    <w:p>
      <w:pPr>
        <w:spacing w:after="0"/>
        <w:ind w:left="0"/>
        <w:jc w:val="both"/>
      </w:pPr>
      <w:r>
        <w:rPr>
          <w:rFonts w:ascii="Times New Roman"/>
          <w:b w:val="false"/>
          <w:i w:val="false"/>
          <w:color w:val="000000"/>
          <w:sz w:val="28"/>
        </w:rPr>
        <w:t xml:space="preserve">                                     (в/звание, Ф.И.О.(при его наличии))</w:t>
      </w:r>
    </w:p>
    <w:p>
      <w:pPr>
        <w:spacing w:after="0"/>
        <w:ind w:left="0"/>
        <w:jc w:val="both"/>
      </w:pPr>
      <w:r>
        <w:rPr>
          <w:rFonts w:ascii="Times New Roman"/>
          <w:b w:val="false"/>
          <w:i w:val="false"/>
          <w:color w:val="000000"/>
          <w:sz w:val="28"/>
        </w:rPr>
        <w:t xml:space="preserve">       убывший в ________________________________________________________________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p>
      <w:pPr>
        <w:spacing w:after="0"/>
        <w:ind w:left="0"/>
        <w:jc w:val="both"/>
      </w:pPr>
      <w:r>
        <w:rPr>
          <w:rFonts w:ascii="Times New Roman"/>
          <w:b w:val="false"/>
          <w:i w:val="false"/>
          <w:color w:val="000000"/>
          <w:sz w:val="28"/>
        </w:rPr>
        <w:t xml:space="preserve">       Удовлетворен в день убытия завтраком, обедом, ужином</w:t>
      </w:r>
    </w:p>
    <w:p>
      <w:pPr>
        <w:spacing w:after="0"/>
        <w:ind w:left="0"/>
        <w:jc w:val="both"/>
      </w:pPr>
      <w:r>
        <w:rPr>
          <w:rFonts w:ascii="Times New Roman"/>
          <w:b w:val="false"/>
          <w:i w:val="false"/>
          <w:color w:val="000000"/>
          <w:sz w:val="28"/>
        </w:rPr>
        <w:t xml:space="preserve">       (ненужное вычеркнуть) и кроме того:</w:t>
      </w:r>
    </w:p>
    <w:p>
      <w:pPr>
        <w:spacing w:after="0"/>
        <w:ind w:left="0"/>
        <w:jc w:val="both"/>
      </w:pPr>
      <w:r>
        <w:rPr>
          <w:rFonts w:ascii="Times New Roman"/>
          <w:b w:val="false"/>
          <w:i w:val="false"/>
          <w:color w:val="000000"/>
          <w:sz w:val="28"/>
        </w:rPr>
        <w:t xml:space="preserve">       а) на путь следования продуктами по норме ________________ пайка на "____" суток</w:t>
      </w:r>
    </w:p>
    <w:p>
      <w:pPr>
        <w:spacing w:after="0"/>
        <w:ind w:left="0"/>
        <w:jc w:val="both"/>
      </w:pPr>
      <w:r>
        <w:rPr>
          <w:rFonts w:ascii="Times New Roman"/>
          <w:b w:val="false"/>
          <w:i w:val="false"/>
          <w:color w:val="000000"/>
          <w:sz w:val="28"/>
        </w:rPr>
        <w:t xml:space="preserve">       Итого удовлетворен по "_____" _________________ 20___ г. Включительно</w:t>
      </w:r>
    </w:p>
    <w:p>
      <w:pPr>
        <w:spacing w:after="0"/>
        <w:ind w:left="0"/>
        <w:jc w:val="both"/>
      </w:pPr>
      <w:r>
        <w:rPr>
          <w:rFonts w:ascii="Times New Roman"/>
          <w:b w:val="false"/>
          <w:i w:val="false"/>
          <w:color w:val="000000"/>
          <w:sz w:val="28"/>
        </w:rPr>
        <w:t xml:space="preserve">       Командир подразделения ____________________________________________________</w:t>
      </w:r>
    </w:p>
    <w:p>
      <w:pPr>
        <w:spacing w:after="0"/>
        <w:ind w:left="0"/>
        <w:jc w:val="both"/>
      </w:pPr>
      <w:r>
        <w:rPr>
          <w:rFonts w:ascii="Times New Roman"/>
          <w:b w:val="false"/>
          <w:i w:val="false"/>
          <w:color w:val="000000"/>
          <w:sz w:val="28"/>
        </w:rPr>
        <w:t xml:space="preserve">                                           (в/звание, Ф.И.О. (при его наличии))</w:t>
      </w:r>
    </w:p>
    <w:p>
      <w:pPr>
        <w:spacing w:after="0"/>
        <w:ind w:left="0"/>
        <w:jc w:val="both"/>
      </w:pPr>
      <w:r>
        <w:rPr>
          <w:rFonts w:ascii="Times New Roman"/>
          <w:b w:val="false"/>
          <w:i w:val="false"/>
          <w:color w:val="000000"/>
          <w:sz w:val="28"/>
        </w:rPr>
        <w:t xml:space="preserve">       "_____" ______________ 20___ г.</w:t>
      </w:r>
    </w:p>
    <w:p>
      <w:pPr>
        <w:spacing w:after="0"/>
        <w:ind w:left="0"/>
        <w:jc w:val="both"/>
      </w:pPr>
      <w:r>
        <w:rPr>
          <w:rFonts w:ascii="Times New Roman"/>
          <w:b w:val="false"/>
          <w:i w:val="false"/>
          <w:color w:val="000000"/>
          <w:sz w:val="28"/>
        </w:rPr>
        <w:t xml:space="preserve">       По дневнику зачислен или исключен с "_____" ____________________ 20___ г.</w:t>
      </w:r>
    </w:p>
    <w:p>
      <w:pPr>
        <w:spacing w:after="0"/>
        <w:ind w:left="0"/>
        <w:jc w:val="both"/>
      </w:pPr>
      <w:r>
        <w:rPr>
          <w:rFonts w:ascii="Times New Roman"/>
          <w:b w:val="false"/>
          <w:i w:val="false"/>
          <w:color w:val="000000"/>
          <w:sz w:val="28"/>
        </w:rPr>
        <w:t xml:space="preserve">       Специалист (делопроизводитель) тыла ________________________________________</w:t>
      </w:r>
    </w:p>
    <w:p>
      <w:pPr>
        <w:spacing w:after="0"/>
        <w:ind w:left="0"/>
        <w:jc w:val="both"/>
      </w:pPr>
      <w:r>
        <w:rPr>
          <w:rFonts w:ascii="Times New Roman"/>
          <w:b w:val="false"/>
          <w:i w:val="false"/>
          <w:color w:val="000000"/>
          <w:sz w:val="28"/>
        </w:rPr>
        <w:t xml:space="preserve">                                                 (в/звание,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5" w:id="244"/>
      <w:r>
        <w:rPr>
          <w:rFonts w:ascii="Times New Roman"/>
          <w:b w:val="false"/>
          <w:i w:val="false"/>
          <w:color w:val="000000"/>
          <w:sz w:val="28"/>
        </w:rPr>
        <w:t>
             ____________________________________</w:t>
      </w:r>
    </w:p>
    <w:bookmarkEnd w:id="244"/>
    <w:p>
      <w:pPr>
        <w:spacing w:after="0"/>
        <w:ind w:left="0"/>
        <w:jc w:val="both"/>
      </w:pPr>
      <w:r>
        <w:rPr>
          <w:rFonts w:ascii="Times New Roman"/>
          <w:b w:val="false"/>
          <w:i w:val="false"/>
          <w:color w:val="000000"/>
          <w:sz w:val="28"/>
        </w:rPr>
        <w:t xml:space="preserve">       С данными учҰта личного состава сверено</w:t>
      </w:r>
    </w:p>
    <w:p>
      <w:pPr>
        <w:spacing w:after="0"/>
        <w:ind w:left="0"/>
        <w:jc w:val="both"/>
      </w:pPr>
      <w:r>
        <w:rPr>
          <w:rFonts w:ascii="Times New Roman"/>
          <w:b w:val="false"/>
          <w:i w:val="false"/>
          <w:color w:val="000000"/>
          <w:sz w:val="28"/>
        </w:rPr>
        <w:t xml:space="preserve">             (наименование воинской части)</w:t>
      </w:r>
    </w:p>
    <w:p>
      <w:pPr>
        <w:spacing w:after="0"/>
        <w:ind w:left="0"/>
        <w:jc w:val="both"/>
      </w:pPr>
      <w:r>
        <w:rPr>
          <w:rFonts w:ascii="Times New Roman"/>
          <w:b w:val="false"/>
          <w:i w:val="false"/>
          <w:color w:val="000000"/>
          <w:sz w:val="28"/>
        </w:rPr>
        <w:t xml:space="preserve">       ______________________________________</w:t>
      </w:r>
    </w:p>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"____" ___________20__ г.</w:t>
      </w:r>
    </w:p>
    <w:p>
      <w:pPr>
        <w:spacing w:after="0"/>
        <w:ind w:left="0"/>
        <w:jc w:val="both"/>
      </w:pPr>
      <w:bookmarkStart w:name="z266" w:id="245"/>
      <w:r>
        <w:rPr>
          <w:rFonts w:ascii="Times New Roman"/>
          <w:b w:val="false"/>
          <w:i w:val="false"/>
          <w:color w:val="000000"/>
          <w:sz w:val="28"/>
        </w:rPr>
        <w:t>
                         РАЗДАТОЧНАЯ (СДАТОЧНАЯ) ВЕДОМОСТЬ № _____</w:t>
      </w:r>
    </w:p>
    <w:bookmarkEnd w:id="245"/>
    <w:p>
      <w:pPr>
        <w:spacing w:after="0"/>
        <w:ind w:left="0"/>
        <w:jc w:val="both"/>
      </w:pPr>
      <w:r>
        <w:rPr>
          <w:rFonts w:ascii="Times New Roman"/>
          <w:b w:val="false"/>
          <w:i w:val="false"/>
          <w:color w:val="000000"/>
          <w:sz w:val="28"/>
        </w:rPr>
        <w:t xml:space="preserve">                               на 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(наименование подразделения)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46"/>
          <w:p>
            <w:pPr>
              <w:spacing w:after="20"/>
              <w:ind w:left="20"/>
              <w:jc w:val="both"/>
            </w:pPr>
            <w:r>
              <w:rPr>
                <w:rFonts w:ascii="Times New Roman"/>
                <w:b w:val="false"/>
                <w:i w:val="false"/>
                <w:color w:val="000000"/>
                <w:sz w:val="20"/>
              </w:rPr>
              <w:t>
№ п/п</w:t>
            </w:r>
          </w:p>
          <w:bookmarkEnd w:id="246"/>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В/звание</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получаемого имущества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w:t>
            </w:r>
          </w:p>
          <w:p>
            <w:pPr>
              <w:spacing w:after="20"/>
              <w:ind w:left="20"/>
              <w:jc w:val="both"/>
            </w:pPr>
            <w:r>
              <w:rPr>
                <w:rFonts w:ascii="Times New Roman"/>
                <w:b w:val="false"/>
                <w:i w:val="false"/>
                <w:color w:val="000000"/>
                <w:sz w:val="20"/>
              </w:rPr>
              <w:t>
получателя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47"/>
          <w:p>
            <w:pPr>
              <w:spacing w:after="20"/>
              <w:ind w:left="20"/>
              <w:jc w:val="both"/>
            </w:pPr>
            <w:r>
              <w:rPr>
                <w:rFonts w:ascii="Times New Roman"/>
                <w:b w:val="false"/>
                <w:i w:val="false"/>
                <w:color w:val="000000"/>
                <w:sz w:val="20"/>
              </w:rPr>
              <w:t>
1</w:t>
            </w:r>
          </w:p>
          <w:bookmarkEnd w:id="247"/>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48"/>
          <w:p>
            <w:pPr>
              <w:spacing w:after="20"/>
              <w:ind w:left="20"/>
              <w:jc w:val="both"/>
            </w:pPr>
            <w:r>
              <w:rPr>
                <w:rFonts w:ascii="Times New Roman"/>
                <w:b w:val="false"/>
                <w:i w:val="false"/>
                <w:color w:val="000000"/>
                <w:sz w:val="20"/>
              </w:rPr>
              <w:t>
Итого к выдаче</w:t>
            </w:r>
          </w:p>
          <w:bookmarkEnd w:id="248"/>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49"/>
          <w:p>
            <w:pPr>
              <w:spacing w:after="20"/>
              <w:ind w:left="20"/>
              <w:jc w:val="both"/>
            </w:pPr>
            <w:r>
              <w:rPr>
                <w:rFonts w:ascii="Times New Roman"/>
                <w:b w:val="false"/>
                <w:i w:val="false"/>
                <w:color w:val="000000"/>
                <w:sz w:val="20"/>
              </w:rPr>
              <w:t>
Фактически выдано</w:t>
            </w:r>
          </w:p>
          <w:bookmarkEnd w:id="249"/>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3" w:id="250"/>
      <w:r>
        <w:rPr>
          <w:rFonts w:ascii="Times New Roman"/>
          <w:b w:val="false"/>
          <w:i w:val="false"/>
          <w:color w:val="000000"/>
          <w:sz w:val="28"/>
        </w:rPr>
        <w:t>
             Выдачу произвел: _____________________________________________________</w:t>
      </w:r>
    </w:p>
    <w:bookmarkEnd w:id="250"/>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Разнесено по книге учета специалист (делопроизводитель): __________________</w:t>
      </w:r>
    </w:p>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"______" ______________________ 20___ 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76" w:id="251"/>
      <w:r>
        <w:rPr>
          <w:rFonts w:ascii="Times New Roman"/>
          <w:b w:val="false"/>
          <w:i w:val="false"/>
          <w:color w:val="000000"/>
          <w:sz w:val="28"/>
        </w:rPr>
        <w:t>
                                           ДНЕВНИК</w:t>
      </w:r>
    </w:p>
    <w:bookmarkEnd w:id="251"/>
    <w:p>
      <w:pPr>
        <w:spacing w:after="0"/>
        <w:ind w:left="0"/>
        <w:jc w:val="both"/>
      </w:pPr>
      <w:r>
        <w:rPr>
          <w:rFonts w:ascii="Times New Roman"/>
          <w:b w:val="false"/>
          <w:i w:val="false"/>
          <w:color w:val="000000"/>
          <w:sz w:val="28"/>
        </w:rPr>
        <w:t xml:space="preserve"> учета движения военнослужащих, состоящих на продовольственном обеспечении</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высшего военного учебного заведения)</w:t>
      </w:r>
    </w:p>
    <w:p>
      <w:pPr>
        <w:spacing w:after="0"/>
        <w:ind w:left="0"/>
        <w:jc w:val="both"/>
      </w:pPr>
      <w:r>
        <w:rPr>
          <w:rFonts w:ascii="Times New Roman"/>
          <w:b w:val="false"/>
          <w:i w:val="false"/>
          <w:color w:val="000000"/>
          <w:sz w:val="28"/>
        </w:rPr>
        <w:t xml:space="preserve">       за _________________ месяц 20__ г. </w:t>
      </w:r>
    </w:p>
    <w:bookmarkStart w:name="z277" w:id="252"/>
    <w:p>
      <w:pPr>
        <w:spacing w:after="0"/>
        <w:ind w:left="0"/>
        <w:jc w:val="both"/>
      </w:pPr>
      <w:r>
        <w:rPr>
          <w:rFonts w:ascii="Times New Roman"/>
          <w:b w:val="false"/>
          <w:i w:val="false"/>
          <w:color w:val="000000"/>
          <w:sz w:val="28"/>
        </w:rPr>
        <w:t>
             Раздел 1. Продовольственное обеспечение военнослужащих</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53"/>
          <w:p>
            <w:pPr>
              <w:spacing w:after="20"/>
              <w:ind w:left="20"/>
              <w:jc w:val="both"/>
            </w:pPr>
            <w:r>
              <w:rPr>
                <w:rFonts w:ascii="Times New Roman"/>
                <w:b w:val="false"/>
                <w:i w:val="false"/>
                <w:color w:val="000000"/>
                <w:sz w:val="20"/>
              </w:rPr>
              <w:t>
Число месяца</w:t>
            </w:r>
          </w:p>
          <w:bookmarkEnd w:id="253"/>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 1 "Общевойсковой паек"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паек к основным нормам "Обеспечения питьевой водой"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паек к основным нормам "Праздничный паек"</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аттестата на продовольствие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 на продовольственном обеспечении</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убыло</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состоит</w:t>
            </w:r>
          </w:p>
        </w:tc>
        <w:tc>
          <w:tcPr>
            <w:tcW w:w="0" w:type="auto"/>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прибывших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убывших</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3" w:id="254"/>
      <w:r>
        <w:rPr>
          <w:rFonts w:ascii="Times New Roman"/>
          <w:b w:val="false"/>
          <w:i w:val="false"/>
          <w:color w:val="000000"/>
          <w:sz w:val="28"/>
        </w:rPr>
        <w:t>
             Начальник продовольственной службы ___________________________________</w:t>
      </w:r>
    </w:p>
    <w:bookmarkEnd w:id="254"/>
    <w:p>
      <w:pPr>
        <w:spacing w:after="0"/>
        <w:ind w:left="0"/>
        <w:jc w:val="both"/>
      </w:pPr>
      <w:r>
        <w:rPr>
          <w:rFonts w:ascii="Times New Roman"/>
          <w:b w:val="false"/>
          <w:i w:val="false"/>
          <w:color w:val="000000"/>
          <w:sz w:val="28"/>
        </w:rPr>
        <w:t xml:space="preserve">                                           (в/звание, Ф.И.О.(при его наличии))</w:t>
      </w:r>
    </w:p>
    <w:bookmarkStart w:name="z284" w:id="255"/>
    <w:p>
      <w:pPr>
        <w:spacing w:after="0"/>
        <w:ind w:left="0"/>
        <w:jc w:val="both"/>
      </w:pPr>
      <w:r>
        <w:rPr>
          <w:rFonts w:ascii="Times New Roman"/>
          <w:b w:val="false"/>
          <w:i w:val="false"/>
          <w:color w:val="000000"/>
          <w:sz w:val="28"/>
        </w:rPr>
        <w:t>
             Сводная ведомость обернувшихся суточных дач</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56"/>
          <w:p>
            <w:pPr>
              <w:spacing w:after="20"/>
              <w:ind w:left="20"/>
              <w:jc w:val="both"/>
            </w:pPr>
            <w:r>
              <w:rPr>
                <w:rFonts w:ascii="Times New Roman"/>
                <w:b w:val="false"/>
                <w:i w:val="false"/>
                <w:color w:val="000000"/>
                <w:sz w:val="20"/>
              </w:rPr>
              <w:t>
№ п/п</w:t>
            </w:r>
          </w:p>
          <w:bookmarkEnd w:id="256"/>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подразделений</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 1 "Общевойсковой паек"</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рацион питания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сверках численности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специалиста (делопроизводителя)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Роспись ПНШ по кадрам и строевой части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7"/>
          <w:p>
            <w:pPr>
              <w:spacing w:after="20"/>
              <w:ind w:left="20"/>
              <w:jc w:val="both"/>
            </w:pPr>
            <w:r>
              <w:rPr>
                <w:rFonts w:ascii="Times New Roman"/>
                <w:b w:val="false"/>
                <w:i w:val="false"/>
                <w:color w:val="000000"/>
                <w:sz w:val="20"/>
              </w:rPr>
              <w:t>
Итого по воинской части:</w:t>
            </w:r>
          </w:p>
          <w:bookmarkEnd w:id="2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92" w:id="258"/>
      <w:r>
        <w:rPr>
          <w:rFonts w:ascii="Times New Roman"/>
          <w:b w:val="false"/>
          <w:i w:val="false"/>
          <w:color w:val="000000"/>
          <w:sz w:val="28"/>
        </w:rPr>
        <w:t>
             Замену продуктов разрешаю:                   УТВЕРЖДАЮ</w:t>
      </w:r>
    </w:p>
    <w:bookmarkEnd w:id="258"/>
    <w:p>
      <w:pPr>
        <w:spacing w:after="0"/>
        <w:ind w:left="0"/>
        <w:jc w:val="both"/>
      </w:pPr>
      <w:r>
        <w:rPr>
          <w:rFonts w:ascii="Times New Roman"/>
          <w:b w:val="false"/>
          <w:i w:val="false"/>
          <w:color w:val="000000"/>
          <w:sz w:val="28"/>
        </w:rPr>
        <w:t xml:space="preserve">       ________________________             Командир воинской части ___________</w:t>
      </w:r>
    </w:p>
    <w:p>
      <w:pPr>
        <w:spacing w:after="0"/>
        <w:ind w:left="0"/>
        <w:jc w:val="both"/>
      </w:pPr>
      <w:r>
        <w:rPr>
          <w:rFonts w:ascii="Times New Roman"/>
          <w:b w:val="false"/>
          <w:i w:val="false"/>
          <w:color w:val="000000"/>
          <w:sz w:val="28"/>
        </w:rPr>
        <w:t xml:space="preserve">       ________________________             __________________________________</w:t>
      </w:r>
    </w:p>
    <w:p>
      <w:pPr>
        <w:spacing w:after="0"/>
        <w:ind w:left="0"/>
        <w:jc w:val="both"/>
      </w:pPr>
      <w:r>
        <w:rPr>
          <w:rFonts w:ascii="Times New Roman"/>
          <w:b w:val="false"/>
          <w:i w:val="false"/>
          <w:color w:val="000000"/>
          <w:sz w:val="28"/>
        </w:rPr>
        <w:t xml:space="preserve">       ________________________       (в/звание, подпись и Ф.И.О (при его наличии)</w:t>
      </w:r>
    </w:p>
    <w:p>
      <w:pPr>
        <w:spacing w:after="0"/>
        <w:ind w:left="0"/>
        <w:jc w:val="both"/>
      </w:pPr>
      <w:r>
        <w:rPr>
          <w:rFonts w:ascii="Times New Roman"/>
          <w:b w:val="false"/>
          <w:i w:val="false"/>
          <w:color w:val="000000"/>
          <w:sz w:val="28"/>
        </w:rPr>
        <w:t xml:space="preserve">       "___" ________________ 20____ г.</w:t>
      </w:r>
    </w:p>
    <w:p>
      <w:pPr>
        <w:spacing w:after="0"/>
        <w:ind w:left="0"/>
        <w:jc w:val="both"/>
      </w:pPr>
      <w:r>
        <w:rPr>
          <w:rFonts w:ascii="Times New Roman"/>
          <w:b w:val="false"/>
          <w:i w:val="false"/>
          <w:color w:val="000000"/>
          <w:sz w:val="28"/>
        </w:rPr>
        <w:t xml:space="preserve">       Командир воинской части _______</w:t>
      </w:r>
    </w:p>
    <w:p>
      <w:pPr>
        <w:spacing w:after="0"/>
        <w:ind w:left="0"/>
        <w:jc w:val="both"/>
      </w:pPr>
      <w:r>
        <w:rPr>
          <w:rFonts w:ascii="Times New Roman"/>
          <w:b w:val="false"/>
          <w:i w:val="false"/>
          <w:color w:val="000000"/>
          <w:sz w:val="28"/>
        </w:rPr>
        <w:t xml:space="preserve">       _______________________________________</w:t>
      </w:r>
    </w:p>
    <w:p>
      <w:pPr>
        <w:spacing w:after="0"/>
        <w:ind w:left="0"/>
        <w:jc w:val="both"/>
      </w:pPr>
      <w:r>
        <w:rPr>
          <w:rFonts w:ascii="Times New Roman"/>
          <w:b w:val="false"/>
          <w:i w:val="false"/>
          <w:color w:val="000000"/>
          <w:sz w:val="28"/>
        </w:rPr>
        <w:t xml:space="preserve">       (в/звание, подпись и Ф.И.О. (при его наличии)</w:t>
      </w:r>
    </w:p>
    <w:p>
      <w:pPr>
        <w:spacing w:after="0"/>
        <w:ind w:left="0"/>
        <w:jc w:val="both"/>
      </w:pPr>
      <w:bookmarkStart w:name="z293" w:id="259"/>
      <w:r>
        <w:rPr>
          <w:rFonts w:ascii="Times New Roman"/>
          <w:b w:val="false"/>
          <w:i w:val="false"/>
          <w:color w:val="000000"/>
          <w:sz w:val="28"/>
        </w:rPr>
        <w:t>
                               МЕНЮ-РАСКЛАДКА ПРОДУКТОВ</w:t>
      </w:r>
    </w:p>
    <w:bookmarkEnd w:id="259"/>
    <w:p>
      <w:pPr>
        <w:spacing w:after="0"/>
        <w:ind w:left="0"/>
        <w:jc w:val="both"/>
      </w:pPr>
      <w:r>
        <w:rPr>
          <w:rFonts w:ascii="Times New Roman"/>
          <w:b w:val="false"/>
          <w:i w:val="false"/>
          <w:color w:val="000000"/>
          <w:sz w:val="28"/>
        </w:rPr>
        <w:t xml:space="preserve">             подлежащих закладке в котел по натуральной норме______ на одного</w:t>
      </w:r>
    </w:p>
    <w:p>
      <w:pPr>
        <w:spacing w:after="0"/>
        <w:ind w:left="0"/>
        <w:jc w:val="both"/>
      </w:pPr>
      <w:r>
        <w:rPr>
          <w:rFonts w:ascii="Times New Roman"/>
          <w:b w:val="false"/>
          <w:i w:val="false"/>
          <w:color w:val="000000"/>
          <w:sz w:val="28"/>
        </w:rPr>
        <w:t xml:space="preserve">                               военнослужащего в день</w:t>
      </w:r>
    </w:p>
    <w:p>
      <w:pPr>
        <w:spacing w:after="0"/>
        <w:ind w:left="0"/>
        <w:jc w:val="both"/>
      </w:pPr>
      <w:r>
        <w:rPr>
          <w:rFonts w:ascii="Times New Roman"/>
          <w:b w:val="false"/>
          <w:i w:val="false"/>
          <w:color w:val="000000"/>
          <w:sz w:val="28"/>
        </w:rPr>
        <w:t xml:space="preserve">             на время с "___" ___________ по "___" _____________ 20___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0"/>
          <w:p>
            <w:pPr>
              <w:spacing w:after="20"/>
              <w:ind w:left="20"/>
              <w:jc w:val="both"/>
            </w:pPr>
            <w:r>
              <w:rPr>
                <w:rFonts w:ascii="Times New Roman"/>
                <w:b w:val="false"/>
                <w:i w:val="false"/>
                <w:color w:val="000000"/>
                <w:sz w:val="20"/>
              </w:rPr>
              <w:t>
Дата и дни недели</w:t>
            </w:r>
          </w:p>
          <w:bookmarkEnd w:id="260"/>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 масса в граммах на одного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высшего сорта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консервированные мясорыбные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куриное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 (сазан, сом, карп, судак)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61"/>
          <w:p>
            <w:pPr>
              <w:spacing w:after="20"/>
              <w:ind w:left="20"/>
              <w:jc w:val="both"/>
            </w:pPr>
            <w:r>
              <w:rPr>
                <w:rFonts w:ascii="Times New Roman"/>
                <w:b w:val="false"/>
                <w:i w:val="false"/>
                <w:color w:val="000000"/>
                <w:sz w:val="20"/>
              </w:rPr>
              <w:t>
Понедельник "__" _______ 20__ г.</w:t>
            </w:r>
          </w:p>
          <w:bookmarkEnd w:id="261"/>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62"/>
          <w:p>
            <w:pPr>
              <w:spacing w:after="20"/>
              <w:ind w:left="20"/>
              <w:jc w:val="both"/>
            </w:pPr>
            <w:r>
              <w:rPr>
                <w:rFonts w:ascii="Times New Roman"/>
                <w:b w:val="false"/>
                <w:i w:val="false"/>
                <w:color w:val="000000"/>
                <w:sz w:val="20"/>
              </w:rPr>
              <w:t>
Итого продуктов за день:</w:t>
            </w:r>
          </w:p>
          <w:bookmarkEnd w:id="262"/>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63"/>
    <w:p>
      <w:pPr>
        <w:spacing w:after="0"/>
        <w:ind w:left="0"/>
        <w:jc w:val="both"/>
      </w:pPr>
      <w:r>
        <w:rPr>
          <w:rFonts w:ascii="Times New Roman"/>
          <w:b w:val="false"/>
          <w:i w:val="false"/>
          <w:color w:val="000000"/>
          <w:sz w:val="28"/>
        </w:rPr>
        <w:t>
             Продолжение по горизонтали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пчелиный(пакетированный по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64"/>
          <w:p>
            <w:pPr>
              <w:spacing w:after="20"/>
              <w:ind w:left="20"/>
              <w:jc w:val="both"/>
            </w:pPr>
            <w:r>
              <w:rPr>
                <w:rFonts w:ascii="Times New Roman"/>
                <w:b w:val="false"/>
                <w:i w:val="false"/>
                <w:color w:val="000000"/>
                <w:sz w:val="20"/>
              </w:rPr>
              <w:t>
Яйцо куриное (штук)</w:t>
            </w:r>
          </w:p>
          <w:bookmarkEnd w:id="264"/>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w:t>
            </w:r>
          </w:p>
          <w:p>
            <w:pPr>
              <w:spacing w:after="20"/>
              <w:ind w:left="20"/>
              <w:jc w:val="both"/>
            </w:pPr>
            <w:r>
              <w:rPr>
                <w:rFonts w:ascii="Times New Roman"/>
                <w:b w:val="false"/>
                <w:i w:val="false"/>
                <w:color w:val="000000"/>
                <w:sz w:val="20"/>
              </w:rPr>
              <w:t>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коровье,доля животного жира не менее72,5 %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свежие*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65"/>
    <w:p>
      <w:pPr>
        <w:spacing w:after="0"/>
        <w:ind w:left="0"/>
        <w:jc w:val="both"/>
      </w:pPr>
      <w:r>
        <w:rPr>
          <w:rFonts w:ascii="Times New Roman"/>
          <w:b w:val="false"/>
          <w:i w:val="false"/>
          <w:color w:val="000000"/>
          <w:sz w:val="28"/>
        </w:rPr>
        <w:t>
             Продолжение по горизонтали</w:t>
      </w:r>
    </w:p>
    <w:bookmarkEnd w:id="2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66"/>
          <w:p>
            <w:pPr>
              <w:spacing w:after="20"/>
              <w:ind w:left="20"/>
              <w:jc w:val="both"/>
            </w:pPr>
            <w:r>
              <w:rPr>
                <w:rFonts w:ascii="Times New Roman"/>
                <w:b w:val="false"/>
                <w:i w:val="false"/>
                <w:color w:val="000000"/>
                <w:sz w:val="20"/>
              </w:rPr>
              <w:t>
Фрукты свежие</w:t>
            </w:r>
          </w:p>
          <w:bookmarkEnd w:id="26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праздничного пайка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блюд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267"/>
          <w:p>
            <w:pPr>
              <w:spacing w:after="20"/>
              <w:ind w:left="20"/>
              <w:jc w:val="both"/>
            </w:pPr>
            <w:r>
              <w:rPr>
                <w:rFonts w:ascii="Times New Roman"/>
                <w:b w:val="false"/>
                <w:i w:val="false"/>
                <w:color w:val="000000"/>
                <w:sz w:val="20"/>
              </w:rPr>
              <w:t>
яблоки</w:t>
            </w:r>
          </w:p>
          <w:bookmarkEnd w:id="26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68"/>
          <w:p>
            <w:pPr>
              <w:spacing w:after="20"/>
              <w:ind w:left="20"/>
              <w:jc w:val="both"/>
            </w:pPr>
            <w:r>
              <w:rPr>
                <w:rFonts w:ascii="Times New Roman"/>
                <w:b w:val="false"/>
                <w:i w:val="false"/>
                <w:color w:val="000000"/>
                <w:sz w:val="20"/>
              </w:rPr>
              <w:t>
Дата и дни недели</w:t>
            </w:r>
          </w:p>
          <w:bookmarkEnd w:id="26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Приемы пищи</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блюд</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продуктов и масса в граммах на одного военнослужащего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муки 2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пшеничный из обогащенной муки 1 сорта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 1 сорта (обогащенная)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Крупы разные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Макаронные изделия высшего сорта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и консервированные мясорыбные продукты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овсяная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перловая 1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пшенная высшего сорта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ячневая 1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рисовая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горох</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вермишель</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лапша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говядины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куриное 1 категории</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колбаса полукопченая высшего сорта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Рыба потрошеная без головы(сазан, сом, карп, судак)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мясные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консервы рыбные</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69"/>
          <w:p>
            <w:pPr>
              <w:spacing w:after="20"/>
              <w:ind w:left="20"/>
              <w:jc w:val="both"/>
            </w:pPr>
            <w:r>
              <w:rPr>
                <w:rFonts w:ascii="Times New Roman"/>
                <w:b w:val="false"/>
                <w:i w:val="false"/>
                <w:color w:val="000000"/>
                <w:sz w:val="20"/>
              </w:rPr>
              <w:t>
Воскресенье "__" _______ 20__ г.</w:t>
            </w:r>
          </w:p>
          <w:bookmarkEnd w:id="269"/>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Завтрак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Обед</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Закуска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блюдо</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Ужин</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70"/>
          <w:p>
            <w:pPr>
              <w:spacing w:after="20"/>
              <w:ind w:left="20"/>
              <w:jc w:val="both"/>
            </w:pPr>
            <w:r>
              <w:rPr>
                <w:rFonts w:ascii="Times New Roman"/>
                <w:b w:val="false"/>
                <w:i w:val="false"/>
                <w:color w:val="000000"/>
                <w:sz w:val="20"/>
              </w:rPr>
              <w:t>
Итого продуктов за день:</w:t>
            </w:r>
          </w:p>
          <w:bookmarkEnd w:id="270"/>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71"/>
          <w:p>
            <w:pPr>
              <w:spacing w:after="20"/>
              <w:ind w:left="20"/>
              <w:jc w:val="both"/>
            </w:pPr>
            <w:r>
              <w:rPr>
                <w:rFonts w:ascii="Times New Roman"/>
                <w:b w:val="false"/>
                <w:i w:val="false"/>
                <w:color w:val="000000"/>
                <w:sz w:val="20"/>
              </w:rPr>
              <w:t>
Всего по раскладке за неделю</w:t>
            </w:r>
          </w:p>
          <w:bookmarkEnd w:id="271"/>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272"/>
          <w:p>
            <w:pPr>
              <w:spacing w:after="20"/>
              <w:ind w:left="20"/>
              <w:jc w:val="both"/>
            </w:pPr>
            <w:r>
              <w:rPr>
                <w:rFonts w:ascii="Times New Roman"/>
                <w:b w:val="false"/>
                <w:i w:val="false"/>
                <w:color w:val="000000"/>
                <w:sz w:val="20"/>
              </w:rPr>
              <w:t>
Положено по норме за неделю</w:t>
            </w:r>
          </w:p>
          <w:bookmarkEnd w:id="272"/>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0" w:id="273"/>
    <w:p>
      <w:pPr>
        <w:spacing w:after="0"/>
        <w:ind w:left="0"/>
        <w:jc w:val="both"/>
      </w:pPr>
      <w:r>
        <w:rPr>
          <w:rFonts w:ascii="Times New Roman"/>
          <w:b w:val="false"/>
          <w:i w:val="false"/>
          <w:color w:val="000000"/>
          <w:sz w:val="28"/>
        </w:rPr>
        <w:t>
             Продолжение по горизонтали</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Молочные изделия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Сахар-песок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 пчелиный (пакетированный по 10 г)</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черный высшего сорта</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пищевая йодированная</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Дрожжи хлебопекарные прессованные*</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Лавровый лист</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молотый</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Горчичный порошок</w:t>
            </w:r>
          </w:p>
        </w:tc>
        <w:tc>
          <w:tcPr>
            <w:tcW w:w="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Уксусная кислота пищевая 70 %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и овощи</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Томатная паста</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Перец сладкий свежий</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Зелень* (лук зеленый, укроп, петрушка) свежая</w:t>
            </w:r>
          </w:p>
        </w:tc>
        <w:tc>
          <w:tcPr>
            <w:tcW w:w="4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овощной (миллилитров)</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74"/>
          <w:p>
            <w:pPr>
              <w:spacing w:after="20"/>
              <w:ind w:left="20"/>
              <w:jc w:val="both"/>
            </w:pPr>
            <w:r>
              <w:rPr>
                <w:rFonts w:ascii="Times New Roman"/>
                <w:b w:val="false"/>
                <w:i w:val="false"/>
                <w:color w:val="000000"/>
                <w:sz w:val="20"/>
              </w:rPr>
              <w:t>
Яйцо куриное (штук)</w:t>
            </w:r>
          </w:p>
          <w:bookmarkEnd w:id="274"/>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коровье,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 жирность не менее 2,5 % (миллилитров)</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сметана*, жирность не менее 15 %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 жирность не менее 9 %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 сычужный твердый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коровье, доля животного жира не менее 72,5 %</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 белокочанная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свекла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свежая</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чеснок свежий</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огурцы свежие*</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помидоры свежие*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8" w:id="275"/>
    <w:p>
      <w:pPr>
        <w:spacing w:after="0"/>
        <w:ind w:left="0"/>
        <w:jc w:val="both"/>
      </w:pPr>
      <w:r>
        <w:rPr>
          <w:rFonts w:ascii="Times New Roman"/>
          <w:b w:val="false"/>
          <w:i w:val="false"/>
          <w:color w:val="000000"/>
          <w:sz w:val="28"/>
        </w:rPr>
        <w:t>
             Продолжение по горизонтали</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276"/>
          <w:p>
            <w:pPr>
              <w:spacing w:after="20"/>
              <w:ind w:left="20"/>
              <w:jc w:val="both"/>
            </w:pPr>
            <w:r>
              <w:rPr>
                <w:rFonts w:ascii="Times New Roman"/>
                <w:b w:val="false"/>
                <w:i w:val="false"/>
                <w:color w:val="000000"/>
                <w:sz w:val="20"/>
              </w:rPr>
              <w:t>
Фрукты свежие</w:t>
            </w:r>
          </w:p>
          <w:bookmarkEnd w:id="27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Фрукты сушеные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 плодово-ягодный (миллилитров)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Поливитаминный препарат, драже (декабрь-май)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праздничного пайка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масса готового блюда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мясных и рыбных порций (грамм)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Калорийность блюд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77"/>
          <w:p>
            <w:pPr>
              <w:spacing w:after="20"/>
              <w:ind w:left="20"/>
              <w:jc w:val="both"/>
            </w:pPr>
            <w:r>
              <w:rPr>
                <w:rFonts w:ascii="Times New Roman"/>
                <w:b w:val="false"/>
                <w:i w:val="false"/>
                <w:color w:val="000000"/>
                <w:sz w:val="20"/>
              </w:rPr>
              <w:t>
яблоки</w:t>
            </w:r>
          </w:p>
          <w:bookmarkEnd w:id="277"/>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апельсины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изюм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курага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чернослив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печенье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 w:id="278"/>
      <w:r>
        <w:rPr>
          <w:rFonts w:ascii="Times New Roman"/>
          <w:b w:val="false"/>
          <w:i w:val="false"/>
          <w:color w:val="000000"/>
          <w:sz w:val="28"/>
        </w:rPr>
        <w:t>
             Примечание:</w:t>
      </w:r>
    </w:p>
    <w:bookmarkEnd w:id="278"/>
    <w:p>
      <w:pPr>
        <w:spacing w:after="0"/>
        <w:ind w:left="0"/>
        <w:jc w:val="both"/>
      </w:pPr>
      <w:r>
        <w:rPr>
          <w:rFonts w:ascii="Times New Roman"/>
          <w:b w:val="false"/>
          <w:i w:val="false"/>
          <w:color w:val="000000"/>
          <w:sz w:val="28"/>
        </w:rPr>
        <w:t xml:space="preserve">       Выдача дополнительного пайка к основным нормам: "Обеспечения питьевой водой" _________________________</w:t>
      </w:r>
    </w:p>
    <w:p>
      <w:pPr>
        <w:spacing w:after="0"/>
        <w:ind w:left="0"/>
        <w:jc w:val="both"/>
      </w:pPr>
      <w:r>
        <w:rPr>
          <w:rFonts w:ascii="Times New Roman"/>
          <w:b w:val="false"/>
          <w:i w:val="false"/>
          <w:color w:val="000000"/>
          <w:sz w:val="28"/>
        </w:rPr>
        <w:t xml:space="preserve">                         "При сопровождении воинских эшелонов" ___________________</w:t>
      </w:r>
    </w:p>
    <w:p>
      <w:pPr>
        <w:spacing w:after="0"/>
        <w:ind w:left="0"/>
        <w:jc w:val="both"/>
      </w:pPr>
      <w:r>
        <w:rPr>
          <w:rFonts w:ascii="Times New Roman"/>
          <w:b w:val="false"/>
          <w:i w:val="false"/>
          <w:color w:val="000000"/>
          <w:sz w:val="28"/>
        </w:rPr>
        <w:t xml:space="preserve">                         "Для роты почетного караула" _____________________________</w:t>
      </w:r>
    </w:p>
    <w:p>
      <w:pPr>
        <w:spacing w:after="0"/>
        <w:ind w:left="0"/>
        <w:jc w:val="both"/>
      </w:pPr>
      <w:r>
        <w:rPr>
          <w:rFonts w:ascii="Times New Roman"/>
          <w:b w:val="false"/>
          <w:i w:val="false"/>
          <w:color w:val="000000"/>
          <w:sz w:val="28"/>
        </w:rPr>
        <w:t xml:space="preserve">                         "Праздничный паек" ______________________________________</w:t>
      </w:r>
    </w:p>
    <w:p>
      <w:pPr>
        <w:spacing w:after="0"/>
        <w:ind w:left="0"/>
        <w:jc w:val="both"/>
      </w:pPr>
      <w:r>
        <w:rPr>
          <w:rFonts w:ascii="Times New Roman"/>
          <w:b w:val="false"/>
          <w:i w:val="false"/>
          <w:color w:val="000000"/>
          <w:sz w:val="28"/>
        </w:rPr>
        <w:t xml:space="preserve">                         "При несении службы в карауле" ___________________________</w:t>
      </w:r>
    </w:p>
    <w:p>
      <w:pPr>
        <w:spacing w:after="0"/>
        <w:ind w:left="0"/>
        <w:jc w:val="both"/>
      </w:pPr>
      <w:r>
        <w:rPr>
          <w:rFonts w:ascii="Times New Roman"/>
          <w:b w:val="false"/>
          <w:i w:val="false"/>
          <w:color w:val="000000"/>
          <w:sz w:val="28"/>
        </w:rPr>
        <w:t xml:space="preserve">                         "Лечебно-профилактический паек" _________________________</w:t>
      </w:r>
    </w:p>
    <w:p>
      <w:pPr>
        <w:spacing w:after="0"/>
        <w:ind w:left="0"/>
        <w:jc w:val="both"/>
      </w:pPr>
      <w:r>
        <w:rPr>
          <w:rFonts w:ascii="Times New Roman"/>
          <w:b w:val="false"/>
          <w:i w:val="false"/>
          <w:color w:val="000000"/>
          <w:sz w:val="28"/>
        </w:rPr>
        <w:t xml:space="preserve">                         "При проведении аварийно-спасательных работ" ______________</w:t>
      </w:r>
    </w:p>
    <w:p>
      <w:pPr>
        <w:spacing w:after="0"/>
        <w:ind w:left="0"/>
        <w:jc w:val="both"/>
      </w:pPr>
      <w:r>
        <w:rPr>
          <w:rFonts w:ascii="Times New Roman"/>
          <w:b w:val="false"/>
          <w:i w:val="false"/>
          <w:color w:val="000000"/>
          <w:sz w:val="28"/>
        </w:rPr>
        <w:t xml:space="preserve">                         "Паек для доноров" _______________________________________</w:t>
      </w:r>
    </w:p>
    <w:p>
      <w:pPr>
        <w:spacing w:after="0"/>
        <w:ind w:left="0"/>
        <w:jc w:val="both"/>
      </w:pPr>
      <w:r>
        <w:rPr>
          <w:rFonts w:ascii="Times New Roman"/>
          <w:b w:val="false"/>
          <w:i w:val="false"/>
          <w:color w:val="000000"/>
          <w:sz w:val="28"/>
        </w:rPr>
        <w:t xml:space="preserve">       Начальник службы (продовольственной) Заместитель командира части (по тылу) Начальник службы медицинской) _____________________ _____________________________ ___ ______________________________________ (в/звание, подпись, Ф.И.О.(при его наличии)) (в/звание, подпись, Ф.И.О.(при его наличии)) (в/звание,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99" w:id="279"/>
      <w:r>
        <w:rPr>
          <w:rFonts w:ascii="Times New Roman"/>
          <w:b w:val="false"/>
          <w:i w:val="false"/>
          <w:color w:val="000000"/>
          <w:sz w:val="28"/>
        </w:rPr>
        <w:t>
                                           ЗАЯВКА №_____</w:t>
      </w:r>
    </w:p>
    <w:bookmarkEnd w:id="279"/>
    <w:p>
      <w:pPr>
        <w:spacing w:after="0"/>
        <w:ind w:left="0"/>
        <w:jc w:val="both"/>
      </w:pPr>
      <w:r>
        <w:rPr>
          <w:rFonts w:ascii="Times New Roman"/>
          <w:b w:val="false"/>
          <w:i w:val="false"/>
          <w:color w:val="000000"/>
          <w:sz w:val="28"/>
        </w:rPr>
        <w:t xml:space="preserve">       на обеспечение питанием военнослужащих __________________________, состоящих</w:t>
      </w:r>
    </w:p>
    <w:p>
      <w:pPr>
        <w:spacing w:after="0"/>
        <w:ind w:left="0"/>
        <w:jc w:val="both"/>
      </w:pPr>
      <w:r>
        <w:rPr>
          <w:rFonts w:ascii="Times New Roman"/>
          <w:b w:val="false"/>
          <w:i w:val="false"/>
          <w:color w:val="000000"/>
          <w:sz w:val="28"/>
        </w:rPr>
        <w:t xml:space="preserve">             (наименование воинской части, высшего военного учебного заведения)</w:t>
      </w:r>
    </w:p>
    <w:p>
      <w:pPr>
        <w:spacing w:after="0"/>
        <w:ind w:left="0"/>
        <w:jc w:val="both"/>
      </w:pPr>
      <w:r>
        <w:rPr>
          <w:rFonts w:ascii="Times New Roman"/>
          <w:b w:val="false"/>
          <w:i w:val="false"/>
          <w:color w:val="000000"/>
          <w:sz w:val="28"/>
        </w:rPr>
        <w:t xml:space="preserve">       на продовольственном обеспечении по состоянию на "___" ________ 20___ 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280"/>
          <w:p>
            <w:pPr>
              <w:spacing w:after="20"/>
              <w:ind w:left="20"/>
              <w:jc w:val="both"/>
            </w:pPr>
            <w:r>
              <w:rPr>
                <w:rFonts w:ascii="Times New Roman"/>
                <w:b w:val="false"/>
                <w:i w:val="false"/>
                <w:color w:val="000000"/>
                <w:sz w:val="20"/>
              </w:rPr>
              <w:t>
№ п/п</w:t>
            </w:r>
          </w:p>
          <w:bookmarkEnd w:id="2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 состоящих на продовольственном обеспечении по основным нормам и дополнительным пайкам к основным нормам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81"/>
          <w:p>
            <w:pPr>
              <w:spacing w:after="20"/>
              <w:ind w:left="20"/>
              <w:jc w:val="both"/>
            </w:pPr>
            <w:r>
              <w:rPr>
                <w:rFonts w:ascii="Times New Roman"/>
                <w:b w:val="false"/>
                <w:i w:val="false"/>
                <w:color w:val="000000"/>
                <w:sz w:val="20"/>
              </w:rPr>
              <w:t>
1</w:t>
            </w:r>
          </w:p>
          <w:bookmarkEnd w:id="28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04" w:id="282"/>
      <w:r>
        <w:rPr>
          <w:rFonts w:ascii="Times New Roman"/>
          <w:b w:val="false"/>
          <w:i w:val="false"/>
          <w:color w:val="000000"/>
          <w:sz w:val="28"/>
        </w:rPr>
        <w:t>
             Начальник службы (продовольственной)</w:t>
      </w:r>
    </w:p>
    <w:bookmarkEnd w:id="282"/>
    <w:p>
      <w:pPr>
        <w:spacing w:after="0"/>
        <w:ind w:left="0"/>
        <w:jc w:val="both"/>
      </w:pP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xml:space="preserve">       (в/звание, подпись,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07" w:id="283"/>
      <w:r>
        <w:rPr>
          <w:rFonts w:ascii="Times New Roman"/>
          <w:b w:val="false"/>
          <w:i w:val="false"/>
          <w:color w:val="000000"/>
          <w:sz w:val="28"/>
        </w:rPr>
        <w:t>
                                                 УТВЕРЖДАЮ</w:t>
      </w:r>
    </w:p>
    <w:bookmarkEnd w:id="283"/>
    <w:p>
      <w:pPr>
        <w:spacing w:after="0"/>
        <w:ind w:left="0"/>
        <w:jc w:val="both"/>
      </w:pPr>
      <w:r>
        <w:rPr>
          <w:rFonts w:ascii="Times New Roman"/>
          <w:b w:val="false"/>
          <w:i w:val="false"/>
          <w:color w:val="000000"/>
          <w:sz w:val="28"/>
        </w:rPr>
        <w:t xml:space="preserve">                                     Командир воинской части ______________________</w:t>
      </w:r>
    </w:p>
    <w:p>
      <w:pPr>
        <w:spacing w:after="0"/>
        <w:ind w:left="0"/>
        <w:jc w:val="both"/>
      </w:pPr>
      <w:r>
        <w:rPr>
          <w:rFonts w:ascii="Times New Roman"/>
          <w:b w:val="false"/>
          <w:i w:val="false"/>
          <w:color w:val="000000"/>
          <w:sz w:val="28"/>
        </w:rPr>
        <w:t xml:space="preserve">                                                       (наименование воинской части)</w:t>
      </w:r>
    </w:p>
    <w:p>
      <w:pPr>
        <w:spacing w:after="0"/>
        <w:ind w:left="0"/>
        <w:jc w:val="both"/>
      </w:pPr>
      <w:r>
        <w:rPr>
          <w:rFonts w:ascii="Times New Roman"/>
          <w:b w:val="false"/>
          <w:i w:val="false"/>
          <w:color w:val="000000"/>
          <w:sz w:val="28"/>
        </w:rPr>
        <w:t xml:space="preserve">                                     ____________________________________________</w:t>
      </w:r>
    </w:p>
    <w:p>
      <w:pPr>
        <w:spacing w:after="0"/>
        <w:ind w:left="0"/>
        <w:jc w:val="both"/>
      </w:pPr>
      <w:r>
        <w:rPr>
          <w:rFonts w:ascii="Times New Roman"/>
          <w:b w:val="false"/>
          <w:i w:val="false"/>
          <w:color w:val="000000"/>
          <w:sz w:val="28"/>
        </w:rPr>
        <w:t xml:space="preserve">                                     (в/звание, подпись и Ф.И.О. (при его наличии))</w:t>
      </w:r>
    </w:p>
    <w:p>
      <w:pPr>
        <w:spacing w:after="0"/>
        <w:ind w:left="0"/>
        <w:jc w:val="both"/>
      </w:pPr>
      <w:r>
        <w:rPr>
          <w:rFonts w:ascii="Times New Roman"/>
          <w:b w:val="false"/>
          <w:i w:val="false"/>
          <w:color w:val="000000"/>
          <w:sz w:val="28"/>
        </w:rPr>
        <w:t xml:space="preserve">                                     М.П.</w:t>
      </w:r>
    </w:p>
    <w:p>
      <w:pPr>
        <w:spacing w:after="0"/>
        <w:ind w:left="0"/>
        <w:jc w:val="both"/>
      </w:pPr>
      <w:bookmarkStart w:name="z408" w:id="284"/>
      <w:r>
        <w:rPr>
          <w:rFonts w:ascii="Times New Roman"/>
          <w:b w:val="false"/>
          <w:i w:val="false"/>
          <w:color w:val="000000"/>
          <w:sz w:val="28"/>
        </w:rPr>
        <w:t>
                                           АКТ</w:t>
      </w:r>
    </w:p>
    <w:bookmarkEnd w:id="284"/>
    <w:p>
      <w:pPr>
        <w:spacing w:after="0"/>
        <w:ind w:left="0"/>
        <w:jc w:val="both"/>
      </w:pPr>
      <w:r>
        <w:rPr>
          <w:rFonts w:ascii="Times New Roman"/>
          <w:b w:val="false"/>
          <w:i w:val="false"/>
          <w:color w:val="000000"/>
          <w:sz w:val="28"/>
        </w:rPr>
        <w:t xml:space="preserve">       оплаты оказанных услуг по организации питания и снабжения продовольствием</w:t>
      </w:r>
    </w:p>
    <w:p>
      <w:pPr>
        <w:spacing w:after="0"/>
        <w:ind w:left="0"/>
        <w:jc w:val="both"/>
      </w:pPr>
      <w:r>
        <w:rPr>
          <w:rFonts w:ascii="Times New Roman"/>
          <w:b w:val="false"/>
          <w:i w:val="false"/>
          <w:color w:val="000000"/>
          <w:sz w:val="28"/>
        </w:rPr>
        <w:t xml:space="preserve">       военнослужащих _________________________________________________________</w:t>
      </w:r>
    </w:p>
    <w:p>
      <w:pPr>
        <w:spacing w:after="0"/>
        <w:ind w:left="0"/>
        <w:jc w:val="both"/>
      </w:pPr>
      <w:r>
        <w:rPr>
          <w:rFonts w:ascii="Times New Roman"/>
          <w:b w:val="false"/>
          <w:i w:val="false"/>
          <w:color w:val="000000"/>
          <w:sz w:val="28"/>
        </w:rPr>
        <w:t xml:space="preserve">                   (наименование воинской части, высшего военного учебного заведения)</w:t>
      </w:r>
    </w:p>
    <w:p>
      <w:pPr>
        <w:spacing w:after="0"/>
        <w:ind w:left="0"/>
        <w:jc w:val="both"/>
      </w:pPr>
      <w:r>
        <w:rPr>
          <w:rFonts w:ascii="Times New Roman"/>
          <w:b w:val="false"/>
          <w:i w:val="false"/>
          <w:color w:val="000000"/>
          <w:sz w:val="28"/>
        </w:rPr>
        <w:t xml:space="preserve">                         за период с "___" по "___" ______________ 20___ г.</w:t>
      </w:r>
    </w:p>
    <w:p>
      <w:pPr>
        <w:spacing w:after="0"/>
        <w:ind w:left="0"/>
        <w:jc w:val="both"/>
      </w:pPr>
      <w:bookmarkStart w:name="z409" w:id="285"/>
      <w:r>
        <w:rPr>
          <w:rFonts w:ascii="Times New Roman"/>
          <w:b w:val="false"/>
          <w:i w:val="false"/>
          <w:color w:val="000000"/>
          <w:sz w:val="28"/>
        </w:rPr>
        <w:t>
             В соответствии с заключенным договором государственных закупок по организации питания и снабжения продовольствием в период с "___" по "___" ______________ 20___ г. оказано услуг:</w:t>
      </w:r>
    </w:p>
    <w:bookmarkEnd w:id="285"/>
    <w:p>
      <w:pPr>
        <w:spacing w:after="0"/>
        <w:ind w:left="0"/>
        <w:jc w:val="both"/>
      </w:pPr>
      <w:r>
        <w:rPr>
          <w:rFonts w:ascii="Times New Roman"/>
          <w:b w:val="false"/>
          <w:i w:val="false"/>
          <w:color w:val="000000"/>
          <w:sz w:val="28"/>
        </w:rPr>
        <w:t xml:space="preserve">       1. По натуральной норме 1 "Общевойсковой паек военнослужащих срочной службы": ____ суточных дач х _____ тенге тиын (стоимость пайка) = ________ тенге ___тиын (общая сумма);</w:t>
      </w:r>
    </w:p>
    <w:p>
      <w:pPr>
        <w:spacing w:after="0"/>
        <w:ind w:left="0"/>
        <w:jc w:val="both"/>
      </w:pPr>
      <w:r>
        <w:rPr>
          <w:rFonts w:ascii="Times New Roman"/>
          <w:b w:val="false"/>
          <w:i w:val="false"/>
          <w:color w:val="000000"/>
          <w:sz w:val="28"/>
        </w:rPr>
        <w:t xml:space="preserve">       2. По натуральной норме 1 "Общевойсковой паек военнослужащих при несении боевого дежурства": ____ суточных дач х _____ тенге тиын (стоимость пайка) = ________ тенге ___тиын (общая сумма);</w:t>
      </w:r>
    </w:p>
    <w:p>
      <w:pPr>
        <w:spacing w:after="0"/>
        <w:ind w:left="0"/>
        <w:jc w:val="both"/>
      </w:pPr>
      <w:r>
        <w:rPr>
          <w:rFonts w:ascii="Times New Roman"/>
          <w:b w:val="false"/>
          <w:i w:val="false"/>
          <w:color w:val="000000"/>
          <w:sz w:val="28"/>
        </w:rPr>
        <w:t xml:space="preserve">       3. По дополнительному пайку к основным нормам "Праздничный паек": ____ суточных дач х _____ тенге тиын (стоимость пайка) = ________ тенге ___тиын (общая сумма);</w:t>
      </w:r>
    </w:p>
    <w:p>
      <w:pPr>
        <w:spacing w:after="0"/>
        <w:ind w:left="0"/>
        <w:jc w:val="both"/>
      </w:pPr>
      <w:r>
        <w:rPr>
          <w:rFonts w:ascii="Times New Roman"/>
          <w:b w:val="false"/>
          <w:i w:val="false"/>
          <w:color w:val="000000"/>
          <w:sz w:val="28"/>
        </w:rPr>
        <w:t xml:space="preserve">       Итого оказано услуг за период с "___" по "___" ______________ 20___ г. на общую сумму ____________ тенге ___ тиын</w:t>
      </w:r>
    </w:p>
    <w:p>
      <w:pPr>
        <w:spacing w:after="0"/>
        <w:ind w:left="0"/>
        <w:jc w:val="both"/>
      </w:pPr>
      <w:bookmarkStart w:name="z410" w:id="286"/>
      <w:r>
        <w:rPr>
          <w:rFonts w:ascii="Times New Roman"/>
          <w:b w:val="false"/>
          <w:i w:val="false"/>
          <w:color w:val="000000"/>
          <w:sz w:val="28"/>
        </w:rPr>
        <w:t>
             Заместитель командира части по тылу _________________________________________</w:t>
      </w:r>
    </w:p>
    <w:bookmarkEnd w:id="286"/>
    <w:p>
      <w:pPr>
        <w:spacing w:after="0"/>
        <w:ind w:left="0"/>
        <w:jc w:val="both"/>
      </w:pPr>
      <w:r>
        <w:rPr>
          <w:rFonts w:ascii="Times New Roman"/>
          <w:b w:val="false"/>
          <w:i w:val="false"/>
          <w:color w:val="000000"/>
          <w:sz w:val="28"/>
        </w:rPr>
        <w:t xml:space="preserve">                                     (в/звание, подпись и Ф.И.О.(при его наличии)</w:t>
      </w:r>
    </w:p>
    <w:p>
      <w:pPr>
        <w:spacing w:after="0"/>
        <w:ind w:left="0"/>
        <w:jc w:val="both"/>
      </w:pPr>
      <w:r>
        <w:rPr>
          <w:rFonts w:ascii="Times New Roman"/>
          <w:b w:val="false"/>
          <w:i w:val="false"/>
          <w:color w:val="000000"/>
          <w:sz w:val="28"/>
        </w:rPr>
        <w:t xml:space="preserve">       Старший помощник начальника штаба_________________________________________</w:t>
      </w:r>
    </w:p>
    <w:p>
      <w:pPr>
        <w:spacing w:after="0"/>
        <w:ind w:left="0"/>
        <w:jc w:val="both"/>
      </w:pPr>
      <w:r>
        <w:rPr>
          <w:rFonts w:ascii="Times New Roman"/>
          <w:b w:val="false"/>
          <w:i w:val="false"/>
          <w:color w:val="000000"/>
          <w:sz w:val="28"/>
        </w:rPr>
        <w:t xml:space="preserve">                                     (в/звание, подпись и Ф.И.О. (при его наличии)</w:t>
      </w:r>
    </w:p>
    <w:p>
      <w:pPr>
        <w:spacing w:after="0"/>
        <w:ind w:left="0"/>
        <w:jc w:val="both"/>
      </w:pPr>
      <w:r>
        <w:rPr>
          <w:rFonts w:ascii="Times New Roman"/>
          <w:b w:val="false"/>
          <w:i w:val="false"/>
          <w:color w:val="000000"/>
          <w:sz w:val="28"/>
        </w:rPr>
        <w:t xml:space="preserve">       Начальник финансовой службы_______________________________________________</w:t>
      </w:r>
    </w:p>
    <w:p>
      <w:pPr>
        <w:spacing w:after="0"/>
        <w:ind w:left="0"/>
        <w:jc w:val="both"/>
      </w:pPr>
      <w:r>
        <w:rPr>
          <w:rFonts w:ascii="Times New Roman"/>
          <w:b w:val="false"/>
          <w:i w:val="false"/>
          <w:color w:val="000000"/>
          <w:sz w:val="28"/>
        </w:rPr>
        <w:t xml:space="preserve">                                     (в/звание, подпись и Ф.И.О.(при его наличии)</w:t>
      </w:r>
    </w:p>
    <w:p>
      <w:pPr>
        <w:spacing w:after="0"/>
        <w:ind w:left="0"/>
        <w:jc w:val="both"/>
      </w:pPr>
      <w:r>
        <w:rPr>
          <w:rFonts w:ascii="Times New Roman"/>
          <w:b w:val="false"/>
          <w:i w:val="false"/>
          <w:color w:val="000000"/>
          <w:sz w:val="28"/>
        </w:rPr>
        <w:t xml:space="preserve">       Начальник продовольственной службы ________________________________________</w:t>
      </w:r>
    </w:p>
    <w:p>
      <w:pPr>
        <w:spacing w:after="0"/>
        <w:ind w:left="0"/>
        <w:jc w:val="both"/>
      </w:pPr>
      <w:r>
        <w:rPr>
          <w:rFonts w:ascii="Times New Roman"/>
          <w:b w:val="false"/>
          <w:i w:val="false"/>
          <w:color w:val="000000"/>
          <w:sz w:val="28"/>
        </w:rPr>
        <w:t xml:space="preserve">                                     (в/звание, подпись и Ф.И.О.(при его наличии)</w:t>
      </w:r>
    </w:p>
    <w:p>
      <w:pPr>
        <w:spacing w:after="0"/>
        <w:ind w:left="0"/>
        <w:jc w:val="both"/>
      </w:pPr>
      <w:r>
        <w:rPr>
          <w:rFonts w:ascii="Times New Roman"/>
          <w:b w:val="false"/>
          <w:i w:val="false"/>
          <w:color w:val="000000"/>
          <w:sz w:val="28"/>
        </w:rPr>
        <w:t xml:space="preserve">       С актом оплаты оказанных услуг по организации питания и снабжения продовольствием военнослужащих воинской части согласен (а), претензий не имею:</w:t>
      </w:r>
    </w:p>
    <w:p>
      <w:pPr>
        <w:spacing w:after="0"/>
        <w:ind w:left="0"/>
        <w:jc w:val="both"/>
      </w:pPr>
      <w:r>
        <w:rPr>
          <w:rFonts w:ascii="Times New Roman"/>
          <w:b w:val="false"/>
          <w:i w:val="false"/>
          <w:color w:val="000000"/>
          <w:sz w:val="28"/>
        </w:rPr>
        <w:t xml:space="preserve">       Директор ____________________________________________</w:t>
      </w:r>
    </w:p>
    <w:p>
      <w:pPr>
        <w:spacing w:after="0"/>
        <w:ind w:left="0"/>
        <w:jc w:val="both"/>
      </w:pPr>
      <w:r>
        <w:rPr>
          <w:rFonts w:ascii="Times New Roman"/>
          <w:b w:val="false"/>
          <w:i w:val="false"/>
          <w:color w:val="000000"/>
          <w:sz w:val="28"/>
        </w:rPr>
        <w:t xml:space="preserve">                         (Ф.И.О.)(при его наличии)</w:t>
      </w:r>
    </w:p>
    <w:p>
      <w:pPr>
        <w:spacing w:after="0"/>
        <w:ind w:left="0"/>
        <w:jc w:val="both"/>
      </w:pPr>
      <w:r>
        <w:rPr>
          <w:rFonts w:ascii="Times New Roman"/>
          <w:b w:val="false"/>
          <w:i w:val="false"/>
          <w:color w:val="000000"/>
          <w:sz w:val="28"/>
        </w:rPr>
        <w:t xml:space="preserve">       М.П.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13" w:id="287"/>
      <w:r>
        <w:rPr>
          <w:rFonts w:ascii="Times New Roman"/>
          <w:b w:val="false"/>
          <w:i w:val="false"/>
          <w:color w:val="000000"/>
          <w:sz w:val="28"/>
        </w:rPr>
        <w:t>
                                           АКТ</w:t>
      </w:r>
    </w:p>
    <w:bookmarkEnd w:id="287"/>
    <w:p>
      <w:pPr>
        <w:spacing w:after="0"/>
        <w:ind w:left="0"/>
        <w:jc w:val="both"/>
      </w:pPr>
      <w:r>
        <w:rPr>
          <w:rFonts w:ascii="Times New Roman"/>
          <w:b w:val="false"/>
          <w:i w:val="false"/>
          <w:color w:val="000000"/>
          <w:sz w:val="28"/>
        </w:rPr>
        <w:t xml:space="preserve">                   сверки взаиморасчетов по оплате оказанных услуг питания</w:t>
      </w:r>
    </w:p>
    <w:p>
      <w:pPr>
        <w:spacing w:after="0"/>
        <w:ind w:left="0"/>
        <w:jc w:val="both"/>
      </w:pPr>
      <w:bookmarkStart w:name="z414" w:id="288"/>
      <w:r>
        <w:rPr>
          <w:rFonts w:ascii="Times New Roman"/>
          <w:b w:val="false"/>
          <w:i w:val="false"/>
          <w:color w:val="000000"/>
          <w:sz w:val="28"/>
        </w:rPr>
        <w:t>
             Мы, нижеподписавшиеся:</w:t>
      </w:r>
    </w:p>
    <w:bookmarkEnd w:id="288"/>
    <w:p>
      <w:pPr>
        <w:spacing w:after="0"/>
        <w:ind w:left="0"/>
        <w:jc w:val="both"/>
      </w:pPr>
      <w:r>
        <w:rPr>
          <w:rFonts w:ascii="Times New Roman"/>
          <w:b w:val="false"/>
          <w:i w:val="false"/>
          <w:color w:val="000000"/>
          <w:sz w:val="28"/>
        </w:rPr>
        <w:t xml:space="preserve">       ТОО (ИП)__________________ и воинская часть _____________________ составили настоящий акт сверки взаимных расчетов по оплате услуг питания: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289"/>
          <w:p>
            <w:pPr>
              <w:spacing w:after="20"/>
              <w:ind w:left="20"/>
              <w:jc w:val="both"/>
            </w:pPr>
            <w:r>
              <w:rPr>
                <w:rFonts w:ascii="Times New Roman"/>
                <w:b w:val="false"/>
                <w:i w:val="false"/>
                <w:color w:val="000000"/>
                <w:sz w:val="20"/>
              </w:rPr>
              <w:t>
Текст записи</w:t>
            </w:r>
          </w:p>
          <w:bookmarkEnd w:id="28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ТОО (ИП)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Воинская часть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90"/>
          <w:p>
            <w:pPr>
              <w:spacing w:after="20"/>
              <w:ind w:left="20"/>
              <w:jc w:val="both"/>
            </w:pPr>
            <w:r>
              <w:rPr>
                <w:rFonts w:ascii="Times New Roman"/>
                <w:b w:val="false"/>
                <w:i w:val="false"/>
                <w:color w:val="000000"/>
                <w:sz w:val="20"/>
              </w:rPr>
              <w:t>
1</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91"/>
          <w:p>
            <w:pPr>
              <w:spacing w:after="20"/>
              <w:ind w:left="20"/>
              <w:jc w:val="both"/>
            </w:pPr>
            <w:r>
              <w:rPr>
                <w:rFonts w:ascii="Times New Roman"/>
                <w:b w:val="false"/>
                <w:i w:val="false"/>
                <w:color w:val="000000"/>
                <w:sz w:val="20"/>
              </w:rPr>
              <w:t>
Сальдо на начало______</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92"/>
          <w:p>
            <w:pPr>
              <w:spacing w:after="20"/>
              <w:ind w:left="20"/>
              <w:jc w:val="both"/>
            </w:pPr>
            <w:r>
              <w:rPr>
                <w:rFonts w:ascii="Times New Roman"/>
                <w:b w:val="false"/>
                <w:i w:val="false"/>
                <w:color w:val="000000"/>
                <w:sz w:val="20"/>
              </w:rPr>
              <w:t>
Итого оборотов</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93"/>
          <w:p>
            <w:pPr>
              <w:spacing w:after="20"/>
              <w:ind w:left="20"/>
              <w:jc w:val="both"/>
            </w:pPr>
            <w:r>
              <w:rPr>
                <w:rFonts w:ascii="Times New Roman"/>
                <w:b w:val="false"/>
                <w:i w:val="false"/>
                <w:color w:val="000000"/>
                <w:sz w:val="20"/>
              </w:rPr>
              <w:t>
Сальдо на конец ______</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22" w:id="294"/>
      <w:r>
        <w:rPr>
          <w:rFonts w:ascii="Times New Roman"/>
          <w:b w:val="false"/>
          <w:i w:val="false"/>
          <w:color w:val="000000"/>
          <w:sz w:val="28"/>
        </w:rPr>
        <w:t>
             Руководитель _______________________       Руководитель ____________________</w:t>
      </w:r>
    </w:p>
    <w:bookmarkEnd w:id="294"/>
    <w:p>
      <w:pPr>
        <w:spacing w:after="0"/>
        <w:ind w:left="0"/>
        <w:jc w:val="both"/>
      </w:pPr>
      <w:r>
        <w:rPr>
          <w:rFonts w:ascii="Times New Roman"/>
          <w:b w:val="false"/>
          <w:i w:val="false"/>
          <w:color w:val="000000"/>
          <w:sz w:val="28"/>
        </w:rPr>
        <w:t xml:space="preserve">                   (Ф.И.О.)(при его наличии)                   (Ф.И.О.)(при его наличии)</w:t>
      </w:r>
    </w:p>
    <w:p>
      <w:pPr>
        <w:spacing w:after="0"/>
        <w:ind w:left="0"/>
        <w:jc w:val="both"/>
      </w:pPr>
      <w:r>
        <w:rPr>
          <w:rFonts w:ascii="Times New Roman"/>
          <w:b w:val="false"/>
          <w:i w:val="false"/>
          <w:color w:val="000000"/>
          <w:sz w:val="28"/>
        </w:rPr>
        <w:t xml:space="preserve">       Бухгалтер __________________________       Бухгалтер _______________________</w:t>
      </w:r>
    </w:p>
    <w:p>
      <w:pPr>
        <w:spacing w:after="0"/>
        <w:ind w:left="0"/>
        <w:jc w:val="both"/>
      </w:pPr>
      <w:r>
        <w:rPr>
          <w:rFonts w:ascii="Times New Roman"/>
          <w:b w:val="false"/>
          <w:i w:val="false"/>
          <w:color w:val="000000"/>
          <w:sz w:val="28"/>
        </w:rPr>
        <w:t xml:space="preserve">                   (Ф.И.О.)(при его наличии)                   (Ф.И.О.)(при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25" w:id="295"/>
      <w:r>
        <w:rPr>
          <w:rFonts w:ascii="Times New Roman"/>
          <w:b w:val="false"/>
          <w:i w:val="false"/>
          <w:color w:val="000000"/>
          <w:sz w:val="28"/>
        </w:rPr>
        <w:t>
                                           Журнал</w:t>
      </w:r>
    </w:p>
    <w:bookmarkEnd w:id="295"/>
    <w:p>
      <w:pPr>
        <w:spacing w:after="0"/>
        <w:ind w:left="0"/>
        <w:jc w:val="both"/>
      </w:pPr>
      <w:r>
        <w:rPr>
          <w:rFonts w:ascii="Times New Roman"/>
          <w:b w:val="false"/>
          <w:i w:val="false"/>
          <w:color w:val="000000"/>
          <w:sz w:val="28"/>
        </w:rPr>
        <w:t xml:space="preserve">                         регистрации учҰтных документов</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(наименование службы, воинской части)</w:t>
      </w:r>
    </w:p>
    <w:p>
      <w:pPr>
        <w:spacing w:after="0"/>
        <w:ind w:left="0"/>
        <w:jc w:val="both"/>
      </w:pPr>
      <w:bookmarkStart w:name="z426" w:id="296"/>
      <w:r>
        <w:rPr>
          <w:rFonts w:ascii="Times New Roman"/>
          <w:b w:val="false"/>
          <w:i w:val="false"/>
          <w:color w:val="000000"/>
          <w:sz w:val="28"/>
        </w:rPr>
        <w:t>
                                                             начат "___" _______20__г</w:t>
      </w:r>
    </w:p>
    <w:bookmarkEnd w:id="296"/>
    <w:p>
      <w:pPr>
        <w:spacing w:after="0"/>
        <w:ind w:left="0"/>
        <w:jc w:val="both"/>
      </w:pPr>
      <w:r>
        <w:rPr>
          <w:rFonts w:ascii="Times New Roman"/>
          <w:b w:val="false"/>
          <w:i w:val="false"/>
          <w:color w:val="000000"/>
          <w:sz w:val="28"/>
        </w:rPr>
        <w:t xml:space="preserve">                                                       окончен "___" 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297"/>
          <w:p>
            <w:pPr>
              <w:spacing w:after="20"/>
              <w:ind w:left="20"/>
              <w:jc w:val="both"/>
            </w:pPr>
            <w:r>
              <w:rPr>
                <w:rFonts w:ascii="Times New Roman"/>
                <w:b w:val="false"/>
                <w:i w:val="false"/>
                <w:color w:val="000000"/>
                <w:sz w:val="20"/>
              </w:rPr>
              <w:t>
№ статей по порядку</w:t>
            </w:r>
          </w:p>
          <w:bookmarkEnd w:id="297"/>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документа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экземпляров</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кого поступил документ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получении и дата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в приҰмке исполненного документа и дата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нахождение исполненного документа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листа в деле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298"/>
          <w:p>
            <w:pPr>
              <w:spacing w:after="20"/>
              <w:ind w:left="20"/>
              <w:jc w:val="both"/>
            </w:pPr>
            <w:r>
              <w:rPr>
                <w:rFonts w:ascii="Times New Roman"/>
                <w:b w:val="false"/>
                <w:i w:val="false"/>
                <w:color w:val="000000"/>
                <w:sz w:val="20"/>
              </w:rPr>
              <w:t>
1</w:t>
            </w:r>
          </w:p>
          <w:bookmarkEnd w:id="298"/>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33" w:id="299"/>
      <w:r>
        <w:rPr>
          <w:rFonts w:ascii="Times New Roman"/>
          <w:b w:val="false"/>
          <w:i w:val="false"/>
          <w:color w:val="000000"/>
          <w:sz w:val="28"/>
        </w:rPr>
        <w:t>
                                     КНИГА №___</w:t>
      </w:r>
    </w:p>
    <w:bookmarkEnd w:id="299"/>
    <w:p>
      <w:pPr>
        <w:spacing w:after="0"/>
        <w:ind w:left="0"/>
        <w:jc w:val="both"/>
      </w:pPr>
      <w:r>
        <w:rPr>
          <w:rFonts w:ascii="Times New Roman"/>
          <w:b w:val="false"/>
          <w:i w:val="false"/>
          <w:color w:val="000000"/>
          <w:sz w:val="28"/>
        </w:rPr>
        <w:t xml:space="preserve">                         учҰта сданных документов</w:t>
      </w:r>
    </w:p>
    <w:p>
      <w:pPr>
        <w:spacing w:after="0"/>
        <w:ind w:left="0"/>
        <w:jc w:val="both"/>
      </w:pPr>
      <w:r>
        <w:rPr>
          <w:rFonts w:ascii="Times New Roman"/>
          <w:b w:val="false"/>
          <w:i w:val="false"/>
          <w:color w:val="000000"/>
          <w:sz w:val="28"/>
        </w:rPr>
        <w:t xml:space="preserve">                         _____________________________</w:t>
      </w:r>
    </w:p>
    <w:p>
      <w:pPr>
        <w:spacing w:after="0"/>
        <w:ind w:left="0"/>
        <w:jc w:val="both"/>
      </w:pPr>
      <w:r>
        <w:rPr>
          <w:rFonts w:ascii="Times New Roman"/>
          <w:b w:val="false"/>
          <w:i w:val="false"/>
          <w:color w:val="000000"/>
          <w:sz w:val="28"/>
        </w:rPr>
        <w:t xml:space="preserve">                   (наименование склада, воинской части)</w:t>
      </w:r>
    </w:p>
    <w:p>
      <w:pPr>
        <w:spacing w:after="0"/>
        <w:ind w:left="0"/>
        <w:jc w:val="both"/>
      </w:pPr>
      <w:bookmarkStart w:name="z434" w:id="300"/>
      <w:r>
        <w:rPr>
          <w:rFonts w:ascii="Times New Roman"/>
          <w:b w:val="false"/>
          <w:i w:val="false"/>
          <w:color w:val="000000"/>
          <w:sz w:val="28"/>
        </w:rPr>
        <w:t>
                                                             начата "___" _______20__г</w:t>
      </w:r>
    </w:p>
    <w:bookmarkEnd w:id="300"/>
    <w:p>
      <w:pPr>
        <w:spacing w:after="0"/>
        <w:ind w:left="0"/>
        <w:jc w:val="both"/>
      </w:pPr>
      <w:r>
        <w:rPr>
          <w:rFonts w:ascii="Times New Roman"/>
          <w:b w:val="false"/>
          <w:i w:val="false"/>
          <w:color w:val="000000"/>
          <w:sz w:val="28"/>
        </w:rPr>
        <w:t xml:space="preserve">                                                       окончена "___" _______20__г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01"/>
          <w:p>
            <w:pPr>
              <w:spacing w:after="20"/>
              <w:ind w:left="20"/>
              <w:jc w:val="both"/>
            </w:pPr>
            <w:r>
              <w:rPr>
                <w:rFonts w:ascii="Times New Roman"/>
                <w:b w:val="false"/>
                <w:i w:val="false"/>
                <w:color w:val="000000"/>
                <w:sz w:val="20"/>
              </w:rPr>
              <w:t>
№ п/п</w:t>
            </w:r>
          </w:p>
          <w:bookmarkEnd w:id="3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сдачи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документов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документов прописью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Расписка в получении документов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302"/>
          <w:p>
            <w:pPr>
              <w:spacing w:after="20"/>
              <w:ind w:left="20"/>
              <w:jc w:val="both"/>
            </w:pPr>
            <w:r>
              <w:rPr>
                <w:rFonts w:ascii="Times New Roman"/>
                <w:b w:val="false"/>
                <w:i w:val="false"/>
                <w:color w:val="000000"/>
                <w:sz w:val="20"/>
              </w:rPr>
              <w:t>
1</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40" w:id="303"/>
      <w:r>
        <w:rPr>
          <w:rFonts w:ascii="Times New Roman"/>
          <w:b w:val="false"/>
          <w:i w:val="false"/>
          <w:color w:val="000000"/>
          <w:sz w:val="28"/>
        </w:rPr>
        <w:t>
                                     Книга № ___</w:t>
      </w:r>
    </w:p>
    <w:bookmarkEnd w:id="303"/>
    <w:p>
      <w:pPr>
        <w:spacing w:after="0"/>
        <w:ind w:left="0"/>
        <w:jc w:val="both"/>
      </w:pPr>
      <w:r>
        <w:rPr>
          <w:rFonts w:ascii="Times New Roman"/>
          <w:b w:val="false"/>
          <w:i w:val="false"/>
          <w:color w:val="000000"/>
          <w:sz w:val="28"/>
        </w:rPr>
        <w:t xml:space="preserve">                   продовольственного имущества</w:t>
      </w:r>
    </w:p>
    <w:p>
      <w:pPr>
        <w:spacing w:after="0"/>
        <w:ind w:left="0"/>
        <w:jc w:val="both"/>
      </w:pP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xml:space="preserve">             (наименование службы, воинской части)</w:t>
      </w:r>
    </w:p>
    <w:p>
      <w:pPr>
        <w:spacing w:after="0"/>
        <w:ind w:left="0"/>
        <w:jc w:val="both"/>
      </w:pPr>
      <w:bookmarkStart w:name="z441" w:id="304"/>
      <w:r>
        <w:rPr>
          <w:rFonts w:ascii="Times New Roman"/>
          <w:b w:val="false"/>
          <w:i w:val="false"/>
          <w:color w:val="000000"/>
          <w:sz w:val="28"/>
        </w:rPr>
        <w:t>
                                                       начата "___" _______20__г</w:t>
      </w:r>
    </w:p>
    <w:bookmarkEnd w:id="304"/>
    <w:p>
      <w:pPr>
        <w:spacing w:after="0"/>
        <w:ind w:left="0"/>
        <w:jc w:val="both"/>
      </w:pPr>
      <w:r>
        <w:rPr>
          <w:rFonts w:ascii="Times New Roman"/>
          <w:b w:val="false"/>
          <w:i w:val="false"/>
          <w:color w:val="000000"/>
          <w:sz w:val="28"/>
        </w:rPr>
        <w:t xml:space="preserve">                                                 окончена "___" _______20__г</w:t>
      </w:r>
    </w:p>
    <w:bookmarkStart w:name="z442" w:id="305"/>
    <w:p>
      <w:pPr>
        <w:spacing w:after="0"/>
        <w:ind w:left="0"/>
        <w:jc w:val="both"/>
      </w:pPr>
      <w:r>
        <w:rPr>
          <w:rFonts w:ascii="Times New Roman"/>
          <w:b w:val="false"/>
          <w:i w:val="false"/>
          <w:color w:val="000000"/>
          <w:sz w:val="28"/>
        </w:rPr>
        <w:t xml:space="preserve">
                                     Оглавление </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06"/>
          <w:p>
            <w:pPr>
              <w:spacing w:after="20"/>
              <w:ind w:left="20"/>
              <w:jc w:val="both"/>
            </w:pPr>
            <w:r>
              <w:rPr>
                <w:rFonts w:ascii="Times New Roman"/>
                <w:b w:val="false"/>
                <w:i w:val="false"/>
                <w:color w:val="000000"/>
                <w:sz w:val="20"/>
              </w:rPr>
              <w:t>
Наименование материальных ценностей</w:t>
            </w:r>
          </w:p>
          <w:bookmarkEnd w:id="306"/>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материальных ценностей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Страницы</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(при переносе)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Первоначальная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Последующие (при переносе)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307"/>
    <w:p>
      <w:pPr>
        <w:spacing w:after="0"/>
        <w:ind w:left="0"/>
        <w:jc w:val="both"/>
      </w:pPr>
      <w:r>
        <w:rPr>
          <w:rFonts w:ascii="Times New Roman"/>
          <w:b w:val="false"/>
          <w:i w:val="false"/>
          <w:color w:val="000000"/>
          <w:sz w:val="28"/>
        </w:rPr>
        <w:t>
                               СчҰт _______________ единица измерения 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308"/>
          <w:p>
            <w:pPr>
              <w:spacing w:after="20"/>
              <w:ind w:left="20"/>
              <w:jc w:val="both"/>
            </w:pPr>
            <w:r>
              <w:rPr>
                <w:rFonts w:ascii="Times New Roman"/>
                <w:b w:val="false"/>
                <w:i w:val="false"/>
                <w:color w:val="000000"/>
                <w:sz w:val="20"/>
              </w:rPr>
              <w:t>
Дата</w:t>
            </w:r>
          </w:p>
          <w:bookmarkEnd w:id="308"/>
          <w:p>
            <w:pPr>
              <w:spacing w:after="20"/>
              <w:ind w:left="20"/>
              <w:jc w:val="both"/>
            </w:pPr>
            <w:r>
              <w:rPr>
                <w:rFonts w:ascii="Times New Roman"/>
                <w:b w:val="false"/>
                <w:i w:val="false"/>
                <w:color w:val="000000"/>
                <w:sz w:val="20"/>
              </w:rPr>
              <w:t>
записи</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309"/>
          <w:p>
            <w:pPr>
              <w:spacing w:after="20"/>
              <w:ind w:left="20"/>
              <w:jc w:val="both"/>
            </w:pPr>
            <w:r>
              <w:rPr>
                <w:rFonts w:ascii="Times New Roman"/>
                <w:b w:val="false"/>
                <w:i w:val="false"/>
                <w:color w:val="000000"/>
                <w:sz w:val="20"/>
              </w:rPr>
              <w:t>
№ статьи</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по журналу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регистрации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учҰтных</w:t>
            </w:r>
          </w:p>
          <w:p>
            <w:pPr>
              <w:spacing w:after="20"/>
              <w:ind w:left="20"/>
              <w:jc w:val="both"/>
            </w:pPr>
            <w:r>
              <w:rPr>
                <w:rFonts w:ascii="Times New Roman"/>
                <w:b w:val="false"/>
                <w:i w:val="false"/>
                <w:color w:val="000000"/>
                <w:sz w:val="20"/>
              </w:rPr>
              <w:t>
документов</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310"/>
          <w:p>
            <w:pPr>
              <w:spacing w:after="20"/>
              <w:ind w:left="20"/>
              <w:jc w:val="both"/>
            </w:pPr>
            <w:r>
              <w:rPr>
                <w:rFonts w:ascii="Times New Roman"/>
                <w:b w:val="false"/>
                <w:i w:val="false"/>
                <w:color w:val="000000"/>
                <w:sz w:val="20"/>
              </w:rPr>
              <w:t>
Наименование,</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дата и</w:t>
            </w:r>
          </w:p>
          <w:p>
            <w:pPr>
              <w:spacing w:after="20"/>
              <w:ind w:left="20"/>
              <w:jc w:val="both"/>
            </w:pPr>
            <w:r>
              <w:rPr>
                <w:rFonts w:ascii="Times New Roman"/>
                <w:b w:val="false"/>
                <w:i w:val="false"/>
                <w:color w:val="000000"/>
                <w:sz w:val="20"/>
              </w:rPr>
              <w:t>
№ документа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311"/>
          <w:p>
            <w:pPr>
              <w:spacing w:after="20"/>
              <w:ind w:left="20"/>
              <w:jc w:val="both"/>
            </w:pPr>
            <w:r>
              <w:rPr>
                <w:rFonts w:ascii="Times New Roman"/>
                <w:b w:val="false"/>
                <w:i w:val="false"/>
                <w:color w:val="000000"/>
                <w:sz w:val="20"/>
              </w:rPr>
              <w:t>
От кого</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получено</w:t>
            </w:r>
          </w:p>
          <w:p>
            <w:pPr>
              <w:spacing w:after="20"/>
              <w:ind w:left="20"/>
              <w:jc w:val="both"/>
            </w:pPr>
            <w:r>
              <w:rPr>
                <w:rFonts w:ascii="Times New Roman"/>
                <w:b w:val="false"/>
                <w:i w:val="false"/>
                <w:color w:val="000000"/>
                <w:sz w:val="20"/>
              </w:rPr>
              <w:t>
</w:t>
            </w:r>
            <w:r>
              <w:rPr>
                <w:rFonts w:ascii="Times New Roman"/>
                <w:b w:val="false"/>
                <w:i w:val="false"/>
                <w:color w:val="000000"/>
                <w:sz w:val="20"/>
              </w:rPr>
              <w:t>или кому</w:t>
            </w:r>
          </w:p>
          <w:p>
            <w:pPr>
              <w:spacing w:after="20"/>
              <w:ind w:left="20"/>
              <w:jc w:val="both"/>
            </w:pPr>
            <w:r>
              <w:rPr>
                <w:rFonts w:ascii="Times New Roman"/>
                <w:b w:val="false"/>
                <w:i w:val="false"/>
                <w:color w:val="000000"/>
                <w:sz w:val="20"/>
              </w:rPr>
              <w:t>
выдано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Движение по воинской части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состоит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страница дела, в которое подшит документ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складе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подразделении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62" w:id="312"/>
      <w:r>
        <w:rPr>
          <w:rFonts w:ascii="Times New Roman"/>
          <w:b w:val="false"/>
          <w:i w:val="false"/>
          <w:color w:val="000000"/>
          <w:sz w:val="28"/>
        </w:rPr>
        <w:t>
                                     Журнал № ___</w:t>
      </w:r>
    </w:p>
    <w:bookmarkEnd w:id="312"/>
    <w:p>
      <w:pPr>
        <w:spacing w:after="0"/>
        <w:ind w:left="0"/>
        <w:jc w:val="both"/>
      </w:pPr>
      <w:r>
        <w:rPr>
          <w:rFonts w:ascii="Times New Roman"/>
          <w:b w:val="false"/>
          <w:i w:val="false"/>
          <w:color w:val="000000"/>
          <w:sz w:val="28"/>
        </w:rPr>
        <w:t xml:space="preserve">             учҰта инвентарного имущества по годам выдачи</w:t>
      </w:r>
    </w:p>
    <w:p>
      <w:pPr>
        <w:spacing w:after="0"/>
        <w:ind w:left="0"/>
        <w:jc w:val="both"/>
      </w:pPr>
      <w:r>
        <w:rPr>
          <w:rFonts w:ascii="Times New Roman"/>
          <w:b w:val="false"/>
          <w:i w:val="false"/>
          <w:color w:val="000000"/>
          <w:sz w:val="28"/>
        </w:rPr>
        <w:t xml:space="preserve">             __________________________________________</w:t>
      </w:r>
    </w:p>
    <w:p>
      <w:pPr>
        <w:spacing w:after="0"/>
        <w:ind w:left="0"/>
        <w:jc w:val="both"/>
      </w:pPr>
      <w:r>
        <w:rPr>
          <w:rFonts w:ascii="Times New Roman"/>
          <w:b w:val="false"/>
          <w:i w:val="false"/>
          <w:color w:val="000000"/>
          <w:sz w:val="28"/>
        </w:rPr>
        <w:t xml:space="preserve">                   (наименование службы, воинской части)</w:t>
      </w:r>
    </w:p>
    <w:p>
      <w:pPr>
        <w:spacing w:after="0"/>
        <w:ind w:left="0"/>
        <w:jc w:val="both"/>
      </w:pPr>
      <w:bookmarkStart w:name="z463" w:id="313"/>
      <w:r>
        <w:rPr>
          <w:rFonts w:ascii="Times New Roman"/>
          <w:b w:val="false"/>
          <w:i w:val="false"/>
          <w:color w:val="000000"/>
          <w:sz w:val="28"/>
        </w:rPr>
        <w:t>
                                                       начата "___" _______20__г</w:t>
      </w:r>
    </w:p>
    <w:bookmarkEnd w:id="313"/>
    <w:p>
      <w:pPr>
        <w:spacing w:after="0"/>
        <w:ind w:left="0"/>
        <w:jc w:val="both"/>
      </w:pPr>
      <w:r>
        <w:rPr>
          <w:rFonts w:ascii="Times New Roman"/>
          <w:b w:val="false"/>
          <w:i w:val="false"/>
          <w:color w:val="000000"/>
          <w:sz w:val="28"/>
        </w:rPr>
        <w:t xml:space="preserve">                                                 окончена "___" _______20__г</w:t>
      </w:r>
    </w:p>
    <w:p>
      <w:pPr>
        <w:spacing w:after="0"/>
        <w:ind w:left="0"/>
        <w:jc w:val="both"/>
      </w:pPr>
      <w:bookmarkStart w:name="z464" w:id="314"/>
      <w:r>
        <w:rPr>
          <w:rFonts w:ascii="Times New Roman"/>
          <w:b w:val="false"/>
          <w:i w:val="false"/>
          <w:color w:val="000000"/>
          <w:sz w:val="28"/>
        </w:rPr>
        <w:t>
                                           Единица измерения ____________</w:t>
      </w:r>
    </w:p>
    <w:bookmarkEnd w:id="314"/>
    <w:p>
      <w:pPr>
        <w:spacing w:after="0"/>
        <w:ind w:left="0"/>
        <w:jc w:val="both"/>
      </w:pPr>
      <w:r>
        <w:rPr>
          <w:rFonts w:ascii="Times New Roman"/>
          <w:b w:val="false"/>
          <w:i w:val="false"/>
          <w:color w:val="000000"/>
          <w:sz w:val="28"/>
        </w:rPr>
        <w:t xml:space="preserve">                                     СчҰт _________________________</w:t>
      </w:r>
    </w:p>
    <w:p>
      <w:pPr>
        <w:spacing w:after="0"/>
        <w:ind w:left="0"/>
        <w:jc w:val="both"/>
      </w:pPr>
      <w:r>
        <w:rPr>
          <w:rFonts w:ascii="Times New Roman"/>
          <w:b w:val="false"/>
          <w:i w:val="false"/>
          <w:color w:val="000000"/>
          <w:sz w:val="28"/>
        </w:rPr>
        <w:t xml:space="preserve">                                     Наименование предмета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315"/>
          <w:p>
            <w:pPr>
              <w:spacing w:after="20"/>
              <w:ind w:left="20"/>
              <w:jc w:val="both"/>
            </w:pPr>
            <w:r>
              <w:rPr>
                <w:rFonts w:ascii="Times New Roman"/>
                <w:b w:val="false"/>
                <w:i w:val="false"/>
                <w:color w:val="000000"/>
                <w:sz w:val="20"/>
              </w:rPr>
              <w:t>
Наименование подразделения</w:t>
            </w:r>
          </w:p>
          <w:bookmarkEnd w:id="315"/>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16"/>
          <w:p>
            <w:pPr>
              <w:spacing w:after="20"/>
              <w:ind w:left="20"/>
              <w:jc w:val="both"/>
            </w:pPr>
            <w:r>
              <w:rPr>
                <w:rFonts w:ascii="Times New Roman"/>
                <w:b w:val="false"/>
                <w:i w:val="false"/>
                <w:color w:val="000000"/>
                <w:sz w:val="20"/>
              </w:rPr>
              <w:t>
1</w:t>
            </w:r>
          </w:p>
          <w:bookmarkEnd w:id="316"/>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317"/>
          <w:p>
            <w:pPr>
              <w:spacing w:after="20"/>
              <w:ind w:left="20"/>
              <w:jc w:val="both"/>
            </w:pPr>
            <w:r>
              <w:rPr>
                <w:rFonts w:ascii="Times New Roman"/>
                <w:b w:val="false"/>
                <w:i w:val="false"/>
                <w:color w:val="000000"/>
                <w:sz w:val="20"/>
              </w:rPr>
              <w:t>
Сдано или списано</w:t>
            </w:r>
          </w:p>
          <w:bookmarkEnd w:id="317"/>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по годам выдачи на день закрытия счҰта</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318"/>
          <w:p>
            <w:pPr>
              <w:spacing w:after="20"/>
              <w:ind w:left="20"/>
              <w:jc w:val="both"/>
            </w:pPr>
            <w:r>
              <w:rPr>
                <w:rFonts w:ascii="Times New Roman"/>
                <w:b w:val="false"/>
                <w:i w:val="false"/>
                <w:color w:val="000000"/>
                <w:sz w:val="20"/>
              </w:rPr>
              <w:t>
Дата</w:t>
            </w:r>
          </w:p>
          <w:bookmarkEnd w:id="318"/>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w:t>
            </w:r>
          </w:p>
          <w:p>
            <w:pPr>
              <w:spacing w:after="20"/>
              <w:ind w:left="20"/>
              <w:jc w:val="both"/>
            </w:pPr>
            <w:r>
              <w:rPr>
                <w:rFonts w:ascii="Times New Roman"/>
                <w:b w:val="false"/>
                <w:i w:val="false"/>
                <w:color w:val="000000"/>
                <w:sz w:val="20"/>
              </w:rPr>
              <w:t>
год</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319"/>
          <w:p>
            <w:pPr>
              <w:spacing w:after="20"/>
              <w:ind w:left="20"/>
              <w:jc w:val="both"/>
            </w:pPr>
            <w:r>
              <w:rPr>
                <w:rFonts w:ascii="Times New Roman"/>
                <w:b w:val="false"/>
                <w:i w:val="false"/>
                <w:color w:val="000000"/>
                <w:sz w:val="20"/>
              </w:rPr>
              <w:t>
19</w:t>
            </w:r>
          </w:p>
          <w:bookmarkEnd w:id="319"/>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bookmarkStart w:name="z475" w:id="320"/>
      <w:r>
        <w:rPr>
          <w:rFonts w:ascii="Times New Roman"/>
          <w:b w:val="false"/>
          <w:i w:val="false"/>
          <w:color w:val="000000"/>
          <w:sz w:val="28"/>
        </w:rPr>
        <w:t>
                                           ОТЧЕТ</w:t>
      </w:r>
    </w:p>
    <w:bookmarkEnd w:id="320"/>
    <w:p>
      <w:pPr>
        <w:spacing w:after="0"/>
        <w:ind w:left="0"/>
        <w:jc w:val="both"/>
      </w:pPr>
      <w:r>
        <w:rPr>
          <w:rFonts w:ascii="Times New Roman"/>
          <w:b w:val="false"/>
          <w:i w:val="false"/>
          <w:color w:val="000000"/>
          <w:sz w:val="28"/>
        </w:rPr>
        <w:t xml:space="preserve">             по выдаче продовольствия в воинской части ________</w:t>
      </w:r>
    </w:p>
    <w:p>
      <w:pPr>
        <w:spacing w:after="0"/>
        <w:ind w:left="0"/>
        <w:jc w:val="both"/>
      </w:pPr>
      <w:r>
        <w:rPr>
          <w:rFonts w:ascii="Times New Roman"/>
          <w:b w:val="false"/>
          <w:i w:val="false"/>
          <w:color w:val="000000"/>
          <w:sz w:val="28"/>
        </w:rPr>
        <w:t xml:space="preserve">                         за ___ месяц 20___ года</w:t>
      </w:r>
    </w:p>
    <w:bookmarkStart w:name="z476" w:id="321"/>
    <w:p>
      <w:pPr>
        <w:spacing w:after="0"/>
        <w:ind w:left="0"/>
        <w:jc w:val="both"/>
      </w:pPr>
      <w:r>
        <w:rPr>
          <w:rFonts w:ascii="Times New Roman"/>
          <w:b w:val="false"/>
          <w:i w:val="false"/>
          <w:color w:val="000000"/>
          <w:sz w:val="28"/>
        </w:rPr>
        <w:t>
             Приход</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96"/>
        <w:gridCol w:w="396"/>
        <w:gridCol w:w="396"/>
        <w:gridCol w:w="396"/>
        <w:gridCol w:w="396"/>
        <w:gridCol w:w="396"/>
        <w:gridCol w:w="396"/>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gridCol w:w="397"/>
      </w:tblGrid>
      <w:tr>
        <w:trPr>
          <w:trHeight w:val="30" w:hRule="atLeast"/>
        </w:trPr>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322"/>
          <w:p>
            <w:pPr>
              <w:spacing w:after="20"/>
              <w:ind w:left="20"/>
              <w:jc w:val="both"/>
            </w:pPr>
            <w:r>
              <w:rPr>
                <w:rFonts w:ascii="Times New Roman"/>
                <w:b w:val="false"/>
                <w:i w:val="false"/>
                <w:color w:val="000000"/>
                <w:sz w:val="20"/>
              </w:rPr>
              <w:t>
Дата поступления</w:t>
            </w:r>
          </w:p>
          <w:bookmarkEnd w:id="322"/>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Откуда посту-пило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записи</w:t>
            </w:r>
          </w:p>
        </w:tc>
        <w:tc>
          <w:tcPr>
            <w:tcW w:w="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 по натуральной норме 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документов</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документов</w:t>
            </w:r>
          </w:p>
        </w:tc>
        <w:tc>
          <w:tcPr>
            <w:tcW w:w="0" w:type="auto"/>
            <w:vMerge/>
            <w:tcBorders>
              <w:top w:val="nil"/>
              <w:left w:val="single" w:color="cfcfcf" w:sz="5"/>
              <w:bottom w:val="single" w:color="cfcfcf" w:sz="5"/>
              <w:right w:val="single" w:color="cfcfcf" w:sz="5"/>
            </w:tcBorders>
          </w:tc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323"/>
          <w:p>
            <w:pPr>
              <w:spacing w:after="20"/>
              <w:ind w:left="20"/>
              <w:jc w:val="both"/>
            </w:pPr>
            <w:r>
              <w:rPr>
                <w:rFonts w:ascii="Times New Roman"/>
                <w:b w:val="false"/>
                <w:i w:val="false"/>
                <w:color w:val="000000"/>
                <w:sz w:val="20"/>
              </w:rPr>
              <w:t>
1</w:t>
            </w:r>
          </w:p>
          <w:bookmarkEnd w:id="323"/>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324"/>
          <w:p>
            <w:pPr>
              <w:spacing w:after="20"/>
              <w:ind w:left="20"/>
              <w:jc w:val="both"/>
            </w:pPr>
            <w:r>
              <w:rPr>
                <w:rFonts w:ascii="Times New Roman"/>
                <w:b w:val="false"/>
                <w:i w:val="false"/>
                <w:color w:val="000000"/>
                <w:sz w:val="20"/>
              </w:rPr>
              <w:t>
Всего приход:____</w:t>
            </w:r>
          </w:p>
          <w:bookmarkEnd w:id="324"/>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3" w:id="325"/>
    <w:p>
      <w:pPr>
        <w:spacing w:after="0"/>
        <w:ind w:left="0"/>
        <w:jc w:val="both"/>
      </w:pPr>
      <w:r>
        <w:rPr>
          <w:rFonts w:ascii="Times New Roman"/>
          <w:b w:val="false"/>
          <w:i w:val="false"/>
          <w:color w:val="000000"/>
          <w:sz w:val="28"/>
        </w:rPr>
        <w:t>
             Расход</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61"/>
        <w:gridCol w:w="361"/>
        <w:gridCol w:w="361"/>
        <w:gridCol w:w="361"/>
        <w:gridCol w:w="361"/>
        <w:gridCol w:w="361"/>
        <w:gridCol w:w="361"/>
        <w:gridCol w:w="361"/>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gridCol w:w="362"/>
      </w:tblGrid>
      <w:tr>
        <w:trPr>
          <w:trHeight w:val="30" w:hRule="atLeast"/>
        </w:trPr>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326"/>
          <w:p>
            <w:pPr>
              <w:spacing w:after="20"/>
              <w:ind w:left="20"/>
              <w:jc w:val="both"/>
            </w:pPr>
            <w:r>
              <w:rPr>
                <w:rFonts w:ascii="Times New Roman"/>
                <w:b w:val="false"/>
                <w:i w:val="false"/>
                <w:color w:val="000000"/>
                <w:sz w:val="20"/>
              </w:rPr>
              <w:t>
Числа месяца</w:t>
            </w:r>
          </w:p>
          <w:bookmarkEnd w:id="326"/>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военнослужащих</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Натуральная норма</w:t>
            </w:r>
          </w:p>
        </w:tc>
        <w:tc>
          <w:tcPr>
            <w:tcW w:w="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327"/>
          <w:p>
            <w:pPr>
              <w:spacing w:after="20"/>
              <w:ind w:left="20"/>
              <w:jc w:val="both"/>
            </w:pPr>
            <w:r>
              <w:rPr>
                <w:rFonts w:ascii="Times New Roman"/>
                <w:b w:val="false"/>
                <w:i w:val="false"/>
                <w:color w:val="000000"/>
                <w:sz w:val="20"/>
              </w:rPr>
              <w:t>
1</w:t>
            </w:r>
          </w:p>
          <w:bookmarkEnd w:id="327"/>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328"/>
          <w:p>
            <w:pPr>
              <w:spacing w:after="20"/>
              <w:ind w:left="20"/>
              <w:jc w:val="both"/>
            </w:pPr>
            <w:r>
              <w:rPr>
                <w:rFonts w:ascii="Times New Roman"/>
                <w:b w:val="false"/>
                <w:i w:val="false"/>
                <w:color w:val="000000"/>
                <w:sz w:val="20"/>
              </w:rPr>
              <w:t>
Итого в расходе:</w:t>
            </w:r>
          </w:p>
          <w:bookmarkEnd w:id="328"/>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0" w:id="329"/>
    <w:p>
      <w:pPr>
        <w:spacing w:after="0"/>
        <w:ind w:left="0"/>
        <w:jc w:val="both"/>
      </w:pPr>
      <w:r>
        <w:rPr>
          <w:rFonts w:ascii="Times New Roman"/>
          <w:b w:val="false"/>
          <w:i w:val="false"/>
          <w:color w:val="000000"/>
          <w:sz w:val="28"/>
        </w:rPr>
        <w:t>
             Недостача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30"/>
          <w:p>
            <w:pPr>
              <w:spacing w:after="20"/>
              <w:ind w:left="20"/>
              <w:jc w:val="both"/>
            </w:pPr>
            <w:r>
              <w:rPr>
                <w:rFonts w:ascii="Times New Roman"/>
                <w:b w:val="false"/>
                <w:i w:val="false"/>
                <w:color w:val="000000"/>
                <w:sz w:val="20"/>
              </w:rPr>
              <w:t>
№ п/п</w:t>
            </w:r>
          </w:p>
          <w:bookmarkEnd w:id="3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продовольствия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военнослужащих состоящих на продовольственном обеспечении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кг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выявлено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331"/>
          <w:p>
            <w:pPr>
              <w:spacing w:after="20"/>
              <w:ind w:left="20"/>
              <w:jc w:val="both"/>
            </w:pPr>
            <w:r>
              <w:rPr>
                <w:rFonts w:ascii="Times New Roman"/>
                <w:b w:val="false"/>
                <w:i w:val="false"/>
                <w:color w:val="000000"/>
                <w:sz w:val="20"/>
              </w:rPr>
              <w:t>
1</w:t>
            </w:r>
          </w:p>
          <w:bookmarkEnd w:id="3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495" w:id="332"/>
      <w:r>
        <w:rPr>
          <w:rFonts w:ascii="Times New Roman"/>
          <w:b w:val="false"/>
          <w:i w:val="false"/>
          <w:color w:val="000000"/>
          <w:sz w:val="28"/>
        </w:rPr>
        <w:t>
             Командир подразделения _______________________________________________</w:t>
      </w:r>
    </w:p>
    <w:bookmarkEnd w:id="332"/>
    <w:p>
      <w:pPr>
        <w:spacing w:after="0"/>
        <w:ind w:left="0"/>
        <w:jc w:val="both"/>
      </w:pPr>
      <w:r>
        <w:rPr>
          <w:rFonts w:ascii="Times New Roman"/>
          <w:b w:val="false"/>
          <w:i w:val="false"/>
          <w:color w:val="000000"/>
          <w:sz w:val="28"/>
        </w:rPr>
        <w:t xml:space="preserve">                                     (в/звание, подпись, Ф.И.О (при его наличии))</w:t>
      </w:r>
    </w:p>
    <w:p>
      <w:pPr>
        <w:spacing w:after="0"/>
        <w:ind w:left="0"/>
        <w:jc w:val="both"/>
      </w:pPr>
      <w:r>
        <w:rPr>
          <w:rFonts w:ascii="Times New Roman"/>
          <w:b w:val="false"/>
          <w:i w:val="false"/>
          <w:color w:val="000000"/>
          <w:sz w:val="28"/>
        </w:rPr>
        <w:t xml:space="preserve">       Специалист (делопроизводитель) ________________________________________</w:t>
      </w:r>
    </w:p>
    <w:p>
      <w:pPr>
        <w:spacing w:after="0"/>
        <w:ind w:left="0"/>
        <w:jc w:val="both"/>
      </w:pPr>
      <w:r>
        <w:rPr>
          <w:rFonts w:ascii="Times New Roman"/>
          <w:b w:val="false"/>
          <w:i w:val="false"/>
          <w:color w:val="000000"/>
          <w:sz w:val="28"/>
        </w:rPr>
        <w:t xml:space="preserve">                                     (в/звание, подпись, Ф.И.О (при его наличии))</w:t>
      </w:r>
    </w:p>
    <w:p>
      <w:pPr>
        <w:spacing w:after="0"/>
        <w:ind w:left="0"/>
        <w:jc w:val="both"/>
      </w:pPr>
      <w:r>
        <w:rPr>
          <w:rFonts w:ascii="Times New Roman"/>
          <w:b w:val="false"/>
          <w:i w:val="false"/>
          <w:color w:val="000000"/>
          <w:sz w:val="28"/>
        </w:rPr>
        <w:t xml:space="preserve">       Правильность ведения и расхода проверил:</w:t>
      </w:r>
    </w:p>
    <w:p>
      <w:pPr>
        <w:spacing w:after="0"/>
        <w:ind w:left="0"/>
        <w:jc w:val="both"/>
      </w:pPr>
      <w:r>
        <w:rPr>
          <w:rFonts w:ascii="Times New Roman"/>
          <w:b w:val="false"/>
          <w:i w:val="false"/>
          <w:color w:val="000000"/>
          <w:sz w:val="28"/>
        </w:rPr>
        <w:t xml:space="preserve">       Начальник службы (продовольственной) __________________________________</w:t>
      </w:r>
    </w:p>
    <w:p>
      <w:pPr>
        <w:spacing w:after="0"/>
        <w:ind w:left="0"/>
        <w:jc w:val="both"/>
      </w:pPr>
      <w:r>
        <w:rPr>
          <w:rFonts w:ascii="Times New Roman"/>
          <w:b w:val="false"/>
          <w:i w:val="false"/>
          <w:color w:val="000000"/>
          <w:sz w:val="28"/>
        </w:rPr>
        <w:t xml:space="preserve">                                     (в/звание, подпись, Ф.И.О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498" w:id="333"/>
      <w:r>
        <w:rPr>
          <w:rFonts w:ascii="Times New Roman"/>
          <w:b w:val="false"/>
          <w:i w:val="false"/>
          <w:color w:val="000000"/>
          <w:sz w:val="28"/>
        </w:rPr>
        <w:t>
                                           НАРЯД</w:t>
      </w:r>
    </w:p>
    <w:bookmarkEnd w:id="333"/>
    <w:p>
      <w:pPr>
        <w:spacing w:after="0"/>
        <w:ind w:left="0"/>
        <w:jc w:val="both"/>
      </w:pPr>
      <w:r>
        <w:rPr>
          <w:rFonts w:ascii="Times New Roman"/>
          <w:b w:val="false"/>
          <w:i w:val="false"/>
          <w:color w:val="000000"/>
          <w:sz w:val="28"/>
        </w:rPr>
        <w:t xml:space="preserve">                         командиру воинской части _______</w:t>
      </w:r>
    </w:p>
    <w:p>
      <w:pPr>
        <w:spacing w:after="0"/>
        <w:ind w:left="0"/>
        <w:jc w:val="both"/>
      </w:pPr>
      <w:r>
        <w:rPr>
          <w:rFonts w:ascii="Times New Roman"/>
          <w:b w:val="false"/>
          <w:i w:val="false"/>
          <w:color w:val="000000"/>
          <w:sz w:val="28"/>
        </w:rPr>
        <w:t xml:space="preserve">                         на отпуск материальных ценностей в</w:t>
      </w:r>
    </w:p>
    <w:p>
      <w:pPr>
        <w:spacing w:after="0"/>
        <w:ind w:left="0"/>
        <w:jc w:val="both"/>
      </w:pPr>
      <w:r>
        <w:rPr>
          <w:rFonts w:ascii="Times New Roman"/>
          <w:b w:val="false"/>
          <w:i w:val="false"/>
          <w:color w:val="000000"/>
          <w:sz w:val="28"/>
        </w:rPr>
        <w:t xml:space="preserve">                               воинскую часть _________</w:t>
      </w:r>
    </w:p>
    <w:bookmarkStart w:name="z499" w:id="334"/>
    <w:p>
      <w:pPr>
        <w:spacing w:after="0"/>
        <w:ind w:left="0"/>
        <w:jc w:val="both"/>
      </w:pPr>
      <w:r>
        <w:rPr>
          <w:rFonts w:ascii="Times New Roman"/>
          <w:b w:val="false"/>
          <w:i w:val="false"/>
          <w:color w:val="000000"/>
          <w:sz w:val="28"/>
        </w:rPr>
        <w:t>
             № ______                                           "__" __________ 20____ года</w:t>
      </w:r>
    </w:p>
    <w:bookmarkEnd w:id="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335"/>
          <w:p>
            <w:pPr>
              <w:spacing w:after="20"/>
              <w:ind w:left="20"/>
              <w:jc w:val="both"/>
            </w:pPr>
            <w:r>
              <w:rPr>
                <w:rFonts w:ascii="Times New Roman"/>
                <w:b w:val="false"/>
                <w:i w:val="false"/>
                <w:color w:val="000000"/>
                <w:sz w:val="20"/>
              </w:rPr>
              <w:t>
№ п/п</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2" w:id="336"/>
      <w:r>
        <w:rPr>
          <w:rFonts w:ascii="Times New Roman"/>
          <w:b w:val="false"/>
          <w:i w:val="false"/>
          <w:color w:val="000000"/>
          <w:sz w:val="28"/>
        </w:rPr>
        <w:t>
             Итого:_______ наименований</w:t>
      </w:r>
    </w:p>
    <w:bookmarkEnd w:id="336"/>
    <w:p>
      <w:pPr>
        <w:spacing w:after="0"/>
        <w:ind w:left="0"/>
        <w:jc w:val="both"/>
      </w:pPr>
      <w:r>
        <w:rPr>
          <w:rFonts w:ascii="Times New Roman"/>
          <w:b w:val="false"/>
          <w:i w:val="false"/>
          <w:color w:val="000000"/>
          <w:sz w:val="28"/>
        </w:rPr>
        <w:t xml:space="preserve">       Начальник отдела продовольственного обеспечения</w:t>
      </w:r>
    </w:p>
    <w:p>
      <w:pPr>
        <w:spacing w:after="0"/>
        <w:ind w:left="0"/>
        <w:jc w:val="both"/>
      </w:pPr>
      <w:r>
        <w:rPr>
          <w:rFonts w:ascii="Times New Roman"/>
          <w:b w:val="false"/>
          <w:i w:val="false"/>
          <w:color w:val="000000"/>
          <w:sz w:val="28"/>
        </w:rPr>
        <w:t xml:space="preserve">       _____________________________________________</w:t>
      </w:r>
    </w:p>
    <w:p>
      <w:pPr>
        <w:spacing w:after="0"/>
        <w:ind w:left="0"/>
        <w:jc w:val="both"/>
      </w:pPr>
      <w:r>
        <w:rPr>
          <w:rFonts w:ascii="Times New Roman"/>
          <w:b w:val="false"/>
          <w:i w:val="false"/>
          <w:color w:val="000000"/>
          <w:sz w:val="28"/>
        </w:rPr>
        <w:t xml:space="preserve">       (в/звание, Ф.И.О.(при его наличии), подпись)</w:t>
      </w:r>
    </w:p>
    <w:p>
      <w:pPr>
        <w:spacing w:after="0"/>
        <w:ind w:left="0"/>
        <w:jc w:val="both"/>
      </w:pPr>
      <w:r>
        <w:rPr>
          <w:rFonts w:ascii="Times New Roman"/>
          <w:b w:val="false"/>
          <w:i w:val="false"/>
          <w:color w:val="000000"/>
          <w:sz w:val="28"/>
        </w:rPr>
        <w:t xml:space="preserve">       "__" __________ 20___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питания в Национальной</w:t>
            </w:r>
            <w:r>
              <w:br/>
            </w:r>
            <w:r>
              <w:rPr>
                <w:rFonts w:ascii="Times New Roman"/>
                <w:b w:val="false"/>
                <w:i w:val="false"/>
                <w:color w:val="000000"/>
                <w:sz w:val="20"/>
              </w:rPr>
              <w:t>гвардии</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505" w:id="337"/>
      <w:r>
        <w:rPr>
          <w:rFonts w:ascii="Times New Roman"/>
          <w:b w:val="false"/>
          <w:i w:val="false"/>
          <w:color w:val="000000"/>
          <w:sz w:val="28"/>
        </w:rPr>
        <w:t>
                                     Книга учҰта потерь и недостач</w:t>
      </w:r>
    </w:p>
    <w:bookmarkEnd w:id="337"/>
    <w:p>
      <w:pPr>
        <w:spacing w:after="0"/>
        <w:ind w:left="0"/>
        <w:jc w:val="both"/>
      </w:pPr>
      <w:r>
        <w:rPr>
          <w:rFonts w:ascii="Times New Roman"/>
          <w:b w:val="false"/>
          <w:i w:val="false"/>
          <w:color w:val="000000"/>
          <w:sz w:val="28"/>
        </w:rPr>
        <w:t xml:space="preserve">                               материальных ценностей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338"/>
          <w:p>
            <w:pPr>
              <w:spacing w:after="20"/>
              <w:ind w:left="20"/>
              <w:jc w:val="both"/>
            </w:pPr>
            <w:r>
              <w:rPr>
                <w:rFonts w:ascii="Times New Roman"/>
                <w:b w:val="false"/>
                <w:i w:val="false"/>
                <w:color w:val="000000"/>
                <w:sz w:val="20"/>
              </w:rPr>
              <w:t>
№ п/п</w:t>
            </w:r>
          </w:p>
          <w:bookmarkEnd w:id="338"/>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Подразделение должности, звания лиц, ответственных за имущество</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p>
            <w:pPr>
              <w:spacing w:after="20"/>
              <w:ind w:left="20"/>
              <w:jc w:val="both"/>
            </w:pPr>
            <w:r>
              <w:rPr>
                <w:rFonts w:ascii="Times New Roman"/>
                <w:b w:val="false"/>
                <w:i w:val="false"/>
                <w:color w:val="000000"/>
                <w:sz w:val="20"/>
              </w:rPr>
              <w:t>
имущества, № и дата документа, которым зарегистрирована первоначальная недостача, потеря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первоначально выявленных расхождений между учҰтом и фактическим наличием</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первоначально выявленных расхождений установлено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причинено</w:t>
            </w:r>
          </w:p>
          <w:p>
            <w:pPr>
              <w:spacing w:after="20"/>
              <w:ind w:left="20"/>
              <w:jc w:val="both"/>
            </w:pPr>
            <w:r>
              <w:rPr>
                <w:rFonts w:ascii="Times New Roman"/>
                <w:b w:val="false"/>
                <w:i w:val="false"/>
                <w:color w:val="000000"/>
                <w:sz w:val="20"/>
              </w:rPr>
              <w:t>
ущерба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ущерба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Уточнение учҰтных данных</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Пересортица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Растраты и присвоения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Хищения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порядка отпуска или приҰма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Порчи, поломки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Стихийные бедствия</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Ущерб от пересортицы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недостачи и потери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339"/>
          <w:p>
            <w:pPr>
              <w:spacing w:after="20"/>
              <w:ind w:left="20"/>
              <w:jc w:val="both"/>
            </w:pPr>
            <w:r>
              <w:rPr>
                <w:rFonts w:ascii="Times New Roman"/>
                <w:b w:val="false"/>
                <w:i w:val="false"/>
                <w:color w:val="000000"/>
                <w:sz w:val="20"/>
              </w:rPr>
              <w:t>
1.</w:t>
            </w:r>
          </w:p>
          <w:bookmarkEnd w:id="339"/>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340"/>
          <w:p>
            <w:pPr>
              <w:spacing w:after="20"/>
              <w:ind w:left="20"/>
              <w:jc w:val="both"/>
            </w:pPr>
            <w:r>
              <w:rPr>
                <w:rFonts w:ascii="Times New Roman"/>
                <w:b w:val="false"/>
                <w:i w:val="false"/>
                <w:color w:val="000000"/>
                <w:sz w:val="20"/>
              </w:rPr>
              <w:t>
Движение дел по материальному ущербу (кому, когда, по какому документу направлено дело)</w:t>
            </w:r>
          </w:p>
          <w:bookmarkEnd w:id="34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по материальному ущербу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роспись начальника фин.органа в приҰмке дела ко взысканию с виновных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окончательного погашения ущерба виновными, подтверждҰнная начальником фин.органа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 документа, по которому приняты решения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Взыскать с виновных</w:t>
            </w:r>
          </w:p>
          <w:p>
            <w:pPr>
              <w:spacing w:after="20"/>
              <w:ind w:left="20"/>
              <w:jc w:val="both"/>
            </w:pPr>
            <w:r>
              <w:rPr>
                <w:rFonts w:ascii="Times New Roman"/>
                <w:b w:val="false"/>
                <w:i w:val="false"/>
                <w:color w:val="000000"/>
                <w:sz w:val="20"/>
              </w:rPr>
              <w:t>
в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Списать за счҰт государства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341"/>
          <w:p>
            <w:pPr>
              <w:spacing w:after="20"/>
              <w:ind w:left="20"/>
              <w:jc w:val="both"/>
            </w:pPr>
            <w:r>
              <w:rPr>
                <w:rFonts w:ascii="Times New Roman"/>
                <w:b w:val="false"/>
                <w:i w:val="false"/>
                <w:color w:val="000000"/>
                <w:sz w:val="20"/>
              </w:rPr>
              <w:t>
15.</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