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1f79" w14:textId="b3e1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августа 2017 года № 309. Зарегистрирован в Министерстве юстиции Республики Казахстан 13 сентября 2017 года № 15684.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 (зарегистрированный в Реестре государственной регистрации нормативных правовых актов № 10111, опубликованный в информационно-правовой системе "Әділет" 27 января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Гарантийный взнос для участия в тендере или закрытом тендере устанавливается для каждого объекта отдельно, в случае передачи объекта в доверительное управление: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правом последующего выкупа в размере пятнадцати процентов от его начальной цены;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права последующего выкупа в размере трех процентов от его балансовой стоимости.".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августа 2017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