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13e5d6" w14:textId="d13e5d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Санитарных правил "Санитарно-эпидемиологические требования к объектам образования"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16 августа 2017 года № 611. Зарегистрирован в Министерстве юстиции Республики Казахстан 13 сентября 2017 года № 15681. Утратил силу приказом Министра здравоохранения Республики Казахстан от 5 августа 2021 года № ҚР ДСМ-76.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здравоохранения РК от 05.08.2021 </w:t>
      </w:r>
      <w:r>
        <w:rPr>
          <w:rFonts w:ascii="Times New Roman"/>
          <w:b w:val="false"/>
          <w:i w:val="false"/>
          <w:color w:val="ff0000"/>
          <w:sz w:val="28"/>
        </w:rPr>
        <w:t>№ ҚР ДСМ-76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144 Кодекса Республики Казахстан от 18 сентября 2009 года "О здоровье народа и системе здравоохранения"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Санитарные 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"Санитарно-эпидемиологические требования к объектам образования".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29 декабря 2014 года № 179 "Об утверждении Санитарных правил "Санитарно-эпидемиологические требования к объектам образования" (зарегистрированный в Реестре государственной регистрации нормативных правовых актов за № 10275, опубликованный в информационно-правовой системе "Әділет" 11 марта 2015года).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охраны общественного здоровья Министерства здравоохранения Республики Казахстан обеспечить в установленном законодательством порядке: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здравоохранения Республики Казахстан;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здравоохранения Республики Казахстан сведений об исполнении мероприятий, предусмотренных подпунктами 1), 2) и 3) настоящего пункта.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за исполнением настоящего приказа возложить на курирующего вице-министра здравоохранения Республики Казахстан. 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двадцати одного календарного дня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здравоохранения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Биртанов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Министр образования и науки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 Е. Сагадиев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8 сентября 2017 года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Министр по инвестициям и развитию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 Ж. Қасымбек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6 сентября 2017 года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"СОГЛАСОВАН"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национальной экономики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 Т. Сулейменов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7 сентября 2017 года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"16" августа 2017 года № 611</w:t>
            </w:r>
          </w:p>
        </w:tc>
      </w:tr>
    </w:tbl>
    <w:bookmarkStart w:name="z20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Санитарные правила "Санитарно-эпидемиологические требования к объектам образования"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Санитарные правила - в редакции приказа Министра здравоохранения РК от 28.08.2020 </w:t>
      </w:r>
      <w:r>
        <w:rPr>
          <w:rFonts w:ascii="Times New Roman"/>
          <w:b w:val="false"/>
          <w:i w:val="false"/>
          <w:color w:val="ff0000"/>
          <w:sz w:val="28"/>
        </w:rPr>
        <w:t>№ ҚР ДСМ-98/2020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21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Санитарные правила "Санитарно-эпидемиологические требования к объектам образования" (далее – Санитарные правила), устанавливают санитарно-эпидемиологические требования к выбору земельного участка под строительство объекта, проектированию, реконструкции, эксплуатации, водоснабжению, водоотведению, теплоснабжению, освещению, вентиляции, кондиционированию, ремонту и содержанию, условиям проживания, питания, обучения и производственной практике, производственному контролю, условиям труда и бытовому обслуживанию персонала, медицинскому обеспечению обучающихся и воспитанников на объектах образования независимо от форм собственности.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Настоящие Санитарные правила распространяются к объектам организаций образования, в том числе воспитания, мест проживания и питания обучающихся и воспитанников, интернатные организации всех видов и типов (далее – объекты) за исключением дошкольных объектов воспитания и обучения детей (далее – дошкольные организации).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 объектах проводятся лабораторно-инструментальные исследования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приложением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Санитарным правилам.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настоящих Санитарных правилах использованы следующие понятия: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специальные образовательные организации – организации образования, обеспечивающие условия, включающие специальные учебные программы и методы обучения, технические и иные средства, среду жизнедеятельности, а также медицинские, социальные и иные услуги, без которых невозможно освоение общеобразовательных учебных и образовательных программ лицами (детьми) с особыми образовательными потребностями;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начальная школа – организация образования, реализующая общеобразовательные учебные программы начального образования, а также учебные программы дополнительного образования обучающихся и воспитанников;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бракераж – оценка качества продуктов питания и готовых блюд по органолептическим показателям;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организация образования – юридические лица, а также имеющие статус международных школ филиалы юридических лиц, которые реализуют одну или несколько образовательных программ и (или) обеспечивают содержание и воспитание обучающихся и воспитанников независимо от формы собственности и организационной правовой формы, индивидуальные предприниматели без образования юридического лица, реализующие общеобразовательные учебные программы;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гимназия – учебное заведение, реализующее общеобразовательные учебные программы начального, основного среднего и общего среднего образования и образовательные программы дополнительного образования, обеспечивающие расширенное и углубленное образование по общественно-гуманитарному и иным направлениям обучения в соответствии со склонностями и способностями обучающихся;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физкультура – сфера деятельности, направленная на укрепление здоровья и развитие физических способностей человека;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письменные принадлежности – письменные тетради, инструменты для письма и рисования, к которым относятся ручки, карандаши, фломастеры, пенал, циркуль, маркеры, угольки, мелки, стержни, грифеля;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общеобразовательная организация – учебное заведение, реализующее общеобразовательные учебные программы начального, основного среднего и общего среднего образования, а также образовательные программы дополнительного образования обучающихся и воспитанников;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организация образования для детей – сирот и детей, оставшихся без попечения родителей – организация, в которой создаются благоприятные условия для воспитания, получения образования с предоставлением мест проживания детям-сиротам, детям, оставшимся без попечения родителей;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личная медицинская книжка – персональный документ, выдаваемый представителю декретированной группы населения, в который заносятся результаты обязательных медицинских осмотров с отметкой о допуске к работе;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максимальная учебная нагрузка – общее количество часов инвариантной и вариативной части Типового учебного плана;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интернатные организации – организации образования, обеспечивающие государственные гарантии прав на образование определенных категорий лиц с предоставлением мест проживания;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центры адаптации несовершеннолетних (далее – ЦАН) – организации, находящиеся в ведении органов образования, обеспечивающие прием, временное содержание и проживание безнадзорных и беспризорных детей и подростков в возрасте от трех до восемнадцати лет до установления родителей или других законных представителей, детей, оставшихся без попечения родителей или лиц, их заменяющих, в случае невозможности их своевременного устройства, детей, отобранных при непосредственной угрозе их жизни или здоровью органом опеки и попечительства от родителей (одного из них) или от других лиц, на попечении которых они находятся, детей, направляемых в специальные организации образования, а также детей, находящихся в трудной жизненной ситуации вследствие жестокого обращения, приведшего к социальной дезадаптации и социальной депривации;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лицей – учебное заведение, реализующее общеобразовательные учебные программы основного среднего и общего среднего образования и образовательные программы дополнительного образования, обеспечивающие расширенное и углубленное естественно–математическое образование обучающихся в соответствии с их склонностями и способностями;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специализированная организация образования – учебное заведение, реализующее специализированные общеобразовательные учебные программы основного и общего среднего образования, разработанные на основании государственных общеобязательных стандартов образования и направленных на углубленное освоение основ наук, культуры, искусства, спорта, военного дела, развитие их творческого потенциала и дарований;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предшкольные классы – классы для детей с пяти лет в общеобразовательных школах, в которых проводится одногодичная обязательная бесплатная предшкольная подготовка;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внешкольная организация дополнительного образования – учебно-воспитательная организация, предназначенная для обеспечения необходимых условий личностного развития, укрепления здоровья и профессионального самоопределения, творческого труда обучающихся и воспитанников, формирования их общей культуры, адаптации личности к жизни в обществе, организации содержательного досуга (далее – внешкольные объекты);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учебно-методический комплекс (УМК) – совокупность единичных учебных и методических изданий, сопровождающие учебник и направленные на обеспечение освоения обучающимися содержания учебных предметов (дисциплин);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учебная нагрузка – суммарная нормируемая занятость в учебно-воспитательном процессе для каждой возрастной группы, которая измеряется в учебных часах;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учебный час – продолжительность урока (занятий) или лекции от начала до перемены (перерыва);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оптимальные микроклиматические условия – сочетание количественных показателей микроклимата, которые при длительном и систематическом воздействии на обучающихся и воспитанников обеспечивают сохранение нормального теплового состояния организма без напряжения механизмов терморегуляции;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производственный контроль – комплекс мероприятий, в том числе лабораторных исследований и испытаний производимой продукции, работ и услуг, выполняемых индивидуальным предпринимателем или юридическим лицом, направленных на обеспечение безопасности и (или) безвредности для человека и среды обитания;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рекреация - помещение для отдыха и восстановления сил, обучающихся и воспитанников во время перемены и в свободное от занятий время;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санитарно-дворовые установки (далее – СДУ) – туалет, не связанный с централизованной канализацией, расположенный на территории объекта, имеющий надземную часть и выгребную яму;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санитарная специальная одежда (далее – специальная одежда) – комплект защитной одежды персонала, предназначенный для защиты сырья, вспомогательных материалов и готового продукта от загрязнения механическими частицами, микроорганизмами и другими загрязнениями;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септик – сооружение для очистки небольших количеств бытовых сточных вод;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спортивные объекты – организации, деятельность которых связана с организацией и осуществлением лечебно-оздоровительных, физкультурно-оздоровительных, учебно-воспитательных работ и культурного досуга детей и подростков;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наполняемость классов – нормируемое количество обучающихся в классе;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рациональное питание – сбалансированное питание, с учетом физиологических и возрастных норм питания;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маломобильные группы населения – инвалиды, с нарушениями и заболеваниями опорно-двигательного аппарата, передвигающиеся на креслах-колясках и (или) с помощью других вспомогательных средств, а также слабовидящие и (или) лишенные зрения граждане, передвигающиеся с помощью сопровождающих;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малокомплектная школа – общеобразовательная школа с малым контингентом обучающихся (от 5 детей), с совмещенными класс-комплектами и со специфической формой организации учебных занятий.</w:t>
      </w:r>
    </w:p>
    <w:bookmarkEnd w:id="50"/>
    <w:bookmarkStart w:name="z57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Санитарно-эпидемиологические требования к выбору земельного участка под строительство объекта, проектированию, эксплуатации, реконструкции объектов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Выбор земельного участка, проектирование, реконструкция объектов определяется требованиями государственных нормативов в области архитектуры, градостроительства и строительства, утверждаемых уполномоченным органом по делам архитектуры, градостроительства и строительства согласно </w:t>
      </w:r>
      <w:r>
        <w:rPr>
          <w:rFonts w:ascii="Times New Roman"/>
          <w:b w:val="false"/>
          <w:i w:val="false"/>
          <w:color w:val="000000"/>
          <w:sz w:val="28"/>
        </w:rPr>
        <w:t>подпункта 23-16)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Республики Казахстан от 16 июля 2001 года "Об архитектурной, градостроительной и строительной деятельности в Республике Казахстан" (далее – государственные нормативы в области архитектуры, градостроительства и строительства).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Территория общеобразовательных организаций и объектов с организацией мест проживания обучающихся и воспитанников должна иметь ограждение по всему периметру в соответствии с требованиями государственных нормативов в области архитектуры, градостроительства и строительства. Ограждение должно быть без повреждений.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 территории объектов образования не допускается размещение объектов, функционально с ними не связанных.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Внешкольные объекты, размещаемые в многоквартирных жилых домах, в частных домовладениях, во встроено – пристроенных помещениях могут не иметь отдельную территорию.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Въезды и входы на участок объекта, проезды, дорожки к хозяйственным постройкам, к площадкам для мусоросборников, к санитарно-дворовым установкам покрываются асфальтом, бетоном или другим твердым покрытием, доступным для очистки.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При проектировании площади помещений общеобразовательных организаций (классы, учебные кабинеты) при смешанных формах обучения (фронтальная и групповая) устанавливается норма 2,5 квадратных метров (далее – м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) на одного обучающегося. Площадь мастерских по изучению технологий и труда, а также специализированных мастерских для дифференцированного обучения по направлениям – 3,75 м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одного обучающегося.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Площади помещений учебных кабинетов и аудиторий технического и профессионального образования (далее – ТиПО), послесреднего образования (далее – ПО), высшего и послевузовского образования (далее – ВУЗ) определяются: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 менее 2,5 м2 на 1 обучающегося - для 12 - 15 мест;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2,2 м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1 обучающегося - для 16 - 25 мест;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1,8 м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1 обучающегося - для 26 - 49 мест;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1,5 м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1 обучающегося - для 50 - 75 мест;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1,3 м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1 обучающегося - для 76 - 100 мест;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1,2 м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1 обучающегося - для 100 - 150 мест;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1,1 м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1 обучающегося - для 150 - 350 мест;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1,0 м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1 обучающегося - для 350 и более мест.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Аудитории, учебные кабинеты, лаборатории должны размещаться на надземных этажах.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Количество обучающихся и воспитанников не должно превышать проектную вместимость объекта. Количество обучающихся по дистанционной форме обучения в общую численность не включается.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Допускается организация двухсменного режима обучения при условии соблюдения в каждой смене нормы площади на 1 обучающегося и требований настоящих Санитарных правил.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Помещения (бойлерные с насосными установками, производственные помещения, ремонтные мастерские, охлаждаемые камеры с насосным отделением, вентиляционные камеры, компрессорные), режим использования которых сопровождается шумом и может причинять беспокойство обучающимся и воспитанникам, мешать или нарушать работу педагогического, медицинского, административного персонала не размещают смежно, над и под спальными комнатами, учебными, медицинскими кабинетами.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условии выполнения мероприятий по изоляции шума и вибрации допускается размещение спальных комнат, учебных и медицинских кабинетов, помещений с постоянным пребыванием людей, примыкающих по вертикали и горизонтали к техническим помещениям вентиляционных систем.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Набор помещений внешкольных учреждений устанавливается в зависимости от реализации программ дополнительного образования, единовременной вместимости, технологии процесса обучения, инженерно-технического оборудования, оснащения необходимой мебелью.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Радиаторы системы отопления спортивного зала располагаются в нишах под окнами и закрываются решетками или устанавливаются на высоту 2,4 метра (далее – м) от пола. На окнах и осветительных приборах должны быть предусмотрены заградительные устройства.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Поверхность пола во всех помещениях должна быть ровной, без щелей, изъянов и механических повреждений.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Полы в учебных помещениях, кабинетах и рекреациях должны иметь дощатое или паркетное покрытие. Возможно покрытие полов синтетическими полимерными материалами, утепленным линолеумом, допускающими обработку влажным способом и дезинфекцию.</w:t>
      </w:r>
    </w:p>
    <w:bookmarkEnd w:id="75"/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 спортивного зала деревянный или имеет специальное покрытие, поверхность пола ровная, без щелей и изъянов.</w:t>
      </w:r>
    </w:p>
    <w:bookmarkEnd w:id="76"/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Полы в мастерских трудового обучения выполняются из материала, устойчивого к механическому воздействию, в кабинетах и лабораториях химии – стойкие к химическим реагентам.</w:t>
      </w:r>
    </w:p>
    <w:bookmarkEnd w:id="77"/>
    <w:bookmarkStart w:name="z8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Объекты эксплуатируются в отдельно стоящем здании или нескольких отдельных зданиях.</w:t>
      </w:r>
    </w:p>
    <w:bookmarkEnd w:id="78"/>
    <w:bookmarkStart w:name="z8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Допускается эксплуатация объектов в приспособленных зданиях. При эксплуатации общеобразовательной организации в приспособленном здании расчетная вместимость учебных помещений и кабинетов определяется с учетом нормы площади 2,5 м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1 обучающегося.</w:t>
      </w:r>
    </w:p>
    <w:bookmarkEnd w:id="79"/>
    <w:bookmarkStart w:name="z8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Эксплуатация внешкольных объектов, образовательных центров допускается в приспособленных зданиях, во встроенно-пристроенных помещениях, а также на первых этажах жилых домов.</w:t>
      </w:r>
    </w:p>
    <w:bookmarkEnd w:id="80"/>
    <w:bookmarkStart w:name="z8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Объекты, эксплуатируемые на первом этаже многоквартирного жилого дома, должны иметь отдельный вход, не совмещенный с подъездом жилого дома.</w:t>
      </w:r>
    </w:p>
    <w:bookmarkEnd w:id="81"/>
    <w:bookmarkStart w:name="z8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Эксплуатация помещений для пребывания обучающихся и воспитанников, медицинского назначения не допускается в подвальных и цокольных этажах зданий.</w:t>
      </w:r>
    </w:p>
    <w:bookmarkEnd w:id="82"/>
    <w:bookmarkStart w:name="z8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Все помещения должны эксплуатироваться в соответствии с функциональным назначением.</w:t>
      </w:r>
    </w:p>
    <w:bookmarkEnd w:id="83"/>
    <w:bookmarkStart w:name="z9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Не допускается эксплуатация объектов, размещенных в аварийных зданиях и помещениях.</w:t>
      </w:r>
    </w:p>
    <w:bookmarkEnd w:id="84"/>
    <w:bookmarkStart w:name="z9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При наличии на объектах дошкольных организаций, компьютерных классов, специализированных медицинских и стоматологических кабинетов, парикмахерских, прачечных, бассейнов, учебно-производственных мастерских, объектов питания применяются требования санитарных правил, гигиенических нормативов, утверждаемые государственным органом в сфере санитарно-эпидемиологического благополучия населения согласно </w:t>
      </w:r>
      <w:r>
        <w:rPr>
          <w:rFonts w:ascii="Times New Roman"/>
          <w:b w:val="false"/>
          <w:i w:val="false"/>
          <w:color w:val="000000"/>
          <w:sz w:val="28"/>
        </w:rPr>
        <w:t>статье 94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статье 95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7 июля 2020 года "О здоровье народа и системе здравоохранения" (далее – Кодекс) (далее – документы нормирования).</w:t>
      </w:r>
    </w:p>
    <w:bookmarkEnd w:id="85"/>
    <w:bookmarkStart w:name="z9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При реконструкции объектов соблюдаются требования пунктов с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Санитарных правил.</w:t>
      </w:r>
    </w:p>
    <w:bookmarkEnd w:id="86"/>
    <w:bookmarkStart w:name="z93" w:id="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Санитарно-эпидемиологические требования к водоснабжению, водоотведению, теплоснабжению, освещению, вентиляции, кондиционированию</w:t>
      </w:r>
    </w:p>
    <w:bookmarkEnd w:id="87"/>
    <w:bookmarkStart w:name="z9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На объектах предусматриваются и должны быть в исправном состоянии централизованное хозяйственно–питьевое, горячее водоснабжение, водоотведение.</w:t>
      </w:r>
    </w:p>
    <w:bookmarkEnd w:id="88"/>
    <w:bookmarkStart w:name="z9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Объекты обеспечиваются безопасной и качественной питьевой водой в соответствии с установленными требованиями документов нормирования.</w:t>
      </w:r>
    </w:p>
    <w:bookmarkEnd w:id="89"/>
    <w:bookmarkStart w:name="z9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На объектах должен быть организован питьевой режим. Питьевая вода, в том числе расфасованная в емкости (графины, чайники, бачки и другие) или бутилированная, по показателям качества и безопасности соответствует требованиям документов нормирования.</w:t>
      </w:r>
    </w:p>
    <w:bookmarkEnd w:id="90"/>
    <w:bookmarkStart w:name="z9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Кулеры (диспенсеры) для воды регулярно очищаются согласно инструкции производителя. Для питья используют чистую посуду (стеклянная, фаянсовая, одноразовые стаканчики).</w:t>
      </w:r>
    </w:p>
    <w:bookmarkEnd w:id="91"/>
    <w:bookmarkStart w:name="z9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Разрешается использование индивидуальной бутилированной емкости. Допускается использование кипяченой питьевой воды, при условии ее хранения не более трех часов.</w:t>
      </w:r>
    </w:p>
    <w:bookmarkEnd w:id="92"/>
    <w:bookmarkStart w:name="z9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Конструктивные решения стационарных питьевых фонтанчиков предусматривают наличие ограничительного кольца вокруг вертикальной водяной струи высотой не менее десяти сантиметров.</w:t>
      </w:r>
    </w:p>
    <w:bookmarkEnd w:id="93"/>
    <w:bookmarkStart w:name="z10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За организацию питьевого режима приказом руководителя объектов назначается ответственное лицо. Обеспечивается свободный доступ обучающихся и воспитанников к питьевой воде в течение всего времени их пребывания на объектах.</w:t>
      </w:r>
    </w:p>
    <w:bookmarkEnd w:id="94"/>
    <w:bookmarkStart w:name="z10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При отсутствии централизованной системы водоснабжения используется вода из местных источников питьевого назначения с устройством внутреннего водопровода и водоотведения.</w:t>
      </w:r>
    </w:p>
    <w:bookmarkEnd w:id="95"/>
    <w:bookmarkStart w:name="z10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Допускается использование для хозяйственно-питьевых нужд привозной питьевой воды, доставка которой проводится специализированным автотранспортом, в специальных промаркированных емкостях, выполненных из материалов, разрешенных для контакта с питьевой водой, своевременно очищаемых, промываемых и дезинфицируемых.</w:t>
      </w:r>
    </w:p>
    <w:bookmarkEnd w:id="96"/>
    <w:bookmarkStart w:name="z10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На объектах, работающих на привозной воде, предусматривается отдельное помещение с установкой емкостей для хранения запаса питьевой воды. Емкости имеют маркировку ("питьевая вода"), подвергаются еженедельной (и по мере необходимости) очистке и дезинфекции с применением моющих и дезинфицирующих средств. Не допускается использование емкости для питьевой воды для других целей.</w:t>
      </w:r>
    </w:p>
    <w:bookmarkEnd w:id="97"/>
    <w:bookmarkStart w:name="z10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При отсутствии централизованной системы горячего водоснабжения устанавливаются водонагреватели. Горячая и холодная вода подводится ко всем ваннам, душевым, прачечным, умывальникам в местах проживания, в помещениях медицинского назначения, а также к технологическому оборудованию на пищеблоке с установкой смесителей.</w:t>
      </w:r>
    </w:p>
    <w:bookmarkEnd w:id="98"/>
    <w:bookmarkStart w:name="z10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допускается использование горячей воды из системы водяного отопления для технологических и хозяйственно-бытовых целей.</w:t>
      </w:r>
    </w:p>
    <w:bookmarkEnd w:id="99"/>
    <w:bookmarkStart w:name="z10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Помещения, предназначенные для рисования и лепки, для работы с растениями, мастерские, помещения медицинского блока, производственные помещения пищеблока оборудуются раковинами с подводкой горячей и холодной воды, средствами для мытья и сушки рук.</w:t>
      </w:r>
    </w:p>
    <w:bookmarkEnd w:id="100"/>
    <w:bookmarkStart w:name="z107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При размещении объектов в неканализованной и частично канализованной местности предусматривается устройство местного водоотведения. Прием сточных вод, в том числе СДУ осуществляют в общую или раздельные подземные водонепроницаемые емкости (ямы, септики), оснащенные крышками с гидравлическими затворами (сифонами), расположенные в хозяйственной зоне территории объекта, очистка которых проводится своевременно.</w:t>
      </w:r>
    </w:p>
    <w:bookmarkEnd w:id="101"/>
    <w:bookmarkStart w:name="z10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Сброс сточных вод в открытые водоемы и на прилегающую территорию, а также устройство поглощающих колодцев не допускается.</w:t>
      </w:r>
    </w:p>
    <w:bookmarkEnd w:id="102"/>
    <w:bookmarkStart w:name="z109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Канализационные стояки для водоотведения в производственных, складских помещениях, бытовых помещениях прокладывают в оштукатуренных коробах.</w:t>
      </w:r>
    </w:p>
    <w:bookmarkEnd w:id="103"/>
    <w:bookmarkStart w:name="z110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В неканализованной местности допускается устройство СДУ (1 на 75 человек) и установка наливных умывальников (1 на 30 человек).</w:t>
      </w:r>
    </w:p>
    <w:bookmarkEnd w:id="104"/>
    <w:bookmarkStart w:name="z111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СДУ имеют надземные помещения и выгребную яму из водонепроницаемого материала. Уборку СДУ проводят ежедневно с использованием дезинфицирующих средств. Выгребную яму СДУ своевременно очищают.</w:t>
      </w:r>
    </w:p>
    <w:bookmarkEnd w:id="105"/>
    <w:bookmarkStart w:name="z112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проектируемых, строящихся и реконструируемых объектах образования в неканализованной и частично канализованной местности санитарные узлы располагаются в здании (школа, общежитие, учебный корпус).</w:t>
      </w:r>
    </w:p>
    <w:bookmarkEnd w:id="106"/>
    <w:bookmarkStart w:name="z113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Здания объектов оборудуются системами центрального отопления. При отсутствии централизованного источника теплоснабжения предусматривается автономная котельная, работающая на жидком, твердом и газообразном топливе.</w:t>
      </w:r>
    </w:p>
    <w:bookmarkEnd w:id="107"/>
    <w:bookmarkStart w:name="z114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В сельских населенных пунктах в одноэтажных зданиях малокомплектных объектов образования допускается устройство печного отопления. Топка проводится в изолированном помещении с отдельным входом.</w:t>
      </w:r>
    </w:p>
    <w:bookmarkEnd w:id="108"/>
    <w:bookmarkStart w:name="z115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В отопительный период температура воздуха определяется в соответствии с документами нормирования.</w:t>
      </w:r>
    </w:p>
    <w:bookmarkEnd w:id="109"/>
    <w:bookmarkStart w:name="z116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Естественное и искусственное освещение помещений следует проектировать в соответствии с государственными нормативами в области архитектуры, градостроительства и строительства. Для искусственного освещения используют лампы светодиодные, люминесцентные и энергосберегающие. Общее искусственное освещение предусматривается во всех помещениях.</w:t>
      </w:r>
    </w:p>
    <w:bookmarkEnd w:id="110"/>
    <w:bookmarkStart w:name="z117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Территория объекта имеет наружное искусственное освещение, в том числе в санитарно-дворовых установках.</w:t>
      </w:r>
    </w:p>
    <w:bookmarkEnd w:id="111"/>
    <w:bookmarkStart w:name="z118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Световые проемы в учебных помещениях, игровых и спальнях оборудуют регулируемыми солнцезащитными устройствами.</w:t>
      </w:r>
    </w:p>
    <w:bookmarkEnd w:id="112"/>
    <w:bookmarkStart w:name="z119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В учебно-производственных мастерских, спортивных залах допускается двухстороннее естественное боковое и комбинированное (верхнее и боковое) освещение. Не допускается закрашивание оконных стекол в учебных помещениях.</w:t>
      </w:r>
    </w:p>
    <w:bookmarkEnd w:id="113"/>
    <w:bookmarkStart w:name="z120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Остекление окон выполняется из цельного стеклополотна.</w:t>
      </w:r>
    </w:p>
    <w:bookmarkEnd w:id="114"/>
    <w:bookmarkStart w:name="z121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При искусственном освещении в одном помещении применяются лампы одного типа. Используют светильники отраженного и рассеянного света, обеспечивают их плафонами.</w:t>
      </w:r>
    </w:p>
    <w:bookmarkEnd w:id="115"/>
    <w:bookmarkStart w:name="z122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Показатели искусственной освещенности объектов образования определяются в соответствии с документами нормирования.</w:t>
      </w:r>
    </w:p>
    <w:bookmarkEnd w:id="116"/>
    <w:bookmarkStart w:name="z123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Учебные помещения объектов для обучающихся и воспитанников с нарушениями зрения (классы, кабинеты, лаборатории, мастерские), а также читальные залы оборудуют комбинированной системой искусственного освещения. Суммарный уровень освещенности от общего и местного освещения в зависимости от вида зрительной патологии составляет:</w:t>
      </w:r>
    </w:p>
    <w:bookmarkEnd w:id="117"/>
    <w:bookmarkStart w:name="z124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 высокой степенью осложненной близорукости и дальнозоркостью высокой степени - 1000 люкс (далее – лк);</w:t>
      </w:r>
    </w:p>
    <w:bookmarkEnd w:id="118"/>
    <w:bookmarkStart w:name="z125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 поражением сетчатки и зрительного нерва (без светобоязни) – 1000 – 1500 лк;</w:t>
      </w:r>
    </w:p>
    <w:bookmarkEnd w:id="119"/>
    <w:bookmarkStart w:name="z126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для страдающих светобоязнью – не более 500 лк;</w:t>
      </w:r>
    </w:p>
    <w:bookmarkEnd w:id="120"/>
    <w:bookmarkStart w:name="z127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уровень искусственной освещенности от системы общего освещения не должен превышать 400 лк;</w:t>
      </w:r>
    </w:p>
    <w:bookmarkEnd w:id="121"/>
    <w:bookmarkStart w:name="z128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каждое рабочее место оборудуют светильниками местного освещения не менее 400 лк.</w:t>
      </w:r>
    </w:p>
    <w:bookmarkEnd w:id="122"/>
    <w:bookmarkStart w:name="z129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Светильники имеют жесткое крепление к поверхности стола и гибкий кронштейн, позволяющий менять угол наклона и высоту источника света.</w:t>
      </w:r>
    </w:p>
    <w:bookmarkEnd w:id="123"/>
    <w:bookmarkStart w:name="z130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Лампы, вышедшие из строя, заменяются. Неисправные, ртутьсодержащие лампы хранятся в отдельном помещении, не доступном для обучающихся и воспитанников. Не допускается выброс отработанных ртутьсодержащих ламп в мусоросборники. Хранение и направление на утилизацию отработанных ртутьсодержащих ламп возлагается на ответственное лицо приказом руководителя объекта.</w:t>
      </w:r>
    </w:p>
    <w:bookmarkEnd w:id="124"/>
    <w:bookmarkStart w:name="z131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Здания объектов оборудуются системами вентиляции и кондиционирования воздуха. На пищеблоке предусматривается вентиляция на механическом побуждении. Над оборудованием, являющимся источником выделения тепла и влаги, устанавливаются вытяжные зонты.</w:t>
      </w:r>
    </w:p>
    <w:bookmarkEnd w:id="125"/>
    <w:bookmarkStart w:name="z132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При эксплуатации систем вентиляции и кондиционирования воздуха соблюдаются требования документов нормирования.</w:t>
      </w:r>
    </w:p>
    <w:bookmarkEnd w:id="126"/>
    <w:bookmarkStart w:name="z133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Учебные помещения проветривают во время перемен, рекреационные – во время уроков. До начала занятий и после их окончания осуществляют сквозное проветривание учебных помещений. Сквозное или угловое проветривание проводят в отсутствии обучающихся и воспитанников. Сквозное проветривание не проводят через туалетные помещения.</w:t>
      </w:r>
    </w:p>
    <w:bookmarkEnd w:id="127"/>
    <w:bookmarkStart w:name="z134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Мастерские, где работа на станках и механизмах связана с выделением большого количества тепла и пыли, оборудуют приточно-вытяжной вентиляцией и местными пылеуловителями и вытяжными приспособлениями.</w:t>
      </w:r>
    </w:p>
    <w:bookmarkEnd w:id="128"/>
    <w:bookmarkStart w:name="z135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На объектах создаются оптимальные микроклиматические условия (температура, скорость движения воздуха и относительная влажность воздуха), согласно документам нормирования.</w:t>
      </w:r>
    </w:p>
    <w:bookmarkEnd w:id="129"/>
    <w:bookmarkStart w:name="z136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 Для контроля за температурой воздуха в игровых, учебных и спальных помещениях организаций образования, воспитания и мест проживания детей, а также в помещениях медицинского пункта устанавливаются термометры.</w:t>
      </w:r>
    </w:p>
    <w:bookmarkEnd w:id="130"/>
    <w:bookmarkStart w:name="z137" w:id="1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Санитарно-эпидемиологические требования к ремонту и содержанию помещений объектов</w:t>
      </w:r>
    </w:p>
    <w:bookmarkEnd w:id="131"/>
    <w:bookmarkStart w:name="z138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 Ежегодно на объекте проводится текущий ремонт.</w:t>
      </w:r>
    </w:p>
    <w:bookmarkEnd w:id="132"/>
    <w:bookmarkStart w:name="z139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57. При функционировании объектов не допускается проведение капитального и текущего видов ремонтных работ, за исключением работ по устранению аварийных ситуаций.</w:t>
      </w:r>
    </w:p>
    <w:bookmarkEnd w:id="133"/>
    <w:bookmarkStart w:name="z140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58. Для отделки помещений используются строительные материалы, имеющие документы, подтверждающие их качество и безопасность.</w:t>
      </w:r>
    </w:p>
    <w:bookmarkEnd w:id="134"/>
    <w:bookmarkStart w:name="z141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59. Допускается применение подвесных потолков различных конструкций в вестибюлях, холлах, рекреациях, актовых и конференц-залах, административных помещениях.</w:t>
      </w:r>
    </w:p>
    <w:bookmarkEnd w:id="135"/>
    <w:bookmarkStart w:name="z142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60. Потолки и стены всех помещений имеет гладкую поверхность, без щелей, трещин, деформаций, без признаков поражений грибком.</w:t>
      </w:r>
    </w:p>
    <w:bookmarkEnd w:id="136"/>
    <w:bookmarkStart w:name="z143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61. В помещениях с обычным режимом эксплуатации стены, пол, оборудование имеет гладкую, матовую поверхность, допускающую уборку влажным способом.</w:t>
      </w:r>
    </w:p>
    <w:bookmarkEnd w:id="137"/>
    <w:bookmarkStart w:name="z144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помещениях с влажным режимом работы (медицинского назначения, пищеблок, санитарные узлы, постирочные, прачечные, моечные) стены облицовывают плиткой или другими материалами, на высоту не менее 1,5 м, в душевых на высоту не менее 1,8 м, допускающими уборку влажным способом с применением моющих и дезинфицирующих средств.</w:t>
      </w:r>
    </w:p>
    <w:bookmarkEnd w:id="138"/>
    <w:bookmarkStart w:name="z145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62. Оконные стекла, плафоны электроламп и жалюзийные решетки вытяжных вентиляционных систем содержатся в чистоте. Не допускается привлекать к очистке осветительной арматуры и мытью окон обучающихся и воспитанников.</w:t>
      </w:r>
    </w:p>
    <w:bookmarkEnd w:id="139"/>
    <w:bookmarkStart w:name="z146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63. На окна, форточки, фрамуги, открываемые для проветривания, устанавливаются москитные сетки.</w:t>
      </w:r>
    </w:p>
    <w:bookmarkEnd w:id="140"/>
    <w:bookmarkStart w:name="z147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64. Территория объектов, физкультурные и спортивные площадки на открытом воздухе содержатся в чистоте, должны быть свободными от посторонних предметов.</w:t>
      </w:r>
    </w:p>
    <w:bookmarkEnd w:id="141"/>
    <w:bookmarkStart w:name="z148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65. Все помещения содержатся в чистоте. Пищеблок и туалеты ежедневно убирают с использованием дезинфицирующих средств. В туалетах ежедневной дезинфекции подлежат полы, дверные ручки, барашки кранов, раковины и унитазы.</w:t>
      </w:r>
    </w:p>
    <w:bookmarkEnd w:id="142"/>
    <w:bookmarkStart w:name="z149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Влажную уборку помещений проводит техперсонал организаций. Не допускается привлекать к уборке санитарных узлов обучающихся и воспитанников.</w:t>
      </w:r>
    </w:p>
    <w:bookmarkEnd w:id="143"/>
    <w:bookmarkStart w:name="z150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66. Для проведения уборки используются моющие, дезинфицирующие средства разрешенные к применению, согласно документам нормирования.</w:t>
      </w:r>
    </w:p>
    <w:bookmarkEnd w:id="144"/>
    <w:bookmarkStart w:name="z151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Дезинфицирующие растворы готовят согласно инструкции производителя в маркированных емкостях с указанием даты приготовления раствора. Дезинфицирующие и моющие средства и их рабочие растворы хранятся в недоступных для обучающихся и воспитанников местах.</w:t>
      </w:r>
    </w:p>
    <w:bookmarkEnd w:id="145"/>
    <w:bookmarkStart w:name="z152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67. Уборочный инвентарь (тазы, ведра, щетки, ветошь) маркируют и закрепляют за отдельными помещениями (санитарные узлы, медицинский пункт, производственные помещения пищеблока, обеденный зал, рекреации, учебные кабинеты, спальные, производственные мастерские) и хранят в специально выделенных местах.</w:t>
      </w:r>
    </w:p>
    <w:bookmarkEnd w:id="146"/>
    <w:bookmarkStart w:name="z153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Уборочный инвентарь для санитарных узлов всех организаций имеет сигнальную маркировку.</w:t>
      </w:r>
    </w:p>
    <w:bookmarkEnd w:id="147"/>
    <w:bookmarkStart w:name="z154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68. На объектах проводят мероприятия по дератизации и дезинсекции. Не допускается наличие насекомых, клещей и других членистоногих и грызунов.</w:t>
      </w:r>
    </w:p>
    <w:bookmarkEnd w:id="148"/>
    <w:bookmarkStart w:name="z155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69. Мусоросборники, оборудованные плотно закрывающимися крышками устанавливаются в хозяйственной зоне, на площадке с водонепроницаемым покрытием, доступным для очистки и дезинфекции, огражденной с трех сторон. Мусоросборники (контейнеры) очищаются, моются и дезинфицируются.</w:t>
      </w:r>
    </w:p>
    <w:bookmarkEnd w:id="149"/>
    <w:bookmarkStart w:name="z156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сбора мусора с объектов, размещенных на первых этажах многоквартирного жилого дома, во встроено – пристроенных помещениях используются общие мусоросборники жилого дома или контейнеры.</w:t>
      </w:r>
    </w:p>
    <w:bookmarkEnd w:id="150"/>
    <w:bookmarkStart w:name="z157" w:id="1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Санитарно-эпидемиологические требования к условиям обучения и производственной практике</w:t>
      </w:r>
    </w:p>
    <w:bookmarkEnd w:id="151"/>
    <w:bookmarkStart w:name="z158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70. Наполняемость групп (классов) общеобразовательных и специальных образовательных организаций принимается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Санитарным правилам.</w:t>
      </w:r>
    </w:p>
    <w:bookmarkEnd w:id="152"/>
    <w:bookmarkStart w:name="z159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71. Продолжительность урока в общеобразовательной организации не должна превышать 40 минут. В первых классах применяют "ступенчатый" режим учебных занятий с постепенным наращиванием учебной нагрузки. В сентябре планируют три урока по 35 минут, с октября по 40 минут. С проведением на уроках физкультминуток и гимнастики для глаз.</w:t>
      </w:r>
    </w:p>
    <w:bookmarkEnd w:id="153"/>
    <w:bookmarkStart w:name="z160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учащихся первых классов в течение года должны быть дополнительные недельные каникулы.</w:t>
      </w:r>
    </w:p>
    <w:bookmarkEnd w:id="154"/>
    <w:bookmarkStart w:name="z161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72. Недельная учебная нагрузка в общеобразовательных организациях не должна превышать указанных норм в 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Санитарным правилам.</w:t>
      </w:r>
    </w:p>
    <w:bookmarkEnd w:id="155"/>
    <w:bookmarkStart w:name="z162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уроков в расписании согласовывается с родительским комитетом.</w:t>
      </w:r>
    </w:p>
    <w:bookmarkEnd w:id="156"/>
    <w:bookmarkStart w:name="z163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73. Проведение сдвоенных уроков в начальной школе не допускается. При составлении расписания уроков учитывается динамика умственной работоспособности учащихся в течение дня и недели и используется таблица ранжирования предметов по трудности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приложением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Санитарным правилам.</w:t>
      </w:r>
    </w:p>
    <w:bookmarkEnd w:id="157"/>
    <w:bookmarkStart w:name="z164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74. Школьное расписание уроков составляется отдельно для обязательных и факультативных занятий. Факультативные занятия планируют в дни с наименьшим количеством обязательных уроков.</w:t>
      </w:r>
    </w:p>
    <w:bookmarkEnd w:id="158"/>
    <w:bookmarkStart w:name="z165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Вес ежедневного учебного комплекта не должен превышать:</w:t>
      </w:r>
    </w:p>
    <w:bookmarkEnd w:id="159"/>
    <w:bookmarkStart w:name="z166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обучающихся 1-3 классов – 1,5-2,0 килограмм (далее – кг);</w:t>
      </w:r>
    </w:p>
    <w:bookmarkEnd w:id="160"/>
    <w:bookmarkStart w:name="z167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обучающихся 4- 5 классов – 2,0-2,5 кг;</w:t>
      </w:r>
    </w:p>
    <w:bookmarkEnd w:id="161"/>
    <w:bookmarkStart w:name="z168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обучающихся 6 -7 классов – 3,0-3,5 кг;</w:t>
      </w:r>
    </w:p>
    <w:bookmarkEnd w:id="162"/>
    <w:bookmarkStart w:name="z169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обучающихся 8 - 11(12) классов – 4,0-4,5 кг.</w:t>
      </w:r>
    </w:p>
    <w:bookmarkEnd w:id="163"/>
    <w:bookmarkStart w:name="z170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Расписание уроков составляется с учетом гигиенических нормативов ежедневного учебного комплекта (учебники, УМК и письменные принадлежности) без веса ученического портфеля или ранца (рюкзака).</w:t>
      </w:r>
    </w:p>
    <w:bookmarkEnd w:id="164"/>
    <w:bookmarkStart w:name="z171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75. Продолжительность перемен между уроками для учащихся всех видов общеобразовательных организаций составляет не менее 5 минут, большой перемены (после 2 или 3 уроков) – 30 минут. Вместо одной большой перемены допускается после второго и четвертого уроков устраивать две перемены по 15 минут каждая.</w:t>
      </w:r>
    </w:p>
    <w:bookmarkEnd w:id="165"/>
    <w:bookmarkStart w:name="z172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Перемены проводят при максимальном использовании свежего воздуха, в подвижных играх.</w:t>
      </w:r>
    </w:p>
    <w:bookmarkEnd w:id="166"/>
    <w:bookmarkStart w:name="z173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Между сменами предусматривают перерыв продолжительностью не менее 40 минут для проведения влажной уборки и проветривания.</w:t>
      </w:r>
    </w:p>
    <w:bookmarkEnd w:id="167"/>
    <w:bookmarkStart w:name="z174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76. Максимально допустимое количество занятий в предшкольных классах – не более четырех продолжительностью 25 – 30 минут. Перерывы между занятиями должны быть не менее 10 минут.</w:t>
      </w:r>
    </w:p>
    <w:bookmarkEnd w:id="168"/>
    <w:bookmarkStart w:name="z175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77. Учебная нагрузка обучающихся организаций образования, реализующих образовательные программы технического и профессионального, послесреднего и высшего образования устанавливается Государственными общеобязательными стандартами образования соответствующих уровней образования,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23 августа 2012 года № 1080.</w:t>
      </w:r>
    </w:p>
    <w:bookmarkEnd w:id="169"/>
    <w:bookmarkStart w:name="z176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78. Во время летних каникул допускается организация пришкольных лагерей (площадок), осуществляющих физкультурно-оздоровительную, учебно-воспитательную деятельность и культурный досуг обучающихся и воспитанников. Во время работы пришкольных лагерей допускается организация питания и дневного сна. При организации питания учитываются требования настоящих Санитарных правил. При организации дневного сна выделяется спальное помещение, устанавливаются индивидуальные кровати (раскладушки), предусматривается индивидуальное постельное белье (простынь, наволочка, пододеяльник) и не менее двух полотенец (для рук и ног).</w:t>
      </w:r>
    </w:p>
    <w:bookmarkEnd w:id="170"/>
    <w:bookmarkStart w:name="z177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79. Производственная практика проводится согласно графику учебно-воспитательного процесса. Не допускается проводить ремонт технологического оборудования обучающимися и воспитанниками.</w:t>
      </w:r>
    </w:p>
    <w:bookmarkEnd w:id="171"/>
    <w:bookmarkStart w:name="z178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80. Мебель и оборудование, включая оборудование на игровых и спортивных площадках, соответствуют росту и возрасту обучающихся и воспитанников. Спортивное, игровое оборудование содержатся в исправном состоянии.</w:t>
      </w:r>
    </w:p>
    <w:bookmarkEnd w:id="172"/>
    <w:bookmarkStart w:name="z179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81. Подбор учебной мебели проводят в соответствии с ростом обучающихся. Размеры учебной мебели указаны в </w:t>
      </w:r>
      <w:r>
        <w:rPr>
          <w:rFonts w:ascii="Times New Roman"/>
          <w:b w:val="false"/>
          <w:i w:val="false"/>
          <w:color w:val="000000"/>
          <w:sz w:val="28"/>
        </w:rPr>
        <w:t>приложении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Санитарным правилам.</w:t>
      </w:r>
    </w:p>
    <w:bookmarkEnd w:id="173"/>
    <w:bookmarkStart w:name="z180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82. На объектах учебные кабинеты, лаборатории оборудуют рабочими столами, стульями со спинками.</w:t>
      </w:r>
    </w:p>
    <w:bookmarkEnd w:id="174"/>
    <w:bookmarkStart w:name="z181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Рассаживают обучающихся и воспитанников:</w:t>
      </w:r>
    </w:p>
    <w:bookmarkEnd w:id="175"/>
    <w:bookmarkStart w:name="z182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нарушением слуха, зрения – за передними столами рядов от доски;</w:t>
      </w:r>
    </w:p>
    <w:bookmarkEnd w:id="176"/>
    <w:bookmarkStart w:name="z183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часто болеющие простудными заболеваниями дальше от наружной стены.</w:t>
      </w:r>
    </w:p>
    <w:bookmarkEnd w:id="177"/>
    <w:bookmarkStart w:name="z184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83. Мебель в учебных помещениях устанавливается с учетом обеспечения естественного бокового левостороннего освещения. Не допускается направление основного светового потока спереди и сзади от обучающихся и воспитанников.</w:t>
      </w:r>
    </w:p>
    <w:bookmarkEnd w:id="178"/>
    <w:bookmarkStart w:name="z185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84. Для проведения лабораторных работ с использованием физических и химических реагентов к демонстрационным и ученическим лабораторным столам в кабинете физики и химии предусматривается подводка электроэнергии, в кабинете химии (при централизованном водоснабжении) – подводка воды и канализации.</w:t>
      </w:r>
    </w:p>
    <w:bookmarkEnd w:id="179"/>
    <w:bookmarkStart w:name="z186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кабинете химии оборудуется вытяжной шкаф.</w:t>
      </w:r>
    </w:p>
    <w:bookmarkEnd w:id="180"/>
    <w:bookmarkStart w:name="z187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85. Химические реагенты, кислоты и щелочи, используемые для проведения опытов, маркируются, хранятся в специально выделенном сейфе под контролем ответственного лица.</w:t>
      </w:r>
    </w:p>
    <w:bookmarkEnd w:id="181"/>
    <w:bookmarkStart w:name="z188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86. В учебных мастерских при работе на специализированных верстаках и столах применяются табуреты подъемно-поворотные без спинок в соответствии с их назначением.</w:t>
      </w:r>
    </w:p>
    <w:bookmarkEnd w:id="182"/>
    <w:bookmarkStart w:name="z189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87. Мастерские оснащают малошумным оборудованием, уровни шума и вибрации соответствуют требованиям документов нормирования.</w:t>
      </w:r>
    </w:p>
    <w:bookmarkEnd w:id="183"/>
    <w:bookmarkStart w:name="z190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88. Раздевальные при спортивных залах оборудуются шкафчиками или вешалками для одежды и скамейками.</w:t>
      </w:r>
    </w:p>
    <w:bookmarkEnd w:id="184"/>
    <w:bookmarkStart w:name="z191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89. Спортивные маты и снаряды, имеют целостные покрытия (обшивки), допускающие обработку влажным способом и дезинфекцию.</w:t>
      </w:r>
    </w:p>
    <w:bookmarkEnd w:id="185"/>
    <w:bookmarkStart w:name="z192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90. Ямы для прыжков заполняют чистым песком (без камней, веток, листьев) с примесью опилок, перед прыжками содержимое взрыхляется и выравнивается. Деревянные борты ям должны находится на одном уровне с землей, обшиваются брезентом или резиной.</w:t>
      </w:r>
    </w:p>
    <w:bookmarkEnd w:id="186"/>
    <w:bookmarkStart w:name="z193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Беговая дорожка должна быть с твердым, хорошо дренирующим покрытием, с плотным, непылящим, стойким к атмосферным осадкам верхним слоем.</w:t>
      </w:r>
    </w:p>
    <w:bookmarkEnd w:id="187"/>
    <w:bookmarkStart w:name="z194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91. При отсутствии централизованной системы водоснабжения допускается установка наливных умывальников.</w:t>
      </w:r>
    </w:p>
    <w:bookmarkEnd w:id="188"/>
    <w:bookmarkStart w:name="z195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92. В санитарных узлах объектов устанавливают унитазы, умывальные раковины, средства для мытья и сушки рук, урны для сбора мусора. Унитазы для обучающихся и воспитанников размещаются в закрытых кабинах, для предшкольных классов объектов образования устанавливают детские унитазы.</w:t>
      </w:r>
    </w:p>
    <w:bookmarkEnd w:id="189"/>
    <w:bookmarkStart w:name="z196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Потребность в санитарных приборах учебных и жилых корпусов объектов предусматриваются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Санитарным правилам.</w:t>
      </w:r>
    </w:p>
    <w:bookmarkEnd w:id="190"/>
    <w:bookmarkStart w:name="z197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и потребность в санитарных приборах для маломобильных групп нормируется в соответствии с требованиями государственных нормативов в области архитектуры, градостроительства и строительства.</w:t>
      </w:r>
    </w:p>
    <w:bookmarkEnd w:id="191"/>
    <w:bookmarkStart w:name="z198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93. Приобретенная продукция для обучающихся и воспитанников (игрушки, обувь, одежда, посуда, средства личной гигиены, школьно-письменные принадлежности, постельное белье, парфюмерно-косметическая продукция, мебель) должны иметь документы, подтверждающие ее качество и безопасность.</w:t>
      </w:r>
    </w:p>
    <w:bookmarkEnd w:id="192"/>
    <w:bookmarkStart w:name="z199" w:id="1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Санитарно-эпидемиологические требования к условиям проживания на объектах</w:t>
      </w:r>
    </w:p>
    <w:bookmarkEnd w:id="193"/>
    <w:bookmarkStart w:name="z200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94. Допускается размещение объекта для проживания обучающихся и воспитанников в отдельно стоящих зданиях, во встроено-пристроенных зданиях, а также смежно с учебными корпусами.</w:t>
      </w:r>
    </w:p>
    <w:bookmarkEnd w:id="194"/>
    <w:bookmarkStart w:name="z201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Площадь в спальных помещениях устанавливается не менее 4 м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1 место, в школах-интернатах для детей с последствиями полиомиелита и церебральными параличами – 4,5 м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95"/>
    <w:bookmarkStart w:name="z202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общежитиях для обучающихся ТиПО, ПО и ВУЗ площадь на 1 человека предусматривается не менее 6 м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96"/>
    <w:bookmarkStart w:name="z203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95. Помещения оборудуются мебелью согласно их функционального назначения.</w:t>
      </w:r>
    </w:p>
    <w:bookmarkEnd w:id="197"/>
    <w:bookmarkStart w:name="z204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хранения запасов белья, новой и старой одежды и обуви, жесткого инвентаря предусматриваются складские помещения.</w:t>
      </w:r>
    </w:p>
    <w:bookmarkEnd w:id="198"/>
    <w:bookmarkStart w:name="z205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96. Купание обучающихся и воспитанников на объектах с круглосуточным пребыванием осуществляется по графику не реже одного раза в семь календарных дней с одновременной сменой постельного, нательного белья и полотенец.</w:t>
      </w:r>
    </w:p>
    <w:bookmarkEnd w:id="199"/>
    <w:bookmarkStart w:name="z206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97. Смена постельного белья, полотенец проводится по мере загрязнения, но не реже одного раза в неделю. Грязное белье доставляется в прачечную в мешках (клеенчатых и матерчатых). Матерчатые мешки сдаются в стирку, клеенчатые обрабатываются моющим средством, разрешенным к применению. Чистое белье доставляется в постиранном мешке. Не менее одного раза в год постельные принадлежности подвергаются камерной дезинфекции.</w:t>
      </w:r>
    </w:p>
    <w:bookmarkEnd w:id="200"/>
    <w:bookmarkStart w:name="z207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98. На одно спальное место предусматривается наличие не менее трех комплектов постельного белья. На объектах с организацией мест проживания обучающихся и воспитанников постельные принадлежности и постельное белье маркируются, предметы личной гигиены (зубные щетки, расчески, мочалки) для каждого ребенка выделяются индивидуально. Индивидуальные зубные щетки, мочалки хранят в открытых ячейках в умывальных.</w:t>
      </w:r>
    </w:p>
    <w:bookmarkEnd w:id="201"/>
    <w:bookmarkStart w:name="z208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99. Стирка белья осуществляется в прачечной объекта, исключаются встречные потоки чистого и грязного белья. При отсутствии прачечной стирка белья проводится централизованно в других прачечных.</w:t>
      </w:r>
    </w:p>
    <w:bookmarkEnd w:id="202"/>
    <w:bookmarkStart w:name="z209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Белье заболевших инфекционным заболеванием перед стиркой подвергается дезинфекции в маркированных ваннах.</w:t>
      </w:r>
    </w:p>
    <w:bookmarkEnd w:id="203"/>
    <w:bookmarkStart w:name="z210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100. В общежитиях для обучающихся ТиПО, ПО, ВУЗ устанавливается 1 душ, 1 умывальная раковина и 1 унитаз на 4 – 6 человек. Женская кабина личной гигиены предусматривается из расчета 1 кабина на 50 человек и оборудуется унитазом, биде, душем и умывальной раковиной.</w:t>
      </w:r>
    </w:p>
    <w:bookmarkEnd w:id="204"/>
    <w:bookmarkStart w:name="z211" w:id="2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7. Санитарно-эпидемиологические требования к условиям питания на объектах</w:t>
      </w:r>
    </w:p>
    <w:bookmarkEnd w:id="205"/>
    <w:bookmarkStart w:name="z212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101. К пищеблокам объектов в части, не противоречащей требованиям настоящих Санитарных правил, применяются требования документов нормирования к объектам общественного питания.</w:t>
      </w:r>
    </w:p>
    <w:bookmarkEnd w:id="206"/>
    <w:bookmarkStart w:name="z213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102. Интервалы между приемами пищи не должны превышать 3,5 – 4 часов.</w:t>
      </w:r>
    </w:p>
    <w:bookmarkEnd w:id="207"/>
    <w:bookmarkStart w:name="z214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103. Нормы питания обучающихся и воспитанников на объектах воспитания и образования (в массе "брутто") регламентированы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12 марта 2012 года № 320 "Об утверждении размеров, источников, видов и Правил предоставления социальной помощи гражданам, которым оказывается социальная помощь".</w:t>
      </w:r>
    </w:p>
    <w:bookmarkEnd w:id="208"/>
    <w:bookmarkStart w:name="z215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104. На объекте составляется перспективное сезонное (лето – осень, зима – весна) двухнедельное меню. При разработке меню учитывают продолжительность пребывания обучающихся и воспитанников, их возрастную категорию, предусматривают пищевую продукцию, обогащенную витаминно-минеральным комплексом.</w:t>
      </w:r>
    </w:p>
    <w:bookmarkEnd w:id="209"/>
    <w:bookmarkStart w:name="z216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105. Для обучающихся первой смены в общеобразовательных организациях предусматривается одно-двухразовое питание – второй завтрак или второй завтрак и обед, для обучающихся второй смены – полдник, для групп продленного дня – второй завтрак, обед и полдник. При круглосуточном пребывании детей предусматривается не менее чем пятикратное питание.</w:t>
      </w:r>
    </w:p>
    <w:bookmarkEnd w:id="210"/>
    <w:bookmarkStart w:name="z217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106. Рекомендуемая масса порции блюд в граммах в зависимости от возраста указана в </w:t>
      </w:r>
      <w:r>
        <w:rPr>
          <w:rFonts w:ascii="Times New Roman"/>
          <w:b w:val="false"/>
          <w:i w:val="false"/>
          <w:color w:val="000000"/>
          <w:sz w:val="28"/>
        </w:rPr>
        <w:t>приложении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Санитарным правилам.</w:t>
      </w:r>
    </w:p>
    <w:bookmarkEnd w:id="211"/>
    <w:bookmarkStart w:name="z218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107. Допускается замена пищевой продукции,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приложением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Санитарным правилам.</w:t>
      </w:r>
    </w:p>
    <w:bookmarkEnd w:id="212"/>
    <w:bookmarkStart w:name="z219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108. В меню не допускается повторение одних и тех же блюд или кулинарных изделий в один и тот же день и в последующие два–три календарных дней.</w:t>
      </w:r>
    </w:p>
    <w:bookmarkEnd w:id="213"/>
    <w:bookmarkStart w:name="z220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109. Ежедневно в рацион питания включают мясо, молоко, сливочное и растительное масло, хлеб ржаной и (или) пшеничный, овощи и сахар. Рыбу, яйца, сыр, творог, мясо птицы включают один раз в два – семь календарных дней.</w:t>
      </w:r>
    </w:p>
    <w:bookmarkEnd w:id="214"/>
    <w:bookmarkStart w:name="z221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110. Завтрак состоит из блюда (первое или второе) и напитка (компот, кисель, чай и соки). Допускается включение в завтрак или отдельным приемом яйцо, соки, фрукты, бутербродов со сливочным маслом или сыром.</w:t>
      </w:r>
    </w:p>
    <w:bookmarkEnd w:id="215"/>
    <w:bookmarkStart w:name="z222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Обед включает салат, первое, второе блюдо (основное блюдо из мяса, рыбы или птицы с гарниром) и третье (компот, кисель, чай и соки). Готовят несложные салаты из вареных и свежих овощей.</w:t>
      </w:r>
    </w:p>
    <w:bookmarkEnd w:id="216"/>
    <w:bookmarkStart w:name="z223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полдник в меню включают напиток (молоко, кисломолочные продукты, кисели, соки) с булочными или кондитерскими изделиями без крема.</w:t>
      </w:r>
    </w:p>
    <w:bookmarkEnd w:id="217"/>
    <w:bookmarkStart w:name="z224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Ужин состоит из овощного (творожного) блюда или каши, основного второго блюда (мясо, рыба или птица с гарниром), напитка (чай, сок, кисель).</w:t>
      </w:r>
    </w:p>
    <w:bookmarkEnd w:id="218"/>
    <w:bookmarkStart w:name="z225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Дополнительно в качестве второго ужина включают фрукты или кисломолочные продукты и булочные или кондитерские изделия без крема.</w:t>
      </w:r>
    </w:p>
    <w:bookmarkEnd w:id="219"/>
    <w:bookmarkStart w:name="z226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111. Ежедневно в обеденном зале вывешивается утвержденное руководителем объекта меню, в котором указывают наименования блюд, выход каждого готового блюда. Наименования блюд и кулинарных изделий, указанных в меню, должны соответствовать их наименованиям, указанным в использованных сборниках рецептур.</w:t>
      </w:r>
    </w:p>
    <w:bookmarkEnd w:id="220"/>
    <w:bookmarkStart w:name="z227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112. Прием пищевой продукции и продовольственного сырья осуществляют при наличии документов, удостоверяющих их качество и безопасность, с внесением данных в бракеражный журнал скоропортящейся пищевой продукции и полуфабрикатов, согласно </w:t>
      </w:r>
      <w:r>
        <w:rPr>
          <w:rFonts w:ascii="Times New Roman"/>
          <w:b w:val="false"/>
          <w:i w:val="false"/>
          <w:color w:val="000000"/>
          <w:sz w:val="28"/>
        </w:rPr>
        <w:t>форме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9 к настоящим Санитарным правилам.</w:t>
      </w:r>
    </w:p>
    <w:bookmarkEnd w:id="221"/>
    <w:bookmarkStart w:name="z228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Документы, удостоверяющие качество и безопасность пищевой продукции, хранятся в организации общественного питания.</w:t>
      </w:r>
    </w:p>
    <w:bookmarkEnd w:id="222"/>
    <w:bookmarkStart w:name="z229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113. В питании обучающихся и воспитанников допускается использование продовольственного сырья растительного происхождения, выращенного в организациях сельскохозяйственного назначения, на учебно-опытных и садовых участках, в теплицах организаций образования при наличии результатов лабораторно-инструментальных исследований указанной пищевой продукции, подтверждающих ее качество и безопасность.</w:t>
      </w:r>
    </w:p>
    <w:bookmarkEnd w:id="223"/>
    <w:bookmarkStart w:name="z230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114. Не допускается присутствие обучающихся и воспитанников в производственных помещениях пищеблока и привлечение их к работам, связанным с приготовлением пищи, чистке овощей, раздаче готовой пищи, резке хлеба, мытью посуды, уборке производственных помещений.</w:t>
      </w:r>
    </w:p>
    <w:bookmarkEnd w:id="224"/>
    <w:bookmarkStart w:name="z231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115. Розлив напитков осуществляют непосредственно в тару потребителя (стаканы, бокалы), не допускается сливать перед раздачей в общую емкость.</w:t>
      </w:r>
    </w:p>
    <w:bookmarkEnd w:id="225"/>
    <w:bookmarkStart w:name="z232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116. Витаминизацию витамином "С" проводят в организациях с круглосуточным пребыванием детей из расчета суточной нормы витамина "С" для детей школьного возраста – 70 мг, с внесением данных в журнал "С–витаминизации", согласно </w:t>
      </w:r>
      <w:r>
        <w:rPr>
          <w:rFonts w:ascii="Times New Roman"/>
          <w:b w:val="false"/>
          <w:i w:val="false"/>
          <w:color w:val="000000"/>
          <w:sz w:val="28"/>
        </w:rPr>
        <w:t>форме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9 к настоящим Санитарным правилам.</w:t>
      </w:r>
    </w:p>
    <w:bookmarkEnd w:id="226"/>
    <w:bookmarkStart w:name="z233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117. Сроки годности и условия хранения пищевой продукции, соответствуют срокам годности, установленным производителем (изготовителем).</w:t>
      </w:r>
    </w:p>
    <w:bookmarkEnd w:id="227"/>
    <w:bookmarkStart w:name="z234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118. Хранение скоропортящейся пищевой продукции осуществляется в низкотемпературных холодильных оборудованиях, и (или) в холодильных камерах, и (или) холодильниках. Для контроля температуры устанавливают термометры. Использование ртутных термометров не допускается.</w:t>
      </w:r>
    </w:p>
    <w:bookmarkEnd w:id="228"/>
    <w:bookmarkStart w:name="z235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119. В организациях общественного питания объектов воспитания и образования не допускается:</w:t>
      </w:r>
    </w:p>
    <w:bookmarkEnd w:id="229"/>
    <w:bookmarkStart w:name="z236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изготовление и реализация:</w:t>
      </w:r>
    </w:p>
    <w:bookmarkEnd w:id="230"/>
    <w:bookmarkStart w:name="z237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простокваши, творога, кефира;</w:t>
      </w:r>
    </w:p>
    <w:bookmarkEnd w:id="231"/>
    <w:bookmarkStart w:name="z238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фаршированных блинчиков;</w:t>
      </w:r>
    </w:p>
    <w:bookmarkEnd w:id="232"/>
    <w:bookmarkStart w:name="z239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макарон по-флотски;</w:t>
      </w:r>
    </w:p>
    <w:bookmarkEnd w:id="233"/>
    <w:bookmarkStart w:name="z240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зельцев, форшмаков, студней, паштетов;</w:t>
      </w:r>
    </w:p>
    <w:bookmarkEnd w:id="234"/>
    <w:bookmarkStart w:name="z241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кондитерских изделий с кремом;</w:t>
      </w:r>
    </w:p>
    <w:bookmarkEnd w:id="235"/>
    <w:bookmarkStart w:name="z242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кондитерских изделий и сладостей (шоколад, конфеты, печенье) в потребительских упаковках;</w:t>
      </w:r>
    </w:p>
    <w:bookmarkEnd w:id="236"/>
    <w:bookmarkStart w:name="z243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морсов, квасов;</w:t>
      </w:r>
    </w:p>
    <w:bookmarkEnd w:id="237"/>
    <w:bookmarkStart w:name="z244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жареных во фритюре изделий;</w:t>
      </w:r>
    </w:p>
    <w:bookmarkEnd w:id="238"/>
    <w:bookmarkStart w:name="z245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яиц всмятку, яичницы – глазуньи;</w:t>
      </w:r>
    </w:p>
    <w:bookmarkEnd w:id="239"/>
    <w:bookmarkStart w:name="z246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сложных (более четырех компонентов) салатов; салатов, заправленных сметаной и майонезом;</w:t>
      </w:r>
    </w:p>
    <w:bookmarkEnd w:id="240"/>
    <w:bookmarkStart w:name="z247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окрошки;</w:t>
      </w:r>
    </w:p>
    <w:bookmarkEnd w:id="241"/>
    <w:bookmarkStart w:name="z248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грибов;</w:t>
      </w:r>
    </w:p>
    <w:bookmarkEnd w:id="242"/>
    <w:bookmarkStart w:name="z249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пищевой продукции непромышленного (домашнего) приготовления;</w:t>
      </w:r>
    </w:p>
    <w:bookmarkEnd w:id="243"/>
    <w:bookmarkStart w:name="z250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первых и вторых блюд на основе сухих пищевых концентратов быстрого</w:t>
      </w:r>
    </w:p>
    <w:bookmarkEnd w:id="244"/>
    <w:bookmarkStart w:name="z251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приготовления;</w:t>
      </w:r>
    </w:p>
    <w:bookmarkEnd w:id="245"/>
    <w:bookmarkStart w:name="z252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газированных, лечебных и лечебно-столовых минеральных вод, сладких безалкогольных напитков, безалкогольных энергетических (тонизирующих) напитков, соков концентрированных диффузионных (за исключением упакованных минеральных и питьевых вод);</w:t>
      </w:r>
    </w:p>
    <w:bookmarkEnd w:id="246"/>
    <w:bookmarkStart w:name="z253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фаст-фудов: гамбургеров, хот–догов, чипсов, сухариков, кириешек;</w:t>
      </w:r>
    </w:p>
    <w:bookmarkEnd w:id="247"/>
    <w:bookmarkStart w:name="z254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острых соусов, кетчупов, жгучих специй (перец, хрен, горчица);</w:t>
      </w:r>
    </w:p>
    <w:bookmarkEnd w:id="248"/>
    <w:bookmarkStart w:name="z255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использование:</w:t>
      </w:r>
    </w:p>
    <w:bookmarkEnd w:id="249"/>
    <w:bookmarkStart w:name="z256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непастеризованного молока, творога и сметаны без термической обработки;</w:t>
      </w:r>
    </w:p>
    <w:bookmarkEnd w:id="250"/>
    <w:bookmarkStart w:name="z257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яиц и мяса водоплавающих птиц;</w:t>
      </w:r>
    </w:p>
    <w:bookmarkEnd w:id="251"/>
    <w:bookmarkStart w:name="z258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молока и молочных продуктов из хозяйств, неблагополучных по заболеваемости сельскохозяйственных животных;</w:t>
      </w:r>
    </w:p>
    <w:bookmarkEnd w:id="252"/>
    <w:bookmarkStart w:name="z259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субпродуктов продуктивных животных и птицы, за исключением языка, сердца;</w:t>
      </w:r>
    </w:p>
    <w:bookmarkEnd w:id="253"/>
    <w:bookmarkStart w:name="z260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мяса продуктивных животных и мяса птицы механической обвалки;</w:t>
      </w:r>
    </w:p>
    <w:bookmarkEnd w:id="254"/>
    <w:bookmarkStart w:name="z261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коллагенсодержащего сырья из мяса птицы;</w:t>
      </w:r>
    </w:p>
    <w:bookmarkEnd w:id="255"/>
    <w:bookmarkStart w:name="z262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продуктов убоя продуктивных животных и птицы, подвергнутых повторному замораживанию;</w:t>
      </w:r>
    </w:p>
    <w:bookmarkEnd w:id="256"/>
    <w:bookmarkStart w:name="z263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генетически модифицированного сырья и (или) сырья, содержащего генетически модифицированные источники;</w:t>
      </w:r>
    </w:p>
    <w:bookmarkEnd w:id="257"/>
    <w:bookmarkStart w:name="z264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нейодированной соли и необогащенной (нефортифицированной) железосодержащими витаминами, минералами пшеничной муки высшего и первого сортов.</w:t>
      </w:r>
    </w:p>
    <w:bookmarkEnd w:id="258"/>
    <w:bookmarkStart w:name="z265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120. На объектах образования, за исключением ВУЗ не допускается установка автоматов, реализующих пищевые продукты.</w:t>
      </w:r>
    </w:p>
    <w:bookmarkEnd w:id="259"/>
    <w:bookmarkStart w:name="z266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121. Реализация кислородных коктейлей в качестве массовой оздоровительной процедуры не допускается.</w:t>
      </w:r>
    </w:p>
    <w:bookmarkEnd w:id="260"/>
    <w:bookmarkStart w:name="z267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122. Ежедневно медицинским работником или ответственным лицом проводится органолептическая оценка качества готовых блюд с внесением записей в журнал органолептической оценки качества блюд и кулинарных изделий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формой 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9 к настоящим Санитарным Правилам.</w:t>
      </w:r>
    </w:p>
    <w:bookmarkEnd w:id="261"/>
    <w:bookmarkStart w:name="z268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Периодически оценка качества питания проводится бракеражной комиссией, состав которой определяется приказом руководителя объекта с обязательным включением медицинского работника, администрации, заведующего производством и представителя родительского комитета.</w:t>
      </w:r>
    </w:p>
    <w:bookmarkEnd w:id="262"/>
    <w:bookmarkStart w:name="z269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123. Ежедневно на пищеблоке повар оставляет суточные пробы готовой продукции в соответствии с фактическим меню. Пробы отбирают в чистую (обработанную кипячением) стеклянную посуду с крышкой (гарниры отбирают в отдельную посуду) и хранят в специально отведенном месте холодильника при температуре от +20</w:t>
      </w:r>
      <w:r>
        <w:rPr>
          <w:rFonts w:ascii="Times New Roman"/>
          <w:b w:val="false"/>
          <w:i w:val="false"/>
          <w:color w:val="000000"/>
          <w:vertAlign w:val="superscript"/>
        </w:rPr>
        <w:t>о</w:t>
      </w:r>
      <w:r>
        <w:rPr>
          <w:rFonts w:ascii="Times New Roman"/>
          <w:b w:val="false"/>
          <w:i w:val="false"/>
          <w:color w:val="000000"/>
          <w:sz w:val="28"/>
        </w:rPr>
        <w:t>С до +60</w:t>
      </w:r>
      <w:r>
        <w:rPr>
          <w:rFonts w:ascii="Times New Roman"/>
          <w:b w:val="false"/>
          <w:i w:val="false"/>
          <w:color w:val="000000"/>
          <w:vertAlign w:val="superscript"/>
        </w:rPr>
        <w:t>о</w:t>
      </w:r>
      <w:r>
        <w:rPr>
          <w:rFonts w:ascii="Times New Roman"/>
          <w:b w:val="false"/>
          <w:i w:val="false"/>
          <w:color w:val="000000"/>
          <w:sz w:val="28"/>
        </w:rPr>
        <w:t>С. Суточные пробы хранят не менее двадцати четырех часов до замены приготовленным на следующий день или после выходных дней блюдом (независимо от количества выходных дней) – завтраком, обедом, полдником или ужином соответственно.</w:t>
      </w:r>
    </w:p>
    <w:bookmarkEnd w:id="263"/>
    <w:bookmarkStart w:name="z270" w:id="2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8. Требования к производственному контролю, условиям труда и бытовому обслуживанию персонала</w:t>
      </w:r>
    </w:p>
    <w:bookmarkEnd w:id="264"/>
    <w:bookmarkStart w:name="z271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124. На объекте организуется и проводится производственный контроль в соответствии требованиями документов нормирования.</w:t>
      </w:r>
    </w:p>
    <w:bookmarkEnd w:id="265"/>
    <w:bookmarkStart w:name="z272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125. На объекте создаются условия для соблюдения персоналом условия труда и правил личной гигиены.</w:t>
      </w:r>
    </w:p>
    <w:bookmarkEnd w:id="266"/>
    <w:bookmarkStart w:name="z273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126. Работники пищеблока, технический персонал обеспечиваются специальной одеждой (халат или куртка с брюками, головной убор, обувь).</w:t>
      </w:r>
    </w:p>
    <w:bookmarkEnd w:id="267"/>
    <w:bookmarkStart w:name="z274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Работники объектов соблюдают личную и производственную гигиену: следят за чистотой рук, носят чистую специальную одежду и обувь, при выходе из объекта и перед посещением туалета снимают специальную одежду, моют руки с мылом перед началом работы и после посещения туалета, а также после каждого перерыва в работе и соприкосновения с загрязненными предметами.</w:t>
      </w:r>
    </w:p>
    <w:bookmarkEnd w:id="268"/>
    <w:bookmarkStart w:name="z275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127. Работники столовой объекта образования перед началом работы подбирают волосы под колпак или косынку, снимают ювелирные украшения, часы и другие бьющиеся предметы, коротко стригут ногти и не покрывают их лаком.</w:t>
      </w:r>
    </w:p>
    <w:bookmarkEnd w:id="269"/>
    <w:bookmarkStart w:name="z276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допускается работникам входить без специальной одежды в производственные помещения и ношение иной одежды поверх нее.</w:t>
      </w:r>
    </w:p>
    <w:bookmarkEnd w:id="270"/>
    <w:bookmarkStart w:name="z277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Специальная одежда хранится отдельно от личных вещей.</w:t>
      </w:r>
    </w:p>
    <w:bookmarkEnd w:id="271"/>
    <w:bookmarkStart w:name="z278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128. Во избежание попадания посторонних предметов в сырье и готовую продукцию не допускается вносить и хранить в производственных помещениях мелкие стеклянные и металлические предметы (кроме технологического инвентаря), застегивать специальную одежду булавками, иголками и хранить в карманах халатов предметы личного обихода.</w:t>
      </w:r>
    </w:p>
    <w:bookmarkEnd w:id="272"/>
    <w:bookmarkStart w:name="z279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129. Для мытья рук устанавливают умывальные раковины с подводкой к ним горячей и холодной воды, средствами для мытья и сушки рук.</w:t>
      </w:r>
    </w:p>
    <w:bookmarkEnd w:id="273"/>
    <w:bookmarkStart w:name="z280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130. Употребление пищи разрешается строго в отведенных местах.</w:t>
      </w:r>
    </w:p>
    <w:bookmarkEnd w:id="274"/>
    <w:bookmarkStart w:name="z281" w:id="2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9. Санитарно-эпидемиологические требования к медицинскому обеспечению на объектах</w:t>
      </w:r>
    </w:p>
    <w:bookmarkEnd w:id="275"/>
    <w:bookmarkStart w:name="z282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131. На объектах образования обеспечивается медицинское обслуживание.</w:t>
      </w:r>
    </w:p>
    <w:bookmarkEnd w:id="276"/>
    <w:bookmarkStart w:name="z283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медицинского работника медицинское обслуживание осуществляет организация первичной медико-санитарной помощи.</w:t>
      </w:r>
    </w:p>
    <w:bookmarkEnd w:id="277"/>
    <w:bookmarkStart w:name="z284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132. Для вновь поступающих обучающихся и воспитанников в организациях образования для детей-сирот и детей, оставшихся без попечения родителей, ЦАН предусматриваются боксы изоляторы.</w:t>
      </w:r>
    </w:p>
    <w:bookmarkEnd w:id="278"/>
    <w:bookmarkStart w:name="z285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133. На объектах образования минимальный набор помещений медицинского пункта включает кабинет медицинского работника и процедурный кабинет.</w:t>
      </w:r>
    </w:p>
    <w:bookmarkEnd w:id="279"/>
    <w:bookmarkStart w:name="z286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объектов с организацией мест проживания, общежитий предусматривается медицинский пункт с изолятором на первом этаже.</w:t>
      </w:r>
    </w:p>
    <w:bookmarkEnd w:id="280"/>
    <w:bookmarkStart w:name="z287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134. Палаты изолятора должны быть не проходными, размещаться смежно с медицинским кабинетом с устройством между ними остекленной перегородки на высоте 1,2 м.</w:t>
      </w:r>
    </w:p>
    <w:bookmarkEnd w:id="281"/>
    <w:bookmarkStart w:name="z288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135. В организациях образования с кратковременным пребыванием обучающихся, а также во внешкольных организациях медицинский кабинет не предусматривается.</w:t>
      </w:r>
    </w:p>
    <w:bookmarkEnd w:id="282"/>
    <w:bookmarkStart w:name="z289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136. Допускается в процедурном кабинете проводить профилактические прививки. Не допускается одномоментное проведение медицинских процедур и профилактических прививок.</w:t>
      </w:r>
    </w:p>
    <w:bookmarkEnd w:id="283"/>
    <w:bookmarkStart w:name="z290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137. При отсутствии необходимого набора помещений медицинского пункта в организациях, размещенных в сельской населенной местности, для медицинских пунктов оборудуется комната площадью не менее 12 м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84"/>
    <w:bookmarkStart w:name="z291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138. Минимальный перечень медицинского оборудования и инструментария для оснащения медицинского пункта установлены в </w:t>
      </w:r>
      <w:r>
        <w:rPr>
          <w:rFonts w:ascii="Times New Roman"/>
          <w:b w:val="false"/>
          <w:i w:val="false"/>
          <w:color w:val="000000"/>
          <w:sz w:val="28"/>
        </w:rPr>
        <w:t>приложении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Санитарным правилам.</w:t>
      </w:r>
    </w:p>
    <w:bookmarkEnd w:id="285"/>
    <w:bookmarkStart w:name="z292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139. При образовании медицинских отходов, которые по степени эпидемиологической опасности относятся к потенциально опасным отходам, их обезвреживают и удаляют в соответствии с правилами сбора, хранения, переработки, обезвреживания и удаления всех видов отходов лечебно-профилактических объектов.</w:t>
      </w:r>
    </w:p>
    <w:bookmarkEnd w:id="286"/>
    <w:bookmarkStart w:name="z293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140. Обучающиеся и воспитанники, состоящие на диспансерном учете с хроническими формами заболеваний, с факторами риска, а также перенесшие отдельные острые заболевания подлежат диспансерному наблюдению и оздоровлению, согласно составленному плану.</w:t>
      </w:r>
    </w:p>
    <w:bookmarkEnd w:id="287"/>
    <w:bookmarkStart w:name="z294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141. Лечебно-профилактические и оздоровительные мероприятия проводит медицинский персонал. На объектах составляется комплексный план оздоровительных мероприятий, направленных на укрепление здоровья обучающихся и воспитанников, предупреждение и снижение заболеваемости.</w:t>
      </w:r>
    </w:p>
    <w:bookmarkEnd w:id="288"/>
    <w:bookmarkStart w:name="z295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142. Обучающиеся и воспитанники, поступающие в образовательные организации, проходят медицинский осмотр и представляют справки о состоянии здоровья.</w:t>
      </w:r>
    </w:p>
    <w:bookmarkEnd w:id="289"/>
    <w:bookmarkStart w:name="z296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143. Сотрудники объектов образования и персонал пищеблока имеют личные медицинские книжки с отметкой о допуске к работе.</w:t>
      </w:r>
    </w:p>
    <w:bookmarkEnd w:id="290"/>
    <w:bookmarkStart w:name="z297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144. Лица с гнойничковыми заболеваниями кожи, нагноившимися порезами, ожогами, ссадинами, больные или носители возбудителей инфекционных заболеваний, так же контактировавшие с больными или носителями не допускаются к работе до проведения соответствующего медицинского обследования и заключения врача.</w:t>
      </w:r>
    </w:p>
    <w:bookmarkEnd w:id="291"/>
    <w:bookmarkStart w:name="z298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145. Медицинский работник на объектах, кроме внешкольных организаций, проводит подготовку медицинского кабинета, документации и подлежащего контингента к проведению профилактических медицинских осмотров, вакцинации обучающихся и воспитанников, персонала.</w:t>
      </w:r>
    </w:p>
    <w:bookmarkEnd w:id="292"/>
    <w:bookmarkStart w:name="z299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146. Медицинские работники и администрация объектов:</w:t>
      </w:r>
    </w:p>
    <w:bookmarkEnd w:id="293"/>
    <w:bookmarkStart w:name="z300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проводят учет за своевременным прохождением сотрудниками объектов профилактических медицинских осмотров и ежедневный контроль здоровья работников пищеблока с регистрацией данных в журнал результатов осмотра работников пищеблока, согласно </w:t>
      </w:r>
      <w:r>
        <w:rPr>
          <w:rFonts w:ascii="Times New Roman"/>
          <w:b w:val="false"/>
          <w:i w:val="false"/>
          <w:color w:val="000000"/>
          <w:sz w:val="28"/>
        </w:rPr>
        <w:t>форме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9 к настоящим Санитарным правилам;</w:t>
      </w:r>
    </w:p>
    <w:bookmarkEnd w:id="294"/>
    <w:bookmarkStart w:name="z301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ежегодно и по запросу представляют в территориальные подразделения государственного органа в сфере санитарно-эпидемиологического благополучия населения информацию по заболеваемости, проведению профилактических медицинских осмотров, распределению обучающихся и воспитанников по состоянию здоровья (группы здоровья), группам физического развития, диспансерного наблюдения и проведенному оздоровлению;</w:t>
      </w:r>
    </w:p>
    <w:bookmarkEnd w:id="295"/>
    <w:bookmarkStart w:name="z302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подекадно проводят анализ выполнения суточных норм по основным продуктам за 10 календарных дней с последующей коррекцией и ведением ведомости контроля за выполнением норм пищевой продукции,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форме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9 к настоящим Санитарным правилам.</w:t>
      </w:r>
    </w:p>
    <w:bookmarkEnd w:id="296"/>
    <w:bookmarkStart w:name="z303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147. При регистрации инфекционных заболеваний среди обучающихся и воспитанников или персонала, а также с профилактической целью руководством организаций образования, его персоналом и медицинскими работниками проводятся санитарно-противоэпидемические и санитарно-профилактические мероприятия.</w:t>
      </w:r>
    </w:p>
    <w:bookmarkEnd w:id="297"/>
    <w:bookmarkStart w:name="z304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148. Оказание медицинской помощи в организациях образования осуществляется в соответствии с требованиями Правил оказания медицинской помощи, утверждаемых согласно </w:t>
      </w:r>
      <w:r>
        <w:rPr>
          <w:rFonts w:ascii="Times New Roman"/>
          <w:b w:val="false"/>
          <w:i w:val="false"/>
          <w:color w:val="000000"/>
          <w:sz w:val="28"/>
        </w:rPr>
        <w:t>подпункту 82)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Кодекса.</w:t>
      </w:r>
    </w:p>
    <w:bookmarkEnd w:id="298"/>
    <w:bookmarkStart w:name="z305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149. В медицинских кабинетах проводят санитарно-дезинфекционную обработку оборудования и инвентаря дезинфицирующими средствами, разрешенными к применению, согласно инструкции производителя.</w:t>
      </w:r>
    </w:p>
    <w:bookmarkEnd w:id="299"/>
    <w:bookmarkStart w:name="z306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150. На объектах образования ведется медицинская документация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приложением 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Санитарным правилам.</w:t>
      </w:r>
    </w:p>
    <w:bookmarkEnd w:id="300"/>
    <w:bookmarkStart w:name="z307" w:id="3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10. Санитарно-эпидемиологические требования к организациям образования на период введения ограничительных мероприятий, в том числе карантина</w:t>
      </w:r>
    </w:p>
    <w:bookmarkEnd w:id="301"/>
    <w:bookmarkStart w:name="z308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151. При входе и выходе обучающихся в здание организаций образования:</w:t>
      </w:r>
    </w:p>
    <w:bookmarkEnd w:id="302"/>
    <w:bookmarkStart w:name="z309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проводится ежедневный утренний фильтр медицинскими работниками всех сотрудников и обучающихся (термометрия бесконтактным термометром, обработка рук антисептиком у входа в здание, обработка подошвы обуви, смена обуви);</w:t>
      </w:r>
    </w:p>
    <w:bookmarkEnd w:id="303"/>
    <w:bookmarkStart w:name="z310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маркируются специальными указателями по правилу "одностороннего движения" передвижения в школе, в том числе подъемы по лестницам;</w:t>
      </w:r>
    </w:p>
    <w:bookmarkEnd w:id="304"/>
    <w:bookmarkStart w:name="z311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наносится маркировка перед входом на асфальте для обеспечения дистанцирования в очереди;</w:t>
      </w:r>
    </w:p>
    <w:bookmarkEnd w:id="305"/>
    <w:bookmarkStart w:name="z312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наносятся сигнальные знаки для соблюдения дистанции, как в помещениях, так и в здании объекта образования в целом;</w:t>
      </w:r>
    </w:p>
    <w:bookmarkEnd w:id="306"/>
    <w:bookmarkStart w:name="z313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соблюдается дистанция не менее 1,5 метров при передвижении учащихся в объекты образования, на территории объекта образования, в коридорах, в помещении;</w:t>
      </w:r>
    </w:p>
    <w:bookmarkEnd w:id="307"/>
    <w:bookmarkStart w:name="z314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устанавливаются санитайзеры с кожным антисептиком для обработки рук учащихся, персонала в доступных местах на каждом этаже, у каждого класса (аудиторий, кабинета), в санитарных узлах и промаркированных емкостей для грязных масок;</w:t>
      </w:r>
    </w:p>
    <w:bookmarkEnd w:id="308"/>
    <w:bookmarkStart w:name="z315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обеспечивается наличие мыла в дозаторах в санузлах для учащихся и сотрудников, дезинфицирующих средств для рук в дозаторах, наличие плакатов с правилами мытья рук.</w:t>
      </w:r>
    </w:p>
    <w:bookmarkEnd w:id="309"/>
    <w:bookmarkStart w:name="z316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152. Режим занятий и организация рабочего места проводятся в соответствии со следующими требованиями:</w:t>
      </w:r>
    </w:p>
    <w:bookmarkEnd w:id="310"/>
    <w:bookmarkStart w:name="z317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время перемен между уроками устанавливается для разных классов (групп) в разное время;</w:t>
      </w:r>
    </w:p>
    <w:bookmarkEnd w:id="311"/>
    <w:bookmarkStart w:name="z318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отменяется кабинетная система;</w:t>
      </w:r>
    </w:p>
    <w:bookmarkEnd w:id="312"/>
    <w:bookmarkStart w:name="z319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закрепляется 1 парта (стол) за 1 конкретным обучающимся на расстоянии не менее 1,5 метра друг от друга с ресурсным лотком на столе с учебными принадлежностями (персональные учебники, канцелярия) на 1 учебный день.</w:t>
      </w:r>
    </w:p>
    <w:bookmarkEnd w:id="313"/>
    <w:bookmarkStart w:name="z320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соблюдается проектная мощность заполнения помещений;</w:t>
      </w:r>
    </w:p>
    <w:bookmarkEnd w:id="314"/>
    <w:bookmarkStart w:name="z321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организуются уроки физической культуры на свежем воздухе в теплый период времени (при температуре атмосферного воздуха не более ө18°С) или обеспечивается постоянное проветривание спортивных залов.</w:t>
      </w:r>
    </w:p>
    <w:bookmarkEnd w:id="315"/>
    <w:bookmarkStart w:name="z322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153. В организациях образования проводятся следующие противоэпидемиологические мероприятия:</w:t>
      </w:r>
    </w:p>
    <w:bookmarkEnd w:id="316"/>
    <w:bookmarkStart w:name="z323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организуются работы санитарных постов на каждом этаже, осуществляется контроль в классах (группах) за своевременным мытьем рук учащихся (мытье рук с использованием жидкого мыла) по приходу в школу (до начало занятий), на переменах, после прогулки на улице, посещения санузла и в других случаях загрязнения;</w:t>
      </w:r>
    </w:p>
    <w:bookmarkEnd w:id="317"/>
    <w:bookmarkStart w:name="z324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функционируют медицинские кабинеты и изоляторы (для ежедневного замера температуры, выявления симптомов заболеваний, изоляции, в случаях выявления заболевших) с обеспечением необходимым медицинским оборудованием и медикаментами (термометрами, шпателями, маски);</w:t>
      </w:r>
    </w:p>
    <w:bookmarkEnd w:id="318"/>
    <w:bookmarkStart w:name="z325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проводится еженедельный инструктаж среди сотрудников о необходимости соблюдения правил личной/производственной гигиены и контроля за их неукоснительным выполнением;</w:t>
      </w:r>
    </w:p>
    <w:bookmarkEnd w:id="319"/>
    <w:bookmarkStart w:name="z326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организуются специальные места для утилизации использованных масок, перчаток, салфеток, использованных при чихании и кашле;</w:t>
      </w:r>
    </w:p>
    <w:bookmarkEnd w:id="320"/>
    <w:bookmarkStart w:name="z327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назначаются ответственные лица за соблюдением санитарно-эпидемиологических требований (измерение температуры бесконтактным термометром, инструктажа персонала, своевременная смена средств индивидуальной защиты, отслеживание необходимого запаса дезинфицирующих, моющих и антисептических средств, ведение журнала проведения инструктажа, термометрии, утилизация масок, респираторов, салфеток, обработка оборудования и инвентаря, уборка помещений);</w:t>
      </w:r>
    </w:p>
    <w:bookmarkEnd w:id="321"/>
    <w:bookmarkStart w:name="z328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допускается посещение организации образования обучающимися, перенесшими заболевание, контактировавшие с больным коронавирусной инфекцией, при наличии медицинского заключения врача об отсутствии медицинских противопоказаний для пребывания в организации образования;</w:t>
      </w:r>
    </w:p>
    <w:bookmarkEnd w:id="322"/>
    <w:bookmarkStart w:name="z329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 регистрации заболеваемости устанавливается карантин на класс, группу.</w:t>
      </w:r>
    </w:p>
    <w:bookmarkEnd w:id="323"/>
    <w:bookmarkStart w:name="z330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154. В организаций образования не допускаются обучающиеся и сотрудники с признаками инфекционных заболеваний (респираторными, кишечными, повышенной температурой тела).</w:t>
      </w:r>
    </w:p>
    <w:bookmarkEnd w:id="324"/>
    <w:bookmarkStart w:name="z331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Обучающиеся и сотрудники с признаками инфекционных заболеваний незамедлительно изолируются с момента выявления указанных признаков до приезда бригады скорой (неотложной) медицинской помощи либо прибытия родителей (законных представителей) или осуществляется самостоятельная самоизоляция в домашних условиях.</w:t>
      </w:r>
    </w:p>
    <w:bookmarkEnd w:id="325"/>
    <w:bookmarkStart w:name="z332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155. При выявлении обучающихся и сотрудников с признаками инфекционных заболеваний организация образования уведомляет доступным способом территориальные подразделения государственного органа в сфере санитарно-эпидемиологического благополучия населения о лицах с признаками инфекционных заболеваний (респираторными, кишечными, повышенной температурой тела) с момента выявления лиц,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пункта 154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Санитарных правил.</w:t>
      </w:r>
    </w:p>
    <w:bookmarkEnd w:id="326"/>
    <w:bookmarkStart w:name="z333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156. В организациях образования ограничивается допуск родителей (законных представителей) и других посетителей, в том числе беременных и лиц старше 65 лет, обучающихся (карантин), прибывших из-за рубежа за 14 дней до посещения организации образования. Сопровождение детей родителями (законными представителями) в общеобразовательные школы осуществляется до входа в школу.</w:t>
      </w:r>
    </w:p>
    <w:bookmarkEnd w:id="327"/>
    <w:bookmarkStart w:name="z334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157. При наличии у организации образования собственного транспорта, на котором проводится оказание транспортных услуг обучающимся и сотрудникам, водители снабжаются антисептиком для обработки рук и средствами защиты (маски) с обязательной их сменой с требуемой частотой, а также проведение дезинфекции салона автотранспорта перед каждым рейсом с последующим проветриванием.</w:t>
      </w:r>
    </w:p>
    <w:bookmarkEnd w:id="328"/>
    <w:bookmarkStart w:name="z335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158. Администрацией организации образования обеспечивается неснижаемый (не менее чем месячный) запас дезинфицирующих и моющих средств для уборки помещений, обработки рук сотрудников, СИЗ органов дыхания.</w:t>
      </w:r>
    </w:p>
    <w:bookmarkEnd w:id="329"/>
    <w:bookmarkStart w:name="z336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работе с дезинфицирующими средствами допускаются совершеннолетние лица, не имеющие противопоказаний по состоянию здоровья.</w:t>
      </w:r>
    </w:p>
    <w:bookmarkEnd w:id="330"/>
    <w:bookmarkStart w:name="z337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159. Дезинфицирующие средства применяются при строгом соблюдении, прилагаемой к ним инструкции, в которых отражены режимы дезинфекции при вирусных инфекциях.</w:t>
      </w:r>
    </w:p>
    <w:bookmarkEnd w:id="331"/>
    <w:bookmarkStart w:name="z338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160. Дезинфицирующие средства хранятся в таре (упаковке) поставщика с указанием наименование средства, его назначения, срока годности на этикетке. Тарная этикетка сохраняется в течение всего периода хранения (использования) дезинфицирующего средства, не передаются посторонним лицам и не оставляются без присмотра.</w:t>
      </w:r>
    </w:p>
    <w:bookmarkEnd w:id="332"/>
    <w:bookmarkStart w:name="z339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161. Регулярное обеззараживание воздуха с использованием оборудования по обеззараживанию воздуха и проветривание помещений в соответствии с графиком учебного, тренировочного, иных организационных процессов и режима работы.</w:t>
      </w:r>
    </w:p>
    <w:bookmarkEnd w:id="333"/>
    <w:bookmarkStart w:name="z340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162. Влажная уборка классов с дезинфекционными средствами вирулицидного действия не менее 2 раз в день с обязательной дезинфекцией дверных ручек, выключателей, поручней, перил, лестничных маршей, контактных поверхностей (оборудования, инвентаря, столов, стульев), мест общего пользования (спортивные, актовые залы, гардеробные, столовая, санузлы) а также обеспечивается бесперебойная работа вентиляционных систем и систем кондиционирования воздуха с проведением профилактического осмотра, ремонта, в том числе замены фильтров, дезинфекции воздуховодов.</w:t>
      </w:r>
    </w:p>
    <w:bookmarkEnd w:id="334"/>
    <w:bookmarkStart w:name="z341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Генеральная уборка помещений не реже 1 раза в неделю.</w:t>
      </w:r>
    </w:p>
    <w:bookmarkEnd w:id="335"/>
    <w:bookmarkStart w:name="z342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163. Уборочный инвентарь (ведра, щетки, ветоши) после использования подлежат обработке и хранению в специально выделенных местах.</w:t>
      </w:r>
    </w:p>
    <w:bookmarkEnd w:id="336"/>
    <w:bookmarkStart w:name="z343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164. В организациях образования обеспечивается соблюдение питьевого режима.</w:t>
      </w:r>
    </w:p>
    <w:bookmarkEnd w:id="337"/>
    <w:bookmarkStart w:name="z344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Питьевая вода, в том числе расфасованная в емкости (графины, чайники, бачки) или бутилированная по показателям качества безопасности соответствует требованиям документов нормирования.</w:t>
      </w:r>
    </w:p>
    <w:bookmarkEnd w:id="338"/>
    <w:bookmarkStart w:name="z345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Разрешается использование индивидуальной бутилированной емкости. Для питья используют чистую посуду (стеклянная, фаянсовая, одноразовые стаканчики). Допускается использование кипяченной питьевой воды при условии ее хранения не более трех часов.</w:t>
      </w:r>
    </w:p>
    <w:bookmarkEnd w:id="339"/>
    <w:bookmarkStart w:name="z346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организацию питьевого режима приказом руководителя объекта назначается ответственное лицо, обеспечивается свободный доступ обучающихся и воспитанников к питьевой воде в течение всего времени их пребывания на объекте.</w:t>
      </w:r>
    </w:p>
    <w:bookmarkEnd w:id="340"/>
    <w:bookmarkStart w:name="z347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165. В организациях образования начального, среднего и основного среднего уровня питание в столовой организуется в зависимости от сложившейся эпидемиологической ситуации по решению местных исполнительных органов и по согласованию главными государственными санитарными врачами соответствующих территорий.</w:t>
      </w:r>
    </w:p>
    <w:bookmarkEnd w:id="341"/>
    <w:bookmarkStart w:name="z348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166. Рассадка учащихся в столовой обеспечивается с соблюдением социальной дистанции между ними не менее 2-х метров.</w:t>
      </w:r>
    </w:p>
    <w:bookmarkEnd w:id="342"/>
    <w:bookmarkStart w:name="z349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167. При использовании посуды многократного применения – ее обработку проводят в специальных моечных машинах, в соответствии с инструкцией по ее эксплуатации с применением режимов обработки, обеспечивающих дезинфекцию посуды и столовых приборов при температуре не ниже 65</w:t>
      </w:r>
      <w:r>
        <w:rPr>
          <w:rFonts w:ascii="Times New Roman"/>
          <w:b w:val="false"/>
          <w:i w:val="false"/>
          <w:color w:val="000000"/>
          <w:vertAlign w:val="superscript"/>
        </w:rPr>
        <w:t>о</w:t>
      </w:r>
      <w:r>
        <w:rPr>
          <w:rFonts w:ascii="Times New Roman"/>
          <w:b w:val="false"/>
          <w:i w:val="false"/>
          <w:color w:val="000000"/>
          <w:sz w:val="28"/>
        </w:rPr>
        <w:t>С в течение 90 минут или ручным способом при той же температуре с применением дезинфицирующих средств в соответствии с требованиями по их применению.</w:t>
      </w:r>
    </w:p>
    <w:bookmarkEnd w:id="343"/>
    <w:bookmarkStart w:name="z350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168. Для мытья посуды ручным способом необходимо предусмотреть трехсекционные ванны для столовой посуды, двухсекционные – для стеклянной посуды и столовых приборов.</w:t>
      </w:r>
    </w:p>
    <w:bookmarkEnd w:id="344"/>
    <w:bookmarkStart w:name="z351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169. Мытье столовой посуды ручным способом производят в следующем порядке:</w:t>
      </w:r>
    </w:p>
    <w:bookmarkEnd w:id="345"/>
    <w:bookmarkStart w:name="z352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механически удаляются остатки пищи;</w:t>
      </w:r>
    </w:p>
    <w:bookmarkEnd w:id="346"/>
    <w:bookmarkStart w:name="z353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первой секции ванны осуществляется мытье в воде с добавлением моющих средств;</w:t>
      </w:r>
    </w:p>
    <w:bookmarkEnd w:id="347"/>
    <w:bookmarkStart w:name="z354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во второй секции ванны в воде с температурой не ниже 40°С осуществляется мытье с добавлением моющих средств в количестве, в два раза меньшем, чем в первой секции ванны;</w:t>
      </w:r>
    </w:p>
    <w:bookmarkEnd w:id="348"/>
    <w:bookmarkStart w:name="z355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третьей секции ванны горячей проточной водой с температурой не ниже 65°С осуществляется ополаскивание посуды в металлической сетке с ручками с помощью гибкого шланга с душевой насадкой;</w:t>
      </w:r>
    </w:p>
    <w:bookmarkEnd w:id="349"/>
    <w:bookmarkStart w:name="z356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обработка всей столовой посуды и приборов проводится с применением дезинфицирующих средств в соответствии с инструкциями;</w:t>
      </w:r>
    </w:p>
    <w:bookmarkEnd w:id="350"/>
    <w:bookmarkStart w:name="z357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осуществляется ополаскивание посуды в металлической сетке с ручками в третьей секции ванны проточной водой с помощью гибкого шланга с душевой насадкой;</w:t>
      </w:r>
    </w:p>
    <w:bookmarkEnd w:id="351"/>
    <w:bookmarkStart w:name="z358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посуда просушивается на решетчатых полках, стеллажах.</w:t>
      </w:r>
    </w:p>
    <w:bookmarkEnd w:id="352"/>
    <w:bookmarkStart w:name="z359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170. При выходе из строя посудомоечной машины создаются условия для мытья посуды ручным способом, обеспечиваются моющими и дезинфицирующими средствами, щетками, ветошью и проводится контроль качества мытья посуды.</w:t>
      </w:r>
    </w:p>
    <w:bookmarkEnd w:id="353"/>
    <w:bookmarkStart w:name="z360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171. Работники столовых (сотрудники, имеющие непосредственный контакт с продуктами питания) оказывают свои услуги в одноразовых перчатках, подлежащих замене не менее двух раз в смену и при нарушении целостности, и ношение медицинских или тканевых масок (смена масок не реже 1 раза в 3 часа).</w:t>
      </w:r>
    </w:p>
    <w:bookmarkEnd w:id="354"/>
    <w:bookmarkStart w:name="z361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172. По окончании рабочей смены (или не реже, чем через 6 часов) проводят проветривание и влажную уборку помещений с применением дезинфицирующих средств путем протирания дезинфицирующими салфетками (или растворами дезинфицирующих средств) ручек дверей, поручней, столов, спинок стульев (подлокотников кресел), раковин для мытья рук при входе в обеденный зал (столовую).</w:t>
      </w:r>
    </w:p>
    <w:bookmarkEnd w:id="355"/>
    <w:bookmarkStart w:name="z362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173. Для уничтожения вирусов и микроорганизмов соблюдают время экспозиции и концентрацию рабочего раствора дезинфицирующего средства в соответствии с инструкцией к препарату.</w:t>
      </w:r>
    </w:p>
    <w:bookmarkEnd w:id="356"/>
    <w:bookmarkStart w:name="z363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174. После обработки поверхность промывают водой и высушивают с помощью бумажных полотенец или одноразовых салфеток (ветошей).</w:t>
      </w:r>
    </w:p>
    <w:bookmarkEnd w:id="357"/>
    <w:bookmarkStart w:name="z364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175. Регламент использования дезинфицирующего средства определен инструкцией по применению отдельных дезинфицирующих средств, где разъясняется необходимость или отсутствие необходимости смывать дезинфицирующее средство после его экспозиции.</w:t>
      </w:r>
    </w:p>
    <w:bookmarkEnd w:id="358"/>
    <w:bookmarkStart w:name="z365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176. Количество одновременно используемой столовой посуды и приборов должно обеспечивать потребности организации. Не допускается использование посуды с трещинами, сколами, отбитыми краями, деформированной, с поврежденной эмалью.</w:t>
      </w:r>
    </w:p>
    <w:bookmarkEnd w:id="359"/>
    <w:bookmarkStart w:name="z366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177. При организации комбинированного и штатного режима занятий в организациях образования исключается работа педагогов, относящихся к группе риска, имеющих следующие показания:</w:t>
      </w:r>
    </w:p>
    <w:bookmarkEnd w:id="360"/>
    <w:bookmarkStart w:name="z367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возраст педагога старше 65 лет;</w:t>
      </w:r>
    </w:p>
    <w:bookmarkEnd w:id="361"/>
    <w:bookmarkStart w:name="z368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имеющие сопутствующие болезни системы кровообращения (артериальная гипертония, хроническая сердечная недостаточность);</w:t>
      </w:r>
    </w:p>
    <w:bookmarkEnd w:id="362"/>
    <w:bookmarkStart w:name="z369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сопутствующие хронические заболевания верхней дыхательной системы (хронический обструктивный бронхит легких, бронхиальная астма, фиброзные изменения в легких);</w:t>
      </w:r>
    </w:p>
    <w:bookmarkEnd w:id="363"/>
    <w:bookmarkStart w:name="z370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эндокринопатии (сахарный диабет метаболический синдром, ожирение и другие);</w:t>
      </w:r>
    </w:p>
    <w:bookmarkEnd w:id="364"/>
    <w:bookmarkStart w:name="z371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иммунодефицитные состояния (онкологические, гематологические, больные на иммуносупрессивной терапии и другие);</w:t>
      </w:r>
    </w:p>
    <w:bookmarkEnd w:id="365"/>
    <w:bookmarkStart w:name="z372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беременные женщины;</w:t>
      </w:r>
    </w:p>
    <w:bookmarkEnd w:id="366"/>
    <w:bookmarkStart w:name="z373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другие тяжелые хронические заболевания.</w:t>
      </w:r>
    </w:p>
    <w:bookmarkEnd w:id="367"/>
    <w:bookmarkStart w:name="z374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Педагоги с перечисленными заболеваниями подлежат переводу на дистанционное преподавание/обучение.</w:t>
      </w:r>
    </w:p>
    <w:bookmarkEnd w:id="368"/>
    <w:bookmarkStart w:name="z375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178. В общежитиях организаций образования приостанавливается проведение досуговых и иных массовых мероприятий, усиливается контроль за санитарной обработкой помещений и обеспечением установленного пропускного режима.</w:t>
      </w:r>
    </w:p>
    <w:bookmarkEnd w:id="369"/>
    <w:bookmarkStart w:name="z376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179. Выход из общежития допускается для посещения учебных занятий и в исключительных случаях. Вход и выход из здания проживающих, посещение общежитий посторонними не допускается.</w:t>
      </w:r>
    </w:p>
    <w:bookmarkEnd w:id="370"/>
    <w:bookmarkStart w:name="z377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180. Каждый этаж общежития оборудуется бесконтактными диспенсерами-распылителями или санитайзерами с дезинфицирующим раствором для их дозаправки.</w:t>
      </w:r>
    </w:p>
    <w:bookmarkEnd w:id="371"/>
    <w:bookmarkStart w:name="z378"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181. В общежитиях создаются условия (обеспечение бытовыми условиями, компьютером, интернетом) для обучения в дистанционном формате.</w:t>
      </w:r>
    </w:p>
    <w:bookmarkEnd w:id="372"/>
    <w:bookmarkStart w:name="z379"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182. На время обучения в дистанционном формате, проживающие в общежитиях лица не выезжают к местам постоянного проживания или иные места, за исключением выходов для покупок в продуктовых магазинах и аптеках.</w:t>
      </w:r>
    </w:p>
    <w:bookmarkEnd w:id="373"/>
    <w:bookmarkStart w:name="z380"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183. Обучающиеся при временном выезде из общежития на время обучения в дистанционном режиме письменно уведомляют, в том числе посредством электронной связи, организацию образования, указав время выезда из общежития, время возвращения и место, куда он направляется.</w:t>
      </w:r>
    </w:p>
    <w:bookmarkEnd w:id="374"/>
    <w:bookmarkStart w:name="z381"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184. Организация образования уведомляет родителей (законных представителей) о выезде из общежития несовершеннолетнего обучающегося.</w:t>
      </w:r>
    </w:p>
    <w:bookmarkEnd w:id="375"/>
    <w:bookmarkStart w:name="z382"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185. Организации образования проводит мониторинг состояния здоровья обучающегося, вернувшегося после выезда из общежития, в течение 14 календарных дней со дня возвращения.</w:t>
      </w:r>
    </w:p>
    <w:bookmarkEnd w:id="376"/>
    <w:bookmarkStart w:name="z383"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186. В общежитиях проводятся следующие противоэпидемические мероприятия:</w:t>
      </w:r>
    </w:p>
    <w:bookmarkEnd w:id="377"/>
    <w:bookmarkStart w:name="z384"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исключается совместный прием пищи обучающимися;</w:t>
      </w:r>
    </w:p>
    <w:bookmarkEnd w:id="378"/>
    <w:bookmarkStart w:name="z385"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проводится постоянно влажная уборка с применением дезинфицирующих средств в туалетах, умывальных, душевых и бытовых комнатах;</w:t>
      </w:r>
    </w:p>
    <w:bookmarkEnd w:id="379"/>
    <w:bookmarkStart w:name="z386"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места общего пользования обеспечиваются средствами для мытья рук и антисептиками;</w:t>
      </w:r>
    </w:p>
    <w:bookmarkEnd w:id="380"/>
    <w:bookmarkStart w:name="z387" w:id="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увеличивается частота и качество уборки (дополнительная обработка ручек, других поверхностей);</w:t>
      </w:r>
    </w:p>
    <w:bookmarkEnd w:id="381"/>
    <w:bookmarkStart w:name="z388" w:id="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вход и выход обучающихся из общежитий регистрируется в журнале;</w:t>
      </w:r>
    </w:p>
    <w:bookmarkEnd w:id="382"/>
    <w:bookmarkStart w:name="z389" w:id="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случаи повышения температуры тела обучающихся, оставшихся проживать в общежитии, или иных признаков острых респираторных вирусных инфекции (далее – ОРВИ) регистрируются в журнале;</w:t>
      </w:r>
    </w:p>
    <w:bookmarkEnd w:id="383"/>
    <w:bookmarkStart w:name="z390" w:id="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обеспечивается особый контроль за студентами с хроническими заболеваниями с учетом групп риска.</w:t>
      </w:r>
    </w:p>
    <w:bookmarkEnd w:id="384"/>
    <w:bookmarkStart w:name="z391" w:id="3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Санитарно-эпидемиологические требования к режиму занятий в организациях начального, среднего и основного среднего образования</w:t>
      </w:r>
    </w:p>
    <w:bookmarkEnd w:id="385"/>
    <w:bookmarkStart w:name="z392" w:id="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187. Организация учебного процесса для предшкольных, 1-11 классов проводится в дистанционном формате, за исключением школ, с контингентом от 5 до 180 человек, с численностью детей в классах до 15 человек. Разрешается по заявлениям родителей и законных представителей детей при наличии в школах соответствующих условий (усиленные санитарные требования, согласие педагогов) открытие дежурных классов до 15 детей для обучающихся предшкольных, 1-4 классов.</w:t>
      </w:r>
    </w:p>
    <w:bookmarkEnd w:id="386"/>
    <w:bookmarkStart w:name="z393" w:id="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188. Обучение проводится в организациях образования в дежурных классах с наполняемостью до 15 детей в предшкольных, 1-4 классах по заявлениям родителей и законных представителей детей при наличии в школах соответствующих условий по решению местных исполнительных органов и согласованию с главными государственными санитарными врачами соответствующих территорий.</w:t>
      </w:r>
    </w:p>
    <w:bookmarkEnd w:id="387"/>
    <w:bookmarkStart w:name="z394" w:id="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189. Передвижение по кабинетам, посещение учительской, проведение внеклассных мероприятий и родительских собраний ограничивается.</w:t>
      </w:r>
    </w:p>
    <w:bookmarkEnd w:id="388"/>
    <w:bookmarkStart w:name="z395" w:id="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190. При организации обучения в дежурных классах обеспечивается выполнение следующих требований:</w:t>
      </w:r>
    </w:p>
    <w:bookmarkEnd w:id="389"/>
    <w:bookmarkStart w:name="z396" w:id="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наполняемость класса – не более 15 детей;</w:t>
      </w:r>
    </w:p>
    <w:bookmarkEnd w:id="390"/>
    <w:bookmarkStart w:name="z397" w:id="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продолжительность уроков – 40 мин;</w:t>
      </w:r>
    </w:p>
    <w:bookmarkEnd w:id="391"/>
    <w:bookmarkStart w:name="z398" w:id="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перемены в разное время для разных классов;</w:t>
      </w:r>
    </w:p>
    <w:bookmarkEnd w:id="392"/>
    <w:bookmarkStart w:name="z399" w:id="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проветривание, кварцевание кабинетов после каждого урока;</w:t>
      </w:r>
    </w:p>
    <w:bookmarkEnd w:id="393"/>
    <w:bookmarkStart w:name="z400" w:id="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мытье рук и использование специальных средств после каждого урока;</w:t>
      </w:r>
    </w:p>
    <w:bookmarkEnd w:id="394"/>
    <w:bookmarkStart w:name="z401" w:id="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расписание уроков составляется согласно рабочего учебного плана организации образования на учебный год;</w:t>
      </w:r>
    </w:p>
    <w:bookmarkEnd w:id="395"/>
    <w:bookmarkStart w:name="z402" w:id="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уроки проводятся согласно расписания.</w:t>
      </w:r>
    </w:p>
    <w:bookmarkEnd w:id="396"/>
    <w:bookmarkStart w:name="z403" w:id="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191. Формирование дежурных классов в специальных классах/школах осуществляется для детей с особыми образовательными потребностями по заявлениям родителей или законных представителей для предшкольных, 1 – 4 классов с наполняемостью не более 12 человек. Заявления принимаются в электронной форме через доступные средства связи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Санитарным правилам.</w:t>
      </w:r>
    </w:p>
    <w:bookmarkEnd w:id="397"/>
    <w:bookmarkStart w:name="z404" w:id="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192. При устойчивом сокращении заболеваемости осуществляется постепенный переход школы, специальных классов/школ в комбинированный формат. Первыми на вышеуказанный формат переходят обучающиеся предшкольных, 1-4 классов, 5-11 классы продолжают обучение в дистанционном формате.</w:t>
      </w:r>
    </w:p>
    <w:bookmarkEnd w:id="398"/>
    <w:bookmarkStart w:name="z405" w:id="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193. Организациями образования для предшкольных, 1 – 4 классов составляется расписание уроков с чередованием смен и подсмен.</w:t>
      </w:r>
    </w:p>
    <w:bookmarkEnd w:id="399"/>
    <w:bookmarkStart w:name="z406" w:id="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194. При организации обучения в организациях образования в комбинированном формате соблюдаются следующие требования:</w:t>
      </w:r>
    </w:p>
    <w:bookmarkEnd w:id="400"/>
    <w:bookmarkStart w:name="z407" w:id="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увеличение смен и подсмен для предшкольных, 1-4 классов с соблюдением социального дистанцирования, сокращения физических контактов;</w:t>
      </w:r>
    </w:p>
    <w:bookmarkEnd w:id="401"/>
    <w:bookmarkStart w:name="z408" w:id="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организация перемен для предшкольных, 1-4 классов между уроками в разное время для разных классов;</w:t>
      </w:r>
    </w:p>
    <w:bookmarkEnd w:id="402"/>
    <w:bookmarkStart w:name="z409" w:id="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195. При дальнейшем устойчивом улучшении санитарно-эпидемиологической ситуации обучающиеся 5-11 классов переходят в штатный режим.</w:t>
      </w:r>
    </w:p>
    <w:bookmarkEnd w:id="403"/>
    <w:bookmarkStart w:name="z410" w:id="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196. Организация работы в закрытом режиме специальных школ-интернатов для детей с особыми образовательными потребностями (в том числе для детей-сирот, оставшихся без попечения родителей), школ-интернатов для одаренных детей, школах-интернатов общего типа, пришкольных интернатов с ограничением всех внешних контактов проводится на основании заявлений родителей (законных представителей) по решению местных исполнительных органов и согласованию с главными государственными санитарными врачами соответствующих территорий.</w:t>
      </w:r>
    </w:p>
    <w:bookmarkEnd w:id="404"/>
    <w:bookmarkStart w:name="z411" w:id="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197. При организации режима занятий в закрытом формате соблюдаются следующие требования:</w:t>
      </w:r>
    </w:p>
    <w:bookmarkEnd w:id="405"/>
    <w:bookmarkStart w:name="z412" w:id="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осуществляется одновременный заезд обучающихся и сотрудников для проживания в школе-интернате в начале учебного года;</w:t>
      </w:r>
    </w:p>
    <w:bookmarkEnd w:id="406"/>
    <w:bookmarkStart w:name="z413" w:id="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педагогическая деятельность (учителя, воспитатели, специалисты психолого-педагогического сопровождения) посменно (7-14 дней) осуществляется согласно графику, составленному и утвержденному администрацией организации образования;</w:t>
      </w:r>
    </w:p>
    <w:bookmarkEnd w:id="407"/>
    <w:bookmarkStart w:name="z414" w:id="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осуществляется контроль за состоянием здоровья педагогических работников, заступающих на смену, в установленном для организаций образования порядке;</w:t>
      </w:r>
    </w:p>
    <w:bookmarkEnd w:id="408"/>
    <w:bookmarkStart w:name="z415" w:id="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обеспечиваются условия для проживания, питания, подготовки к педагогическому процессу для учителей, воспитателей и специалистов, осуществляющих образовательный процесс в закрытом режиме;</w:t>
      </w:r>
    </w:p>
    <w:bookmarkEnd w:id="409"/>
    <w:bookmarkStart w:name="z416" w:id="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деятельность административно-управленческого состава, вспомогательных и технических служб, не имеющих непосредственного отношения к учебно-воспитательному процессу, осуществляется как в дистанционном, так и в штатном режиме.</w:t>
      </w:r>
    </w:p>
    <w:bookmarkEnd w:id="410"/>
    <w:bookmarkStart w:name="z417" w:id="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исключается контакт педагогического коллектива, технических служб при организации деятельности в штатном режиме.</w:t>
      </w:r>
    </w:p>
    <w:bookmarkEnd w:id="411"/>
    <w:bookmarkStart w:name="z418" w:id="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связь с родителями (законными представителями) в дистанционном порядке осуществляется с использованием интернет-ресурсов, других доступных средств связи;</w:t>
      </w:r>
    </w:p>
    <w:bookmarkEnd w:id="412"/>
    <w:bookmarkStart w:name="z419" w:id="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устанавливается продолжительность уроков – 40 мин;</w:t>
      </w:r>
    </w:p>
    <w:bookmarkEnd w:id="413"/>
    <w:bookmarkStart w:name="z420" w:id="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устанавливается перемены в разное время для разных классов;</w:t>
      </w:r>
    </w:p>
    <w:bookmarkEnd w:id="414"/>
    <w:bookmarkStart w:name="z421" w:id="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проводится проветривание, кварцевание кабинетов после каждого урока;</w:t>
      </w:r>
    </w:p>
    <w:bookmarkEnd w:id="415"/>
    <w:bookmarkStart w:name="z422" w:id="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проводится мытье рук и использование специальных средств после каждого урока;</w:t>
      </w:r>
    </w:p>
    <w:bookmarkEnd w:id="416"/>
    <w:bookmarkStart w:name="z423" w:id="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расписание уроков составляется согласно рабочего учебного плана организации образования на учебный год;</w:t>
      </w:r>
    </w:p>
    <w:bookmarkEnd w:id="417"/>
    <w:bookmarkStart w:name="z424" w:id="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уроки проводятся согласно расписания.</w:t>
      </w:r>
    </w:p>
    <w:bookmarkEnd w:id="418"/>
    <w:bookmarkStart w:name="z425" w:id="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198. Работа обучающегося за компьютером осуществляется с соблюдением требований к длительности занятий.</w:t>
      </w:r>
    </w:p>
    <w:bookmarkEnd w:id="419"/>
    <w:bookmarkStart w:name="z426" w:id="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199. Непрерывная длительность занятий в предшкольных классах и школах непосредственно с видеотерминалом, персональным компьютером, планшетным персональным компьютером и ноутбуками в течение учебного часа составляет:</w:t>
      </w:r>
    </w:p>
    <w:bookmarkEnd w:id="420"/>
    <w:bookmarkStart w:name="z427" w:id="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предшкольных, дошкольных группах/классах и 1 классах - не более 15 минут;</w:t>
      </w:r>
    </w:p>
    <w:bookmarkEnd w:id="421"/>
    <w:bookmarkStart w:name="z428" w:id="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2-3 классах - не более 20 минут;</w:t>
      </w:r>
    </w:p>
    <w:bookmarkEnd w:id="422"/>
    <w:bookmarkStart w:name="z429" w:id="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4-5 классах - не более 25 минут;</w:t>
      </w:r>
    </w:p>
    <w:bookmarkEnd w:id="423"/>
    <w:bookmarkStart w:name="z430" w:id="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6-8 классах - не более 25 минут;</w:t>
      </w:r>
    </w:p>
    <w:bookmarkEnd w:id="424"/>
    <w:bookmarkStart w:name="z431" w:id="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9-11(12) классах - не более 30 минут.</w:t>
      </w:r>
    </w:p>
    <w:bookmarkEnd w:id="425"/>
    <w:bookmarkStart w:name="z432" w:id="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200. Продолжительность непосредственной работы с компьютерами и ноутбуками не превышает 2-х часов. В период работы проводятся профилактические мероприятия: упражнения для глаз через каждые 20-25 минут и физкультурная пауза через 45 минут во время перерыва.</w:t>
      </w:r>
    </w:p>
    <w:bookmarkEnd w:id="426"/>
    <w:bookmarkStart w:name="z433" w:id="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201. Организация работы в специальных организациях образования (психолого-медико-педагогические консультации (далее – ПМПК), кабинеты психолого-педагогической коррекции (далее – КППК), реабилитационные центры (далее – РЦ)) проводится в дистанционном, штатном режиме с применением дистанционных технологий по решению местных исполнительных органов и согласованию главных государственных санитарных врачей соответствующих территорий.</w:t>
      </w:r>
    </w:p>
    <w:bookmarkEnd w:id="427"/>
    <w:bookmarkStart w:name="z434" w:id="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202. В КППК организация психолого-педагогического процесса с детьми с особыми образовательными потребностями осуществляется в соответствии с установленной учебной нагрузкой, индивидуальными и подгрупповыми программами, индивидуальным графиком и расписанием занятий в несколько смен.</w:t>
      </w:r>
    </w:p>
    <w:bookmarkEnd w:id="428"/>
    <w:bookmarkStart w:name="z435" w:id="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203. Допускается проведение индивидуальных и подгрупповых занятий с их чередованием: одно в штатном режиме – одно в дистанционном формате с возможностью удаленного доступа педагога (вне организации).</w:t>
      </w:r>
    </w:p>
    <w:bookmarkEnd w:id="429"/>
    <w:bookmarkStart w:name="z436" w:id="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204. Подгрупповые занятия в КППК проводятся в составе не более 5 детей с включением родителя (законных представителей) ребенка.</w:t>
      </w:r>
    </w:p>
    <w:bookmarkEnd w:id="430"/>
    <w:bookmarkStart w:name="z437" w:id="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205. Продолжительность занятий в условиях КППК составляет для детей раннего возраста 20-25 минут, для детей дошкольного и школьного возраста 30-35 минут. Интервал между занятиями составляет 10-15 минут.</w:t>
      </w:r>
    </w:p>
    <w:bookmarkEnd w:id="431"/>
    <w:bookmarkStart w:name="z438" w:id="4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206. Лечебная физическая культура (далее – ЛФК) проводится в зале с включением родителей (законных представителей) на занятие с соблюдением безопасной дистанции между родителем (законных представителей) и педагогом (1-1,5 м.). На занятия не допускаются следующие категории лиц, сопровождающих детей:</w:t>
      </w:r>
    </w:p>
    <w:bookmarkEnd w:id="432"/>
    <w:bookmarkStart w:name="z439" w:id="4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контактные с подтвержденной коронавирусной инфекцией;</w:t>
      </w:r>
    </w:p>
    <w:bookmarkEnd w:id="433"/>
    <w:bookmarkStart w:name="z440" w:id="4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беременные;</w:t>
      </w:r>
    </w:p>
    <w:bookmarkEnd w:id="434"/>
    <w:bookmarkStart w:name="z441" w:id="4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лица старше 65 лет;</w:t>
      </w:r>
    </w:p>
    <w:bookmarkEnd w:id="435"/>
    <w:bookmarkStart w:name="z442" w:id="4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лица с проявлениями острых респираторных заболеваний. Работа инструктора ЛФК с ребенком проводится с использованием одноразовых перчаток и масок.</w:t>
      </w:r>
    </w:p>
    <w:bookmarkEnd w:id="436"/>
    <w:bookmarkStart w:name="z443" w:id="4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207. Ребенок, перенесший заболевание, и (или) в случаях, когда он был в контакте с больным коронавирусной инфекцией, допускается при наличии медицинского заключения врача об отсутствии медицинских противопоказаний для продолжения занятий в КППК.</w:t>
      </w:r>
    </w:p>
    <w:bookmarkEnd w:id="437"/>
    <w:bookmarkStart w:name="z444" w:id="4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208. В РЦ организация учебно-развивающего и психолого-педагогического процесса с детьми с особыми образовательными потребностями осуществляется в соответствии с установленной учебной нагрузкой, индивидуальными, подгрупповыми и групповыми программами, индивидуальным графиком и расписанием занятий.</w:t>
      </w:r>
    </w:p>
    <w:bookmarkEnd w:id="438"/>
    <w:bookmarkStart w:name="z445" w:id="4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209. Индивидуальные и подгрупповые занятия проводятся с их чередованием: одно в штатном режиме – одно в дистанционном формате до улучшения санитарно-эпидемиологической ситуации по заболеваемости коронавирусной инфекцией. Занятия в дистанционном формате проводятся с возможностью удаленного доступа педагога (вне организации).</w:t>
      </w:r>
    </w:p>
    <w:bookmarkEnd w:id="439"/>
    <w:bookmarkStart w:name="z446" w:id="4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210. При организации занятий в штатном режиме по мере возможности ограничивается телесный контакт с ребенком, по возможности используются необходимые игрушки и домашний дидактический материал ребенка.</w:t>
      </w:r>
    </w:p>
    <w:bookmarkEnd w:id="440"/>
    <w:bookmarkStart w:name="z447" w:id="4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211. Подгрупповые занятия в РЦ проводятся в составе не более 5 детей с включением родителя (законных представителей) ребенка.</w:t>
      </w:r>
    </w:p>
    <w:bookmarkEnd w:id="441"/>
    <w:bookmarkStart w:name="z448" w:id="4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212. Продолжительность занятий составляет для детей раннего возраста 20-25 минут, для детей дошкольного и школьного возраста 30-35 минут. Интервал между занятиями составляет 10-15 минут.</w:t>
      </w:r>
    </w:p>
    <w:bookmarkEnd w:id="442"/>
    <w:bookmarkStart w:name="z449" w:id="4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213. ЛФК строго проводится в зале с включением родителей (законных представителей) на занятие с соблюдением безопасной дистанции между родителем и педагогом (1-1,5 м.). Работа инструктора ЛФК с ребенком проводится с использованием одноразовых перчаток и масок.</w:t>
      </w:r>
    </w:p>
    <w:bookmarkEnd w:id="443"/>
    <w:bookmarkStart w:name="z450" w:id="4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214. По желанию родителей (законных представителей) возможно функционирование в РЦ групп дневного и кратковременного пребывания с наполняемостью не более 12 человек, которые работают в штатном режиме.</w:t>
      </w:r>
    </w:p>
    <w:bookmarkEnd w:id="444"/>
    <w:bookmarkStart w:name="z451" w:id="4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215. При проведении физиопроцедур, массажа ограничивается нахождение в комнате не более 2-х детей с соблюдением безопасной дистанции между кушетками. Медицинские процедуры с ребенком проводятся с использованием одноразовых перчаток и масок.</w:t>
      </w:r>
    </w:p>
    <w:bookmarkEnd w:id="445"/>
    <w:bookmarkStart w:name="z452" w:id="4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216. ПМПК осуществляют деятельность по предварительной записи детей на консультацию.</w:t>
      </w:r>
    </w:p>
    <w:bookmarkEnd w:id="446"/>
    <w:bookmarkStart w:name="z453" w:id="4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217. При наличии в ПМПК диагностической группы организация работы с детьми с особыми образовательными потребностями в удаленном режиме осуществляется согласно мероприятиям для РЦ и КППК.</w:t>
      </w:r>
    </w:p>
    <w:bookmarkEnd w:id="447"/>
    <w:bookmarkStart w:name="z454" w:id="4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Требования к организации режима занятий в организациях технического и профессионального, послесреднего образования</w:t>
      </w:r>
    </w:p>
    <w:bookmarkEnd w:id="448"/>
    <w:bookmarkStart w:name="z455" w:id="4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218. Организаций ТиПО работают в дистанционном, комбинированном, штатном форматах по решению местных исполнительных органов и согласованию главных государственных санитарных врачей соответствующих территорий. Допускается обучение в штатном режиме в организациях ТиПО сельских населенных пунктов и малых городов с наполняемостью в группах до 15 студентов.</w:t>
      </w:r>
    </w:p>
    <w:bookmarkEnd w:id="449"/>
    <w:bookmarkStart w:name="z456" w:id="4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219. В организациях ТиПО проведение культурно-массовых и воспитательных, массовых спортивных мероприятий не допускается.</w:t>
      </w:r>
    </w:p>
    <w:bookmarkEnd w:id="450"/>
    <w:bookmarkStart w:name="z457" w:id="4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220. При реализации образовательных программ или их частей в организациях ТиПО:</w:t>
      </w:r>
    </w:p>
    <w:bookmarkEnd w:id="451"/>
    <w:bookmarkStart w:name="z458" w:id="4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требуется одновременное нахождение людей в корпусах, аудиториях при не превышении 30% проектной мощности в помещении;</w:t>
      </w:r>
    </w:p>
    <w:bookmarkEnd w:id="452"/>
    <w:bookmarkStart w:name="z459" w:id="4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наполнение спортивных, актовых залов группами осуществляется не более 30% от проектной мощности;</w:t>
      </w:r>
    </w:p>
    <w:bookmarkEnd w:id="453"/>
    <w:bookmarkStart w:name="z460" w:id="4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 привлечению на проведение аудиторных занятий без их согласия не допускаются лица старше 65 лет и лица, состоящие на диспансерном учете по болезни.</w:t>
      </w:r>
    </w:p>
    <w:bookmarkEnd w:id="454"/>
    <w:bookmarkStart w:name="z461" w:id="4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221. При устойчивом снижении уровня заболеваемости осуществляется постепенный переход колледжа в комбинированный формат.</w:t>
      </w:r>
    </w:p>
    <w:bookmarkEnd w:id="455"/>
    <w:bookmarkStart w:name="z462" w:id="4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222. Учебные занятия организовываются в дистанционном и штатном режиме. При штатном режиме обучение осуществляется в группах (или подгруппах) с чередованием дней и (или) дисциплин (в пределах дня или по дням недели).</w:t>
      </w:r>
    </w:p>
    <w:bookmarkEnd w:id="456"/>
    <w:bookmarkStart w:name="z463" w:id="4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223. Первыми переходят на штатный режим студенты выпускных групп. Обучающиеся промежуточных курсов продолжают обучаться в дистанционном формате.</w:t>
      </w:r>
    </w:p>
    <w:bookmarkEnd w:id="457"/>
    <w:bookmarkStart w:name="z464" w:id="4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224. При организации обучения в штатном, комбинированном форматах:</w:t>
      </w:r>
    </w:p>
    <w:bookmarkEnd w:id="458"/>
    <w:bookmarkStart w:name="z465" w:id="4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занятия в аудиториях проводятся с учетом соблюдения дистанции не менее 1,5 метров, с отменой кабинетной системы;</w:t>
      </w:r>
    </w:p>
    <w:bookmarkEnd w:id="459"/>
    <w:bookmarkStart w:name="z466" w:id="4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организуется перерыв между занятиями индивидуально для каждой группы;</w:t>
      </w:r>
    </w:p>
    <w:bookmarkEnd w:id="460"/>
    <w:bookmarkStart w:name="z467" w:id="4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читальные залы в библиотеках закрываются, за исключением работы по книговыдаче;</w:t>
      </w:r>
    </w:p>
    <w:bookmarkEnd w:id="461"/>
    <w:bookmarkStart w:name="z468" w:id="4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проводится инструктаж студентов, педагогов, мастеров производственного обучения, других работников, родителей (законных представителей) о соблюдении санитарно-гигиенических требований;</w:t>
      </w:r>
    </w:p>
    <w:bookmarkEnd w:id="462"/>
    <w:bookmarkStart w:name="z469" w:id="4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осуществляется распределение в общежитиях с соблюдением социальной дистанции между проживающими и заполнением комнат до 30 %.</w:t>
      </w:r>
    </w:p>
    <w:bookmarkEnd w:id="463"/>
    <w:bookmarkStart w:name="z470" w:id="4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Требования к организации режима занятий в организациях высшего и послевузовского образования</w:t>
      </w:r>
    </w:p>
    <w:bookmarkEnd w:id="464"/>
    <w:bookmarkStart w:name="z471" w:id="4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225. В организациях высшего и послевузовского образования работают в дистанционном, комбинированном, штатном форматах по решению местных исполнительных органов и согласованию главных государственных санитарных врачей соответствующих территорий.</w:t>
      </w:r>
    </w:p>
    <w:bookmarkEnd w:id="465"/>
    <w:bookmarkStart w:name="z472" w:id="4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226. В организациях высшего и послевузовского образования проводятся следующие противоэпидемиологические мероприятия:</w:t>
      </w:r>
    </w:p>
    <w:bookmarkEnd w:id="466"/>
    <w:bookmarkStart w:name="z473" w:id="4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учебных и иных корпусах, общежитиях функционируют вентиляционные системы и системы кондиционирования воздуха, соблюдается режим проветривания;</w:t>
      </w:r>
    </w:p>
    <w:bookmarkEnd w:id="467"/>
    <w:bookmarkStart w:name="z474" w:id="4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допускается одновременное нахождение людей в корпусах, аудиториях при не превышении 40-50% проектной мощности в помещении;</w:t>
      </w:r>
    </w:p>
    <w:bookmarkEnd w:id="468"/>
    <w:bookmarkStart w:name="z475" w:id="4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наполнение спортивных, актовых, поточных залов группами осуществляется не более 40-50% от проектной мощности;</w:t>
      </w:r>
    </w:p>
    <w:bookmarkEnd w:id="469"/>
    <w:bookmarkStart w:name="z476" w:id="4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обработка поточных аудиторий (вместимостью более 40 человек), библиотек проводится каждые 4 часа посредством включения бактерицидной лампы на 15 минут, влажной уборки и последующего проветривания;</w:t>
      </w:r>
    </w:p>
    <w:bookmarkEnd w:id="470"/>
    <w:bookmarkStart w:name="z477" w:id="4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обработка аудиторий (вместимостью менее 40 человек) проводится ежедневно посредством включения бактерицидной лампы на 15 минут, влажной уборки и последующего проветривания;</w:t>
      </w:r>
    </w:p>
    <w:bookmarkEnd w:id="471"/>
    <w:bookmarkStart w:name="z478" w:id="4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внедряется система зонирования, предполагающая дополнительный пропускной режим внутри корпуса (корпусов);</w:t>
      </w:r>
    </w:p>
    <w:bookmarkEnd w:id="472"/>
    <w:bookmarkStart w:name="z479" w:id="4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лабораторные, практические и студийные занятия проводятся с обеспечением не менее 5 м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1 обучающегося;</w:t>
      </w:r>
    </w:p>
    <w:bookmarkEnd w:id="473"/>
    <w:bookmarkStart w:name="z480" w:id="4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предусматривается установка прозрачных перегородок на рабочих местах, лабораториях, аудиториях, используемых в учебном процессе (при необходимости).</w:t>
      </w:r>
    </w:p>
    <w:bookmarkEnd w:id="474"/>
    <w:bookmarkStart w:name="z481" w:id="4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227. Не допускается проведение для обучающихся (студентов, магистрантов, докторантов, слушателей курсов) установочных занятий в рамках ориентационных недель.</w:t>
      </w:r>
    </w:p>
    <w:bookmarkEnd w:id="475"/>
    <w:bookmarkStart w:name="z482" w:id="4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228. В организациях высшего и послевузовского образования проведение массовых учебных и воспитательных, спортивных мероприятий не допускается.</w:t>
      </w:r>
    </w:p>
    <w:bookmarkEnd w:id="476"/>
    <w:bookmarkStart w:name="z483" w:id="4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229. Распределение в общежитиях осуществляется с соблюдением социальной дистанции между проживающими и заполнением комнат до 50 %.</w:t>
      </w:r>
    </w:p>
    <w:bookmarkEnd w:id="47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санитарным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"Санитарно-эпидемиологические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 к объектам образования"</w:t>
            </w:r>
          </w:p>
        </w:tc>
      </w:tr>
    </w:tbl>
    <w:bookmarkStart w:name="z485" w:id="4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Лабораторно-инструментальные исследования</w:t>
      </w:r>
    </w:p>
    <w:bookmarkEnd w:id="4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0"/>
        <w:gridCol w:w="3689"/>
        <w:gridCol w:w="3503"/>
        <w:gridCol w:w="3918"/>
      </w:tblGrid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отбора</w:t>
            </w:r>
          </w:p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Лабораторные исследования, количество (единиц)</w:t>
            </w:r>
          </w:p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Периодичность исследований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образования, воспитания, мест проживания обучающихся и воспитанников, интернатные организации всех видов и типов</w:t>
            </w:r>
          </w:p>
        </w:tc>
      </w:tr>
      <w:tr>
        <w:trPr>
          <w:trHeight w:val="30" w:hRule="atLeast"/>
        </w:trPr>
        <w:tc>
          <w:tcPr>
            <w:tcW w:w="11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36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пищеблоки</w:t>
            </w:r>
          </w:p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пробы пищевых продуктов (сырье) на микробиологические исследования </w:t>
            </w:r>
          </w:p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порядке текущего надзора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пробы готовых блюд на микробиологические исследования</w:t>
            </w:r>
          </w:p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порядке текущего надзора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пробы воды на микробиологические и санитарно-химические исследования</w:t>
            </w:r>
          </w:p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порядке текущего надзора (один раз в год)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блюда на калорийность</w:t>
            </w:r>
          </w:p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порядке текущего надзора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 термической обработки</w:t>
            </w:r>
          </w:p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порядке текущего надзора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смывы с внешней среды</w:t>
            </w:r>
          </w:p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порядке текущего надзора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остаточного хлора в дезинфицирующих средствах</w:t>
            </w:r>
          </w:p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порядке текущего надзора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 питьевая из местных источников водоснабжения (централизованное, колодцы, скважины, каптажи) на бактериологические, санитарно-химические исследования</w:t>
            </w:r>
          </w:p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порядке текущего надзора (один раз в год)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персонала на бактериологическое носительство</w:t>
            </w:r>
          </w:p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эпидемиологическим показаниям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приемные комнаты, спальни, учебные помещения, мастерские, спортивные и музыкальные залы, медицинские кабинеты, помещения для отдыха и сна, компьютерные классы </w:t>
            </w:r>
          </w:p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температура, относительная влажность воздуха</w:t>
            </w:r>
          </w:p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при выдаче санитарно-эпидемиологического заключения о соответствии (несоответствии) объекта, в порядке текущего надзора (один раз в год в период отопительного сезона) 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помещения для отдыха и сна, компьютерные классы</w:t>
            </w:r>
          </w:p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 в год в период отопительного сезона)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лаборатории, кабинет химии, спортивные залы, мастерские, пищеблоки</w:t>
            </w:r>
          </w:p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эффективности вентиляции, шум</w:t>
            </w:r>
          </w:p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порядке текущего надзора (один раз в год)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водоразборные краны - ввод и вывод в здании, на пищеблоке (при расположении в отдельном блоке)</w:t>
            </w:r>
          </w:p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 из водопроводной системы (бактериологические и санитарно-химические исследования)</w:t>
            </w:r>
          </w:p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выдаче санитарно-эпидемиологического заключения о соответствии (несоответствии) объекта; текущего надзора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</w:tc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колодцы, скважины, каптажи, родники, водоразборные краны</w:t>
            </w:r>
          </w:p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 питьевая из местных источников водоснабжения (централизованное, колодцы, скважины, каптажи) на бактериологические, санитарно-химические исследования</w:t>
            </w:r>
          </w:p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выдаче санитарно-эпидемиологического заключения о соответствии (несоответствии) объекта, в порядке текущего надзора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</w:t>
            </w:r>
          </w:p>
        </w:tc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 с использованием воды, расфасованной в емкости</w:t>
            </w:r>
          </w:p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 питьевая, расфасованная в емкости (исключая бутилированную воду)</w:t>
            </w:r>
          </w:p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порядке текущего надзора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1.6</w:t>
            </w:r>
          </w:p>
        </w:tc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закрытые плавательные бассейны и ванны</w:t>
            </w:r>
          </w:p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пробы воды на бактериологические, санитарно-химические, паразитологические исследования</w:t>
            </w:r>
          </w:p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при выдаче санитарно-эпидемиологического заключения о соответствии (несоответствии) объекта в порядке текущего надзора 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1.7</w:t>
            </w:r>
          </w:p>
        </w:tc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компьютерные и мультимедийные классы, кабинеты</w:t>
            </w:r>
          </w:p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напряженность электромагнитного поля , электростатического поля на рабочих местах, уровень концентрации аэроинов и коэффициента униполярности, шум</w:t>
            </w:r>
          </w:p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выдаче санитарно-эпидемиологического заключения о соответствии (несоответствии) объекта в порядке текущего надзора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1.8</w:t>
            </w:r>
          </w:p>
        </w:tc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учебные помещения, лаборатории, мастерские, комнаты самоподготовки, читальный зал, медкабинет</w:t>
            </w:r>
          </w:p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искусственной освещенности</w:t>
            </w:r>
          </w:p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выдаче санитарно-эпидемиологического заключения о соответствии (несоответствии) объекта, в порядке текущего надзора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1.9</w:t>
            </w:r>
          </w:p>
        </w:tc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помещения с печным или</w:t>
            </w:r>
          </w:p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1.9</w:t>
            </w:r>
          </w:p>
        </w:tc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автономным, неэлектрическим отоплением, медицинские кабинеты</w:t>
            </w:r>
          </w:p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воздушной среды</w:t>
            </w:r>
          </w:p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порядке текущего надзора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1.10</w:t>
            </w:r>
          </w:p>
        </w:tc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песочницы на игровых площадках</w:t>
            </w:r>
          </w:p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исследования почвы</w:t>
            </w:r>
          </w:p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в порядке текущего надзора в период с мая по сентябрь 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1.11</w:t>
            </w:r>
          </w:p>
        </w:tc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образования, осуществляющие закуп товаров детского ассортимента</w:t>
            </w:r>
          </w:p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товары детского ассортимента (одежда, обувь, игрушки, косметические средства, канцелярские товары, посуда, средства гигиены и др.)</w:t>
            </w:r>
          </w:p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год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санитарным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"Санитарно-эпидемиологические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 к объектам образования"</w:t>
            </w:r>
          </w:p>
        </w:tc>
      </w:tr>
    </w:tbl>
    <w:bookmarkStart w:name="z487" w:id="4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Наполняемость групп (классов) общеобразовательных и специальных образовательных организаций  Наполняемость классов общеобразовательных организаций</w:t>
      </w:r>
    </w:p>
    <w:bookmarkEnd w:id="47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9"/>
        <w:gridCol w:w="1860"/>
        <w:gridCol w:w="5183"/>
        <w:gridCol w:w="4078"/>
      </w:tblGrid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Группы (классы)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Возраст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детей</w:t>
            </w:r>
          </w:p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Группы (классы) предшкольной подготовки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пяти лет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25</w:t>
            </w:r>
          </w:p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Классов общеобразовательных организаций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6 (7)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(1-11 (12) классы)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25</w:t>
            </w:r>
          </w:p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Классы в малокомплектных школах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6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(1-11(12) классы)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5-10 до 25</w:t>
            </w:r>
          </w:p>
        </w:tc>
      </w:tr>
    </w:tbl>
    <w:bookmarkStart w:name="z489" w:id="4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4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Наполняемость классов для общеобразовательных организаций устанавливается не более 25 учащихся. В старших классах общеобразовательных школ, специализированных организациях образования, гимназиях и лицеях допускается снижение наполняемости классов до 20 учащихся.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условиях осуществления ограничительных мероприятий, в том числе карантина соответствующими государственными органами, введения чрезвычайного положения, возникновения чрезвычайных ситуаций на определенной территории классы – комплекты организаций образования могут формироваться до 15 обучающихся классе.</w:t>
      </w:r>
    </w:p>
    <w:bookmarkStart w:name="z490" w:id="4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Наполняемость классов, воспитательных групп, групп продленного дня в специальных образовательных организациях</w:t>
      </w:r>
    </w:p>
    <w:bookmarkEnd w:id="48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25"/>
        <w:gridCol w:w="6275"/>
      </w:tblGrid>
      <w:tr>
        <w:trPr>
          <w:trHeight w:val="30" w:hRule="atLeast"/>
        </w:trPr>
        <w:tc>
          <w:tcPr>
            <w:tcW w:w="6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образовательные организации для детей</w:t>
            </w:r>
          </w:p>
        </w:tc>
        <w:tc>
          <w:tcPr>
            <w:tcW w:w="6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детей в классе (группе)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школьный возраст</w:t>
            </w:r>
          </w:p>
        </w:tc>
      </w:tr>
      <w:tr>
        <w:trPr>
          <w:trHeight w:val="30" w:hRule="atLeast"/>
        </w:trPr>
        <w:tc>
          <w:tcPr>
            <w:tcW w:w="6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нарушениями речи:</w:t>
            </w:r>
          </w:p>
        </w:tc>
        <w:tc>
          <w:tcPr>
            <w:tcW w:w="6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тяжелыми нарушениями речи</w:t>
            </w:r>
          </w:p>
        </w:tc>
        <w:tc>
          <w:tcPr>
            <w:tcW w:w="6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6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фонетико-фонематическим недоразвитием произношения отдельных звуков</w:t>
            </w:r>
          </w:p>
        </w:tc>
        <w:tc>
          <w:tcPr>
            <w:tcW w:w="6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6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нарушениями слуха:</w:t>
            </w:r>
          </w:p>
        </w:tc>
        <w:tc>
          <w:tcPr>
            <w:tcW w:w="6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неслышащих</w:t>
            </w:r>
          </w:p>
        </w:tc>
        <w:tc>
          <w:tcPr>
            <w:tcW w:w="6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6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слабослышащих и позднооглохших</w:t>
            </w:r>
          </w:p>
        </w:tc>
        <w:tc>
          <w:tcPr>
            <w:tcW w:w="6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6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нарушениями зрения:</w:t>
            </w:r>
          </w:p>
        </w:tc>
        <w:tc>
          <w:tcPr>
            <w:tcW w:w="6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незрячих, поздноослепших:</w:t>
            </w:r>
          </w:p>
        </w:tc>
        <w:tc>
          <w:tcPr>
            <w:tcW w:w="6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6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слабо видящих</w:t>
            </w:r>
          </w:p>
        </w:tc>
        <w:tc>
          <w:tcPr>
            <w:tcW w:w="6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6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амблиопией и косоглазием</w:t>
            </w:r>
          </w:p>
        </w:tc>
        <w:tc>
          <w:tcPr>
            <w:tcW w:w="6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6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легкой умственной отсталостью</w:t>
            </w:r>
          </w:p>
        </w:tc>
        <w:tc>
          <w:tcPr>
            <w:tcW w:w="6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6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умеренной умственной отсталостью</w:t>
            </w:r>
          </w:p>
        </w:tc>
        <w:tc>
          <w:tcPr>
            <w:tcW w:w="6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6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тяжелой умственной отсталостью</w:t>
            </w:r>
          </w:p>
        </w:tc>
        <w:tc>
          <w:tcPr>
            <w:tcW w:w="6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задержкой психического развития</w:t>
            </w:r>
          </w:p>
        </w:tc>
        <w:tc>
          <w:tcPr>
            <w:tcW w:w="6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6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нарушением опорно-двигательного аппарата</w:t>
            </w:r>
          </w:p>
        </w:tc>
        <w:tc>
          <w:tcPr>
            <w:tcW w:w="6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6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 сложными дефектами</w:t>
            </w:r>
          </w:p>
        </w:tc>
        <w:tc>
          <w:tcPr>
            <w:tcW w:w="6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6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расстройствами эмоционально-волевой сферы</w:t>
            </w:r>
          </w:p>
        </w:tc>
        <w:tc>
          <w:tcPr>
            <w:tcW w:w="6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</w:tbl>
    <w:bookmarkStart w:name="z492" w:id="4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482"/>
    <w:bookmarkStart w:name="z493" w:id="4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Исходя из местных условий и наличия средств, наполняемость классов, воспитательных групп продленного дня в указанных специальных образовательных организациях допускается ниже рекомендуемой предельной наполняемости.</w:t>
      </w:r>
    </w:p>
    <w:bookmarkEnd w:id="483"/>
    <w:bookmarkStart w:name="z494" w:id="4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Численность групп детей с физическими недостатками и умственной отсталостью (спецгруппы) может составлять 4-6.</w:t>
      </w:r>
    </w:p>
    <w:bookmarkEnd w:id="48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санитарным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"Санитарно-эпидемиологические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 к объектам образования"</w:t>
            </w:r>
          </w:p>
        </w:tc>
      </w:tr>
    </w:tbl>
    <w:bookmarkStart w:name="z496" w:id="4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Недельная учебная нагрузка в общеобразовательных организациях</w:t>
      </w:r>
    </w:p>
    <w:bookmarkEnd w:id="4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44"/>
        <w:gridCol w:w="1196"/>
        <w:gridCol w:w="778"/>
        <w:gridCol w:w="778"/>
        <w:gridCol w:w="778"/>
        <w:gridCol w:w="778"/>
        <w:gridCol w:w="778"/>
        <w:gridCol w:w="778"/>
        <w:gridCol w:w="778"/>
        <w:gridCol w:w="778"/>
        <w:gridCol w:w="778"/>
        <w:gridCol w:w="779"/>
        <w:gridCol w:w="779"/>
      </w:tblGrid>
      <w:tr>
        <w:trPr>
          <w:trHeight w:val="30" w:hRule="atLeast"/>
        </w:trPr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1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Нагрузка в часах, в неделю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20,5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Занятия, факультативы, курсы по выбору (в старших классах профилирующие предметы, прикладные курсы)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Индивидуальные и групповые консультации, занятия активно-двигательного характера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учебная нагрузка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санитарным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"Санитарно-эпидемиологические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 к объектам образования"</w:t>
            </w:r>
          </w:p>
        </w:tc>
      </w:tr>
    </w:tbl>
    <w:bookmarkStart w:name="z498" w:id="4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ранжирования предметов по трудности</w:t>
      </w:r>
    </w:p>
    <w:bookmarkEnd w:id="4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51"/>
        <w:gridCol w:w="8596"/>
        <w:gridCol w:w="1853"/>
      </w:tblGrid>
      <w:tr>
        <w:trPr>
          <w:trHeight w:val="30" w:hRule="atLeast"/>
        </w:trPr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8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баллов</w:t>
            </w:r>
          </w:p>
        </w:tc>
      </w:tr>
      <w:tr>
        <w:trPr>
          <w:trHeight w:val="30" w:hRule="atLeast"/>
        </w:trPr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Математика, русский язык (для школ с казахским языком обучения), казахский язык (для школ с неказахским языком обучения).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язык, изучение предметов на иностранном языке.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Физика, химия, информатика, биология.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История, Человек. Общество. Право.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язык, литература (для школ с казахским языком обучения).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язык, литература (для школ с неказахским языком обучения).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Естествознание, география, самопознание, НВП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Физкультура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Труд, технология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Черчение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ИЗО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санитарным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"Санитарно-эпидемиологические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 к объектам образования"</w:t>
            </w:r>
          </w:p>
        </w:tc>
      </w:tr>
    </w:tbl>
    <w:bookmarkStart w:name="z500" w:id="4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Размеры учебной мебели</w:t>
      </w:r>
    </w:p>
    <w:bookmarkEnd w:id="4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3"/>
        <w:gridCol w:w="943"/>
        <w:gridCol w:w="5647"/>
        <w:gridCol w:w="2778"/>
        <w:gridCol w:w="1989"/>
      </w:tblGrid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Номера мебели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роста (в миллиметрах) учащихся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Высота над полом крышки края стола, обращенного к обучающему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Высота над полом переднего края сидения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– 1150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 – 1300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 – 1450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1450– 1600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 – 1750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1750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санитарным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"Санитарно-эпидемиологические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 к объектам образования"</w:t>
            </w:r>
          </w:p>
        </w:tc>
      </w:tr>
    </w:tbl>
    <w:bookmarkStart w:name="z502" w:id="4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Потребность в санитарных приборах учебных и жилых корпусов объектов</w:t>
      </w:r>
    </w:p>
    <w:bookmarkEnd w:id="48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1</w:t>
            </w:r>
          </w:p>
        </w:tc>
      </w:tr>
    </w:tbl>
    <w:bookmarkStart w:name="z504" w:id="4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Потребность в санитарных приборах учебных корпусов общеобразовательных и интернатных организаций</w:t>
      </w:r>
    </w:p>
    <w:bookmarkEnd w:id="4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8"/>
        <w:gridCol w:w="3367"/>
        <w:gridCol w:w="1761"/>
        <w:gridCol w:w="6574"/>
      </w:tblGrid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Помещение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изм.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Расчетное количество санитарных приборов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Уборные и умывальные учащихся: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девочек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мальчиков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обучающийся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обучающийся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унитаз на 20 девочек,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умывальник на 30 девочек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унитаз на 30 мальчиков, 0,5 лоткового писсуара на 40 мальчиков, 1 умывальник на 30 мальчиков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Уборные и умывальные персонала (индивидуальные)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санузла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унитаз, 1 умывальник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 личной гигиены женщин (для персонала)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кабина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гигиенический душ,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унитаз, 1 умывальник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Уборные и умывальные при актовом зале – лекционной аудитории в блоке общешкольных помещений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санузла (женский и мужской)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унитаз и 1 умывальник на 30 мест в зале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Уборные и душевые при раздевальных спортзалов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раздевальная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унитаз, 1умывальник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душевые сетки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Уборные и душевые для персонала в столовой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санузел и 1 душевая кабина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унитаз, 1умывальник,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душевая сетка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Кабина личной гигиены для девочек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кабина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гигиенический душ, 1 унитаз, 1 умывальник на кабину, одна кабина на 70 девочек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Уборные для персонала в мед. кабинете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санузел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унитаз, 1умывальник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Умывальники при обеденных залах: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школах-интернатах для слепых и слабовидящих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школах-интернатах для умственно отсталых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общеобразовательных, специализированных организациях, в школах-интернатах для глухих и слабослышащих, с нарушениями опорно-двигательного аппарата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обучающийся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обучающийся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обучающийся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умывальник на 10 посадочных мест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умывальник на 15 посадочных мест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умывальник на 20 посадочных мест</w:t>
            </w:r>
          </w:p>
        </w:tc>
      </w:tr>
    </w:tbl>
    <w:bookmarkStart w:name="z505" w:id="4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Потребность в санитарных приборах для внешкольных организаций</w:t>
      </w:r>
    </w:p>
    <w:bookmarkEnd w:id="49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3"/>
        <w:gridCol w:w="2416"/>
        <w:gridCol w:w="1345"/>
        <w:gridCol w:w="7486"/>
      </w:tblGrid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Помещение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изм.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Расчетное количество санитарных приборов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Уборные учащихся: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Девочек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мальчиков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обучающийся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обучающийся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унитаз на 20 девочек, 1 умывальник на 30 девочек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унитаз, 0,5 лотков писсуара и 1 умывальник на 30 мальчиков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Уборные и умывальные персонала (индивидуальные)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санузла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унитаз, 1 умывальник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Уборные и душевые при раздевальных спортзалов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раздевальная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унитаз, 1 умывальник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душевые сетки</w:t>
            </w:r>
          </w:p>
        </w:tc>
      </w:tr>
    </w:tbl>
    <w:bookmarkStart w:name="z507" w:id="4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Количество санитарных приборов в жилых комплексах общеобразовательных, специализированных и специальных интернатных организаций, спальных корпусов интернатных организаций, организаций образования для детей-сирот и детей, оставшихся без попечения родителей, ЦАН</w:t>
      </w:r>
    </w:p>
    <w:bookmarkEnd w:id="49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59"/>
        <w:gridCol w:w="1691"/>
        <w:gridCol w:w="8550"/>
      </w:tblGrid>
      <w:tr>
        <w:trPr>
          <w:trHeight w:val="30" w:hRule="atLeast"/>
        </w:trPr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помещений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Измеритель</w:t>
            </w:r>
          </w:p>
        </w:tc>
        <w:tc>
          <w:tcPr>
            <w:tcW w:w="8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санитарных приборов</w:t>
            </w:r>
          </w:p>
        </w:tc>
      </w:tr>
      <w:tr>
        <w:trPr>
          <w:trHeight w:val="30" w:hRule="atLeast"/>
        </w:trPr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Туалеты и умывальные для девочек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воспитанник</w:t>
            </w:r>
          </w:p>
        </w:tc>
        <w:tc>
          <w:tcPr>
            <w:tcW w:w="8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унитаз на 5 девочек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умывальник на 4 девочки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ножная ванна на 10 девочек</w:t>
            </w:r>
          </w:p>
        </w:tc>
      </w:tr>
      <w:tr>
        <w:trPr>
          <w:trHeight w:val="30" w:hRule="atLeast"/>
        </w:trPr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Туалеты и умывальные для мальчиков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воспитанник</w:t>
            </w:r>
          </w:p>
        </w:tc>
        <w:tc>
          <w:tcPr>
            <w:tcW w:w="8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унитаз на 5 мальчиков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писсуар на 5 мальчиков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умывальник на 4 мальчика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ножная ванна на 10 мальчиков</w:t>
            </w:r>
          </w:p>
        </w:tc>
      </w:tr>
      <w:tr>
        <w:trPr>
          <w:trHeight w:val="30" w:hRule="atLeast"/>
        </w:trPr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Кабина личной гигиены для девочек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кабина</w:t>
            </w:r>
          </w:p>
        </w:tc>
        <w:tc>
          <w:tcPr>
            <w:tcW w:w="8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кабины на 15 девочек: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гигиенический душ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унитаз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умывальник (биде или с поддоном и гибким шлангом)</w:t>
            </w:r>
          </w:p>
        </w:tc>
      </w:tr>
      <w:tr>
        <w:trPr>
          <w:trHeight w:val="30" w:hRule="atLeast"/>
        </w:trPr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Душевые кабины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кабина</w:t>
            </w:r>
          </w:p>
        </w:tc>
        <w:tc>
          <w:tcPr>
            <w:tcW w:w="8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душевая сетка на 10 спальных мест</w:t>
            </w:r>
          </w:p>
        </w:tc>
      </w:tr>
      <w:tr>
        <w:trPr>
          <w:trHeight w:val="30" w:hRule="atLeast"/>
        </w:trPr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Ванны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8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ванна на 10 спальных мест</w:t>
            </w:r>
          </w:p>
        </w:tc>
      </w:tr>
      <w:tr>
        <w:trPr>
          <w:trHeight w:val="30" w:hRule="atLeast"/>
        </w:trPr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Раздевальные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8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места на одну душевую сетку (по 0,5 м длины скамейки на место)</w:t>
            </w:r>
          </w:p>
        </w:tc>
      </w:tr>
      <w:tr>
        <w:trPr>
          <w:trHeight w:val="30" w:hRule="atLeast"/>
        </w:trPr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Туалеты при душевых и ваннах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туалет</w:t>
            </w:r>
          </w:p>
        </w:tc>
        <w:tc>
          <w:tcPr>
            <w:tcW w:w="8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унитаз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умывальник в шлюзе при туалете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санитарным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"Санитарно-эпидемиологические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 к объектам образования"</w:t>
            </w:r>
          </w:p>
        </w:tc>
      </w:tr>
    </w:tbl>
    <w:bookmarkStart w:name="z510" w:id="4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Рекомендуемая масса порции блюд в граммах в зависимости от возраста</w:t>
      </w:r>
    </w:p>
    <w:bookmarkEnd w:id="4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29"/>
        <w:gridCol w:w="4535"/>
        <w:gridCol w:w="4536"/>
      </w:tblGrid>
      <w:tr>
        <w:trPr>
          <w:trHeight w:val="30" w:hRule="atLeast"/>
        </w:trPr>
        <w:tc>
          <w:tcPr>
            <w:tcW w:w="32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пищи, блюдо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Возраст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6 до 11 лет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11-18 лет</w:t>
            </w:r>
          </w:p>
        </w:tc>
      </w:tr>
      <w:tr>
        <w:trPr>
          <w:trHeight w:val="30" w:hRule="atLeast"/>
        </w:trPr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Первые блюда</w:t>
            </w:r>
          </w:p>
        </w:tc>
        <w:tc>
          <w:tcPr>
            <w:tcW w:w="4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200-250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250-300</w:t>
            </w:r>
          </w:p>
        </w:tc>
      </w:tr>
      <w:tr>
        <w:trPr>
          <w:trHeight w:val="30" w:hRule="atLeast"/>
        </w:trPr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Вторые блюда:</w:t>
            </w:r>
          </w:p>
        </w:tc>
        <w:tc>
          <w:tcPr>
            <w:tcW w:w="4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Гарнир</w:t>
            </w:r>
          </w:p>
        </w:tc>
        <w:tc>
          <w:tcPr>
            <w:tcW w:w="4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100-150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150-180</w:t>
            </w:r>
          </w:p>
        </w:tc>
      </w:tr>
      <w:tr>
        <w:trPr>
          <w:trHeight w:val="30" w:hRule="atLeast"/>
        </w:trPr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Мясо, котлета, рыба, птица</w:t>
            </w:r>
          </w:p>
        </w:tc>
        <w:tc>
          <w:tcPr>
            <w:tcW w:w="4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80-150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100-180</w:t>
            </w:r>
          </w:p>
        </w:tc>
      </w:tr>
      <w:tr>
        <w:trPr>
          <w:trHeight w:val="30" w:hRule="atLeast"/>
        </w:trPr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Овощное, яичное, творожное, мясное блюдо и каша</w:t>
            </w:r>
          </w:p>
        </w:tc>
        <w:tc>
          <w:tcPr>
            <w:tcW w:w="4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150-200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200-250</w:t>
            </w:r>
          </w:p>
        </w:tc>
      </w:tr>
      <w:tr>
        <w:trPr>
          <w:trHeight w:val="30" w:hRule="atLeast"/>
        </w:trPr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Салат</w:t>
            </w:r>
          </w:p>
        </w:tc>
        <w:tc>
          <w:tcPr>
            <w:tcW w:w="4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60-100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100-150</w:t>
            </w:r>
          </w:p>
        </w:tc>
      </w:tr>
      <w:tr>
        <w:trPr>
          <w:trHeight w:val="30" w:hRule="atLeast"/>
        </w:trPr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Третьи блюда</w:t>
            </w:r>
          </w:p>
        </w:tc>
        <w:tc>
          <w:tcPr>
            <w:tcW w:w="4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санитарным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"Санитарно-эпидемиологические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 к объектам образования"</w:t>
            </w:r>
          </w:p>
        </w:tc>
      </w:tr>
    </w:tbl>
    <w:bookmarkStart w:name="z512" w:id="4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Замена пищевой продукции</w:t>
      </w:r>
    </w:p>
    <w:bookmarkEnd w:id="4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4"/>
        <w:gridCol w:w="1283"/>
        <w:gridCol w:w="2951"/>
        <w:gridCol w:w="4110"/>
        <w:gridCol w:w="2952"/>
      </w:tblGrid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Продукт, подлежащий замене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 в граммах</w:t>
            </w:r>
          </w:p>
        </w:tc>
        <w:tc>
          <w:tcPr>
            <w:tcW w:w="4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 заменитель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 в граммах</w:t>
            </w:r>
          </w:p>
        </w:tc>
      </w:tr>
      <w:tr>
        <w:trPr>
          <w:trHeight w:val="30" w:hRule="atLeast"/>
        </w:trPr>
        <w:tc>
          <w:tcPr>
            <w:tcW w:w="10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 говядина</w:t>
            </w:r>
          </w:p>
        </w:tc>
        <w:tc>
          <w:tcPr>
            <w:tcW w:w="29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  <w:tc>
          <w:tcPr>
            <w:tcW w:w="4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 блочное на костях 1 категории: баранина, конина, крольчатина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 блочное без костей 1 категории: баранина, конина, крольчатина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конина 1 категории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 птицы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субпродукты 1-й категории печень, почки, сердце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колбаса вареная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консервы мясные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рыба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творог полужирный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10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 цельное</w:t>
            </w:r>
          </w:p>
        </w:tc>
        <w:tc>
          <w:tcPr>
            <w:tcW w:w="29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100,0 </w:t>
            </w:r>
          </w:p>
        </w:tc>
        <w:tc>
          <w:tcPr>
            <w:tcW w:w="4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кефир, айран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 сгущенное стерилизованное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сливки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творог жирный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10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Сметана</w:t>
            </w:r>
          </w:p>
        </w:tc>
        <w:tc>
          <w:tcPr>
            <w:tcW w:w="29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  <w:tc>
          <w:tcPr>
            <w:tcW w:w="4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сливки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667,0</w:t>
            </w:r>
          </w:p>
        </w:tc>
      </w:tr>
      <w:tr>
        <w:trPr>
          <w:trHeight w:val="30" w:hRule="atLeast"/>
        </w:trPr>
        <w:tc>
          <w:tcPr>
            <w:tcW w:w="10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Творог</w:t>
            </w:r>
          </w:p>
        </w:tc>
        <w:tc>
          <w:tcPr>
            <w:tcW w:w="29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  <w:tc>
          <w:tcPr>
            <w:tcW w:w="4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брынза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сметана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сливки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66,0</w:t>
            </w:r>
          </w:p>
        </w:tc>
      </w:tr>
      <w:tr>
        <w:trPr>
          <w:trHeight w:val="30" w:hRule="atLeast"/>
        </w:trPr>
        <w:tc>
          <w:tcPr>
            <w:tcW w:w="10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</w:t>
            </w:r>
          </w:p>
        </w:tc>
        <w:tc>
          <w:tcPr>
            <w:tcW w:w="29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  <w:tc>
          <w:tcPr>
            <w:tcW w:w="4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коровье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сметана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творог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брынза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яйца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шт.</w:t>
            </w:r>
          </w:p>
        </w:tc>
      </w:tr>
      <w:tr>
        <w:trPr>
          <w:trHeight w:val="30" w:hRule="atLeast"/>
        </w:trPr>
        <w:tc>
          <w:tcPr>
            <w:tcW w:w="10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Яйца</w:t>
            </w:r>
          </w:p>
        </w:tc>
        <w:tc>
          <w:tcPr>
            <w:tcW w:w="29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шт.</w:t>
            </w:r>
          </w:p>
        </w:tc>
        <w:tc>
          <w:tcPr>
            <w:tcW w:w="4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сметана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творог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10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Рыба обезглавленная</w:t>
            </w:r>
          </w:p>
        </w:tc>
        <w:tc>
          <w:tcPr>
            <w:tcW w:w="29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  <w:tc>
          <w:tcPr>
            <w:tcW w:w="4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сельдь соленая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рыбное филе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творог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10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Фрукты</w:t>
            </w:r>
          </w:p>
        </w:tc>
        <w:tc>
          <w:tcPr>
            <w:tcW w:w="29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  <w:tc>
          <w:tcPr>
            <w:tcW w:w="4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 плодово-ягодный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яблоки сушеные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курага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чернослив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изюм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арбуз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дыня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санитарным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"Санитарно-эпидемиологические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 к объектам образования"</w:t>
            </w:r>
          </w:p>
        </w:tc>
      </w:tr>
    </w:tbl>
    <w:bookmarkStart w:name="z514" w:id="4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Бракеражный журнал скоропортящейся пищевой продукции и полуфабрикатов</w:t>
      </w:r>
    </w:p>
    <w:bookmarkEnd w:id="49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6"/>
        <w:gridCol w:w="557"/>
        <w:gridCol w:w="2517"/>
        <w:gridCol w:w="1486"/>
        <w:gridCol w:w="1331"/>
        <w:gridCol w:w="1951"/>
        <w:gridCol w:w="1177"/>
        <w:gridCol w:w="1435"/>
      </w:tblGrid>
      <w:tr>
        <w:trPr>
          <w:trHeight w:val="30" w:hRule="atLeast"/>
        </w:trPr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час, поступления продовольственного сырья и пищевых продуктов)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пищевых продуктов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поступившего продовольственного сырья и пищевых продуктов (в килограммах, литрах, штуках)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органолептической оценки поступившего продовольственного сырья и пищевых продуктов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срок реализации продовольственного сырья и пищевых продуктов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час фактической реализации продовольственного сырья и пищевых продуктов по дням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подпись ответственного лица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(При наличии) примечание *</w:t>
            </w:r>
          </w:p>
        </w:tc>
      </w:tr>
      <w:tr>
        <w:trPr>
          <w:trHeight w:val="30" w:hRule="atLeast"/>
        </w:trPr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Примечание:* Указываются факты списания, возврата продуктов и др.</w:t>
      </w:r>
    </w:p>
    <w:bookmarkStart w:name="z516" w:id="4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Журнал "С – витаминизации"</w:t>
      </w:r>
    </w:p>
    <w:bookmarkEnd w:id="49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27"/>
        <w:gridCol w:w="1624"/>
        <w:gridCol w:w="2076"/>
        <w:gridCol w:w="4448"/>
        <w:gridCol w:w="1625"/>
      </w:tblGrid>
      <w:tr>
        <w:trPr>
          <w:trHeight w:val="30" w:hRule="atLeast"/>
        </w:trPr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час приготовления блюда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блюда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количество добавленного витамина</w:t>
            </w:r>
          </w:p>
        </w:tc>
        <w:tc>
          <w:tcPr>
            <w:tcW w:w="4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витамина "С" в одной порции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ответственного лица</w:t>
            </w:r>
          </w:p>
        </w:tc>
      </w:tr>
      <w:tr>
        <w:trPr>
          <w:trHeight w:val="30" w:hRule="atLeast"/>
        </w:trPr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18" w:id="4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Журнал органолептической оценки качества блюд и кулинарных изделий</w:t>
      </w:r>
    </w:p>
    <w:bookmarkEnd w:id="49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15"/>
        <w:gridCol w:w="1000"/>
        <w:gridCol w:w="2073"/>
        <w:gridCol w:w="1296"/>
        <w:gridCol w:w="3023"/>
        <w:gridCol w:w="2549"/>
        <w:gridCol w:w="644"/>
      </w:tblGrid>
      <w:tr>
        <w:trPr>
          <w:trHeight w:val="30" w:hRule="atLeast"/>
        </w:trPr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Дата, время, изготовления блюд и кулинарных изделий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блюд и кулинарных изделий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Органолептическая оценка, включая оценку степени готовности блюд и кулинарных изделий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Разрешение к реализации (время)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исполнитель (Ф.И.О. (при его наличии), должность)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(при его наличии), лица проводившего бракераж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в графе 7 указываются факты запрещения к реализации готовой продукции</w:t>
      </w:r>
    </w:p>
    <w:bookmarkStart w:name="z520" w:id="4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Журнал результатов осмотра работников пищеблока</w:t>
      </w:r>
    </w:p>
    <w:bookmarkEnd w:id="49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5"/>
        <w:gridCol w:w="1583"/>
        <w:gridCol w:w="505"/>
        <w:gridCol w:w="785"/>
        <w:gridCol w:w="506"/>
        <w:gridCol w:w="506"/>
        <w:gridCol w:w="506"/>
        <w:gridCol w:w="506"/>
        <w:gridCol w:w="506"/>
        <w:gridCol w:w="785"/>
        <w:gridCol w:w="785"/>
        <w:gridCol w:w="785"/>
        <w:gridCol w:w="785"/>
        <w:gridCol w:w="785"/>
        <w:gridCol w:w="785"/>
        <w:gridCol w:w="1347"/>
        <w:gridCol w:w="111"/>
        <w:gridCol w:w="112"/>
        <w:gridCol w:w="112"/>
      </w:tblGrid>
      <w:tr>
        <w:trPr>
          <w:trHeight w:val="30" w:hRule="atLeast"/>
        </w:trPr>
        <w:tc>
          <w:tcPr>
            <w:tcW w:w="5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</w:t>
            </w:r>
          </w:p>
        </w:tc>
        <w:tc>
          <w:tcPr>
            <w:tcW w:w="5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 / дни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1*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15…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*здоров, болен, отстранен от работы, санирован, отпуск, выходной</w:t>
      </w:r>
    </w:p>
    <w:bookmarkStart w:name="z522" w:id="4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Ведомость контроля за выполнением норм пищевой продукции за___месяц ________г.</w:t>
      </w:r>
    </w:p>
    <w:bookmarkEnd w:id="49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4"/>
        <w:gridCol w:w="484"/>
        <w:gridCol w:w="2325"/>
        <w:gridCol w:w="492"/>
        <w:gridCol w:w="492"/>
        <w:gridCol w:w="493"/>
        <w:gridCol w:w="631"/>
        <w:gridCol w:w="770"/>
        <w:gridCol w:w="2505"/>
        <w:gridCol w:w="1294"/>
        <w:gridCol w:w="2330"/>
      </w:tblGrid>
      <w:tr>
        <w:trPr>
          <w:trHeight w:val="30" w:hRule="atLeast"/>
        </w:trPr>
        <w:tc>
          <w:tcPr>
            <w:tcW w:w="4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пищевой продукции</w:t>
            </w:r>
          </w:p>
        </w:tc>
        <w:tc>
          <w:tcPr>
            <w:tcW w:w="23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Норма* пищевой продукции в граммах г (брутто) на 1 человека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Фактически выдано пищевой продукции в брутто по дням (всего), г на одного человека / количество питающихся</w:t>
            </w:r>
          </w:p>
        </w:tc>
        <w:tc>
          <w:tcPr>
            <w:tcW w:w="25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выдано пищевой продукции в брутто на 1 человека за 10 дней</w:t>
            </w:r>
          </w:p>
        </w:tc>
        <w:tc>
          <w:tcPr>
            <w:tcW w:w="12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среднем на 1 человека в день</w:t>
            </w:r>
          </w:p>
        </w:tc>
        <w:tc>
          <w:tcPr>
            <w:tcW w:w="23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Отклонение от нормы в % (+/-)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_______________________________________________________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санитарным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"Санитарно-эпидемиологические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 к объектам образования"</w:t>
            </w:r>
          </w:p>
        </w:tc>
      </w:tr>
    </w:tbl>
    <w:bookmarkStart w:name="z525" w:id="4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Минимальный перечень медицинского оборудования и инструментария для оснащения медицинского кабинета</w:t>
      </w:r>
    </w:p>
    <w:bookmarkEnd w:id="49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8"/>
        <w:gridCol w:w="7198"/>
        <w:gridCol w:w="3374"/>
      </w:tblGrid>
      <w:tr>
        <w:trPr>
          <w:trHeight w:val="30" w:hRule="atLeast"/>
        </w:trPr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медицинского оборудования и инструментария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</w:tr>
      <w:tr>
        <w:trPr>
          <w:trHeight w:val="30" w:hRule="atLeast"/>
        </w:trPr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Письменный стол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Стулья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2-6</w:t>
            </w:r>
          </w:p>
        </w:tc>
      </w:tr>
      <w:tr>
        <w:trPr>
          <w:trHeight w:val="30" w:hRule="atLeast"/>
        </w:trPr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Кушетка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канцелярский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1-3</w:t>
            </w:r>
          </w:p>
        </w:tc>
      </w:tr>
      <w:tr>
        <w:trPr>
          <w:trHeight w:val="30" w:hRule="atLeast"/>
        </w:trPr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медицинский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Ширма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Медицинский столик со стеклянной крышкой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</w:t>
            </w:r>
          </w:p>
        </w:tc>
      </w:tr>
      <w:tr>
        <w:trPr>
          <w:trHeight w:val="30" w:hRule="atLeast"/>
        </w:trPr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Холодильник (для вакцин и медикаментов)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Тонометр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</w:t>
            </w:r>
          </w:p>
        </w:tc>
      </w:tr>
      <w:tr>
        <w:trPr>
          <w:trHeight w:val="30" w:hRule="atLeast"/>
        </w:trPr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Фонендоскоп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</w:t>
            </w:r>
          </w:p>
        </w:tc>
      </w:tr>
      <w:tr>
        <w:trPr>
          <w:trHeight w:val="30" w:hRule="atLeast"/>
        </w:trPr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Бактерицидная лампа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</w:t>
            </w:r>
          </w:p>
        </w:tc>
      </w:tr>
      <w:tr>
        <w:trPr>
          <w:trHeight w:val="30" w:hRule="atLeast"/>
        </w:trPr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Весы медицинские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Ростомер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Термоконтейнер для транспортировки вакцин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</w:t>
            </w:r>
          </w:p>
        </w:tc>
      </w:tr>
      <w:tr>
        <w:trPr>
          <w:trHeight w:val="30" w:hRule="atLeast"/>
        </w:trPr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Настольная лампа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Термометры медицинские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20-50</w:t>
            </w:r>
          </w:p>
        </w:tc>
      </w:tr>
      <w:tr>
        <w:trPr>
          <w:trHeight w:val="30" w:hRule="atLeast"/>
        </w:trPr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Ножницы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Умывальная раковина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Ведро с педальной крышкой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Емкость для уничтожения остатков вакцин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Халаты медицинские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Колпаки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Простыни одноразовые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 в наличии</w:t>
            </w:r>
          </w:p>
        </w:tc>
      </w:tr>
      <w:tr>
        <w:trPr>
          <w:trHeight w:val="30" w:hRule="atLeast"/>
        </w:trPr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Полотенца бумажные одноразовые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 в наличии</w:t>
            </w:r>
          </w:p>
        </w:tc>
      </w:tr>
      <w:tr>
        <w:trPr>
          <w:trHeight w:val="30" w:hRule="atLeast"/>
        </w:trPr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Халаты темные для уборки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Маски одноразовые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10-30</w:t>
            </w:r>
          </w:p>
        </w:tc>
      </w:tr>
      <w:tr>
        <w:trPr>
          <w:trHeight w:val="30" w:hRule="atLeast"/>
        </w:trPr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Уборочный инвентарь: ведра, швабра, ветоши, емкости для хранения ветошей, перчатки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 от набора помещений</w:t>
            </w:r>
          </w:p>
        </w:tc>
      </w:tr>
      <w:tr>
        <w:trPr>
          <w:trHeight w:val="30" w:hRule="atLeast"/>
        </w:trPr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Дезинфицирующие средства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запас на 3 месяца</w:t>
            </w:r>
          </w:p>
        </w:tc>
      </w:tr>
      <w:tr>
        <w:trPr>
          <w:trHeight w:val="30" w:hRule="atLeast"/>
        </w:trPr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Канцтовары (журналы, тетради, клей, ручки, дырокол, степлер, корректор, папки и т.д.)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необходимости</w:t>
            </w:r>
          </w:p>
        </w:tc>
      </w:tr>
      <w:tr>
        <w:trPr>
          <w:trHeight w:val="30" w:hRule="atLeast"/>
        </w:trPr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Бикс маленький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</w:t>
            </w:r>
          </w:p>
        </w:tc>
      </w:tr>
      <w:tr>
        <w:trPr>
          <w:trHeight w:val="30" w:hRule="atLeast"/>
        </w:trPr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Бикс большой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</w:t>
            </w:r>
          </w:p>
        </w:tc>
      </w:tr>
      <w:tr>
        <w:trPr>
          <w:trHeight w:val="30" w:hRule="atLeast"/>
        </w:trPr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Жгут резиновый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4-6 штук</w:t>
            </w:r>
          </w:p>
        </w:tc>
      </w:tr>
      <w:tr>
        <w:trPr>
          <w:trHeight w:val="30" w:hRule="atLeast"/>
        </w:trPr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Шприцы одноразовые с иглами: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штук</w:t>
            </w:r>
          </w:p>
        </w:tc>
      </w:tr>
      <w:tr>
        <w:trPr>
          <w:trHeight w:val="30" w:hRule="atLeast"/>
        </w:trPr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Пинцет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</w:t>
            </w:r>
          </w:p>
        </w:tc>
      </w:tr>
      <w:tr>
        <w:trPr>
          <w:trHeight w:val="30" w:hRule="atLeast"/>
        </w:trPr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Грелка резиновая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 штук</w:t>
            </w:r>
          </w:p>
        </w:tc>
      </w:tr>
      <w:tr>
        <w:trPr>
          <w:trHeight w:val="30" w:hRule="atLeast"/>
        </w:trPr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Пузырь для льда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 штук</w:t>
            </w:r>
          </w:p>
        </w:tc>
      </w:tr>
      <w:tr>
        <w:trPr>
          <w:trHeight w:val="30" w:hRule="atLeast"/>
        </w:trPr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Лоток почкообразный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штук</w:t>
            </w:r>
          </w:p>
        </w:tc>
      </w:tr>
      <w:tr>
        <w:trPr>
          <w:trHeight w:val="30" w:hRule="atLeast"/>
        </w:trPr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Шпатель металлический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штук</w:t>
            </w:r>
          </w:p>
        </w:tc>
      </w:tr>
      <w:tr>
        <w:trPr>
          <w:trHeight w:val="30" w:hRule="atLeast"/>
        </w:trPr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Шины для иммобилизации конечностей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штук</w:t>
            </w:r>
          </w:p>
        </w:tc>
      </w:tr>
      <w:tr>
        <w:trPr>
          <w:trHeight w:val="30" w:hRule="atLeast"/>
        </w:trPr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Коврик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</w:t>
            </w:r>
          </w:p>
        </w:tc>
      </w:tr>
      <w:tr>
        <w:trPr>
          <w:trHeight w:val="30" w:hRule="atLeast"/>
        </w:trPr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Сантиметровая лента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</w:t>
            </w:r>
          </w:p>
        </w:tc>
      </w:tr>
      <w:tr>
        <w:trPr>
          <w:trHeight w:val="30" w:hRule="atLeast"/>
        </w:trPr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Таблицы для определения остроты зрения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</w:t>
            </w:r>
          </w:p>
        </w:tc>
      </w:tr>
      <w:tr>
        <w:trPr>
          <w:trHeight w:val="30" w:hRule="atLeast"/>
        </w:trPr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мыло с дозатором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 в наличии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санитарным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"Санитарно-эпидемиологические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 к объектам образования"</w:t>
            </w:r>
          </w:p>
        </w:tc>
      </w:tr>
    </w:tbl>
    <w:bookmarkStart w:name="z527" w:id="5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Медицинская документация объектов</w:t>
      </w:r>
    </w:p>
    <w:bookmarkEnd w:id="5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Медицинской документацией являются: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журнал учета инфекционных заболеваний;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журнал учета контактов с острыми инфекционными заболеваниями;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карта профилактических прививок;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журнал учета профилактических прививок;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журнал движения вакцин, других бактериальных препаратов;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журнал регистрации проб Манту;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журнал регистрации детей группы риска подлежащих обследованию по пробе Манту;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журнал туберкулино-положительных лиц, подлежащих дообследованию у фтизиопедиатра;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журнал регистрации лиц, обследованных на гельминты;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паспорт здоровья ребенка;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списки детей группы риска;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журнал учета флюрообследования студентов;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журнал учета флюроположительных лиц;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контрольная карта диспансерного наблюдения;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журнал углубленных профилактических медицинских осмотров, акты специалистов;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индивидуальные медицинские карты учащихся (воспитанников);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журнал регистрации состояния здоровья работников пищеблока;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бракеражный журнал для сырой продукции;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журнал контроля качества готовой пищи (бракеражный)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журнал "С-витаминизации";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ведомость контроля за выполнением норм продуктов питания за месяц.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санитарным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"Санитарно-эпидемиологические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 к объектам образования"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Кому 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ФИО________________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проживающего по адресу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ул._________________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 ____________</w:t>
            </w:r>
          </w:p>
        </w:tc>
      </w:tr>
    </w:tbl>
    <w:bookmarkStart w:name="z530" w:id="5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ЗАЯВЛЕНИЕ</w:t>
      </w:r>
    </w:p>
    <w:bookmarkEnd w:id="5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Прошу организовать обучение моего сына (дочери) ФИО полностью, класс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 1 четверти в дежурном классе.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Сообщаю, что ознакомлен/а и согласен/на с условиями обучения моего ребенка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школе на период карантинных и ограничительных мероприятий.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Дата 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Подпись _________________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