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9a8c" w14:textId="c119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оборонных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августа 2017 года № 403. Зарегистрирован в Министерстве юстиции Республики Казахстан 4 сентября 2017 года № 15602.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оборонных исследований.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403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оборонных исследований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финансирования оборонных исследований (далее – Правила) определяют порядок финансирования оборонных исследований.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оборонных исследований – мероприятия, проводимые Министерством обороны Республики Казахстан (далее – МО РК) по отбору тем оборонных исследований, определению их исполнителей, стоимости реализации и срока исполнения, проведению экспертизы, заключению договора, приемки результатов и оплаты исполнителю.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оборонные исследования – исследования в области обороны и военной безопасности, включающие стратегические, прикладные, аналитические и социологические исследования, направленные на решение вопросов развития военной организации государства, военного искусства, модернизации, разработки и внедрения новых видов вооружения и военной техники, строительства и обеспечения Вооруженных Сил Республики Казахстан (далее – ВС РК), территориальной обороны;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 оборонных исследований – структурное подразделение МО РК, Генерального штаба (далее – ГШ), главные управления и управления ВС РК, управления главнокомандующих видами ВС РК (далее – Заказчик), подающий заявку на проведение оборонного исследования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Совет по оборонным исследованиям (далее – СОИ) – коллегиальный консультативно-совещательный орган МО РК, осуществляющий свою деятельность в целях принятия решения по финансированию оборонных исследований;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СОИ – уполномоченное структурное подразделение МО РК в области науки (далее – уполномоченный орган), осуществляющее обеспечение деятельности СОИ, формирование Перечня заявок на проведение оборонных исследований (далее – Перечень) по форме, согласно приложению 2 к настоящим Правилам, а также организацию мероприятий МО РК по финансированию оборонных исследований;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потенциальный исполнитель оборонного исследования – юридическое и/или физическое лицо, определяемое в соответствии с настоящими Правилами (далее – Потенциальный исполнитель), подавшее проект на выполнение оборонного исследования (далее – Проект)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Проекта – юридическое и/или физическое лицо (далее – Исполнитель), определяемое в соответствии с настоящими Правилами, из числа Потенциальных исполнителей по результатам экспертизы Проекта;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Проекта – процесс изучения и анализа Проекта экспертом и составления экспертного заключения на Проект;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 – физическое или юридическое лицо, включенное в электронную базу данных (далее – ЭБД) экспертов, проводящий экспертизу Проекта и разрабатывающий экспертное заключение на Проект;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экспертное заключение на Проект – документ, который составляется экспертом и содержит сведения о результатах проведенного им анализа Проекта, его выводах по поставленным перед ним вопросам, а также объективную и независимую от интересов Заказчика и Потенциального исполнителя аналитическую оценку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оборонных исследований – документ, включающий в себя перечень Проектов, утвержденных для реализации на заседании СОИ;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техническая спецификация на проведение оборонного исследования – документ, разрабатываемый Заказчиком для исполнителя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тем оборонных исследований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формирует на каждую тему оборонного исследования отдельную Заявку и направляет ее в уполномоченный орган ежегодно до 1 сентября, дополнительную Заявку – в течение десяти календарных дней после получения указания Министра обороны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сбор Заявок Заказчиков и ежегодно до 15 сентября формирует проект Перечня и вносит его на утверждение первому заместителю Министра обороны – начальнику ГШ ВС РК.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Дополнительную Заявку уполномоченный орган включает в Перечень в виде приложения без утверждения первым заместителем Министра обороны – начальником ГШ ВС РК.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исполнителей оборонных исследований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сбору Проектов размещается уполномоченным органом на Интернет-ресурсе МО РК в течение трех рабочих дней после утверждения Перечня заявок.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СОИ формируется уполномоченным органом из нечетного количества членов СОИ, число которых составляет не менее 15 человек, и утверждается приказом Министра обороны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СОИ является Министр обороны Республики Казахстан, заместителем председателя СОИ – первый заместитель Министра обороны – начальник ГШ ВС РК, секретарем СОИ – представитель рабочего органа СОИ, который не имеет права голоса.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СОИ руководит его деятельностью, председательствует на заседаниях.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формой деятельности СОИ является открытое заседание, которое проводится путем непосредственного созыва его членов и участия председателя.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СОИ является правомочным, если на заседании присутствовало не менее двух третей от числа членов СОИ.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СОИ по Проектам принимается путем открытого голосования простым большинством голосов от общего числа присутствующих на заседании членов СОИ.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равном распределении количества голосов членов СОИ, голос председателя СОИ является решающим.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СОИ проводятся по мере необходимости, но не менее двух раз в год.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Повестка дня заседания СОИ формируется рабочим органом СОИ, результаты заседания СОИ оформляются протоколом и содержит: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повестку дня заседания СОИ;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начала и окончания заседания СОИ;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членах СОИ, участвовавших на заседании;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поставленные на голосование СОИ, и итоги (результаты) голосования по ним;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 по решению СОИ.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Протокол заседания СОИ подписывается председателем и секретарем СОИ в срок не более пяти рабочих дней со дня завершения заседания.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у члена СОИ особого мнения по вынесенному на голосование СОИ вопросу, секретарь СОИ вносит в протокол соответствующую запись.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СОИ: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проведение заседаний СОИ;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учет документации СОИ;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несекретное и секретное делопроизводства СОИ закрепляется за рабочим органом СОИ.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направляет утвержденный Перечень юридическим и физическим лицам, изъявившим желание подать Проект.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Потенциальный исполнитель в течение пятнадцати рабочих дней после получения утвержденного Перечня разрабатывает и направляет в уполномоченный орган Проект.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разработки Проекта Потенциальным исполнителем самостоятельно определяются: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выполнения Проекта, который не превышает одного года и не может быть менее двух месяцев;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проекта, исходя из нормативов затрат для юридических и физических лиц,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участников проекта, которое для стратегического, прикладного и аналитического исследований не превышает пяти человек, а для социологического исследования не превышает пятнадцати человек.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оборонных исследований в число участников Проекта входят руководитель, являющийся специалистом в области проводимого исследования, имеющий ученую степень доктора наук (кандидата наук, доктора PhD) и/или военнослужащий, воинское звание "подполковник" и выше, послевузовское образование и опыт в области темы оборонного исследования.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Проекта являются специалисты, имеющие ученую степень и/или академическую степень магистра, послевузовское образование и опыт в области темы оборонного исследования не менее пяти лет.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пяти рабочих дней после получения Проекта от Потенциального исполнителя направляет Проект в военный научно-исследовательский центр Национального университета обороны Республики Казахстан (далее – ВНИЦ НУО) для проведения экспертизы Проекта.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Проведение экспертизы оборонных исследований основано на принципах независимости, объективности, компетентности, комплексности, достоверности, полноты и обоснованности экспертных заключений.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проведения экспертизы Проекта ВНИЦ НУО осуществляет подбор экспертов Проекта, формирует ЭБД экспертов, имеющих допуск к государственным секретам (при необходимости) и имеющих опыт работы по теме Проекта, осуществляет методическое, организационно-техническое, документальное обеспечение проведения экспертизы, формирует ЭБД результатов проведения экспертизы Проекта, осуществляет ее актуализацию и хранение.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качестве экспертов привлекаются специалисты ВНИЦ НУО, профессорско-преподавательский состав военных учебных заведений.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ВНИЦ НУО направляет в уполномоченный орган экспертное заключение в течение тридцати календарных дней после получения Проекта.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получения от ВНИЦ заключений на Проекты уполномоченный орган направляет заключения на рассмотрение членам СОИ не позднее, чем за десять календарных дней до даты очередного заседания СОИ.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заседании СОИ рассматриваются экспертные заключения и Проекты, по результатам рассмотрения которых путем отрытого голосования принимается решение по определению Исполнителей Проектов.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договора с исполнителем, приемка и оплата оборонных исследований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заседания СОИ уполномоченный орган формирует Перечень, утверждаемый приказом Министра обороны Республики Казахстан, который включает в себя Заказчика, наименование темы, исполнителя, состав участников, стоимость и сроки выполнения Проекта.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Утвержденный Перечень является основанием для заключения договора с исполнителем Проекта и его финансирования.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момента утверждения Перечня уполномоченный орган в течение десяти календарных дней составляет бюджетную заявку на финансирование оборонных исследований и направляет в Департамент экономики и финансов Министерства обороны Республики Казахстан (далее – ДЭФ).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ДЭФ проводит работу по обеспечению финансирования оборонных исследований в рамках бюджета МО РК.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орган направляет выписки из Перечня Исполнителю для подготовки проекта договора и Заказчику для разработки технической спецификации.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десяти календарных дней со дня получения выписки из Перечня Исполнитель направляет в уполномоченный орган проект договора, Заказчик направляет в уполномоченный орган техническую спецификацию.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проводит работу по заключению договора с Исполнителем после получения проекта договора и технической спецификации.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Результатом проведения оборонного исследования является отчет о проведении оборонного исследования (далее – Отчет), требования к которому отражены в технической спецификации Заказчика.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 сорок пять календарных дней до очередного заседания СОИ, организует получение заключения на Отчеты от представителей Заказчика и ВНИЦ. Заключение по Отчету оформляется в произвольной форме. Отчет принимается на заседании СОИ.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Обязательными требованиями к Отчету являются: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поставленных задач;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ожидаемым результатам;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электронной версии;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дополнительной документации по теме исследования.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Свидетельство является основанием для признания Отчета объектом интеллектуальной собственности лица, обладающего исключительными правами в отношении приобретаемых товаров, услуг.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Оплата услуг оборонного исследования осуществляется в соответствии с условиями заключенного договора.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приемки Отчета право интеллектуальной собственности на Отчет переходит к Министерству обороны Республики Казахстан.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ВНИЦ НУО формирует ЭБД Отчетов, направляемых уполномоченным органом, осуществляет ее актуализацию и хранение.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Министра обороны РК от 13.03.2018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5" w:id="8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Заявка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проведение оборонного исследования</w:t>
      </w:r>
    </w:p>
    <w:p>
      <w:pPr>
        <w:spacing w:after="0"/>
        <w:ind w:left="0"/>
        <w:jc w:val="both"/>
      </w:pPr>
      <w:bookmarkStart w:name="z96" w:id="86"/>
      <w:r>
        <w:rPr>
          <w:rFonts w:ascii="Times New Roman"/>
          <w:b w:val="false"/>
          <w:i w:val="false"/>
          <w:color w:val="000000"/>
          <w:sz w:val="28"/>
        </w:rPr>
        <w:t>
             Структурное подразделение: 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структурного подразделения МО, ГШ, ВС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Тема: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темы исследования, 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актуальности: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(подробное описание необходимости проведения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Ожидаемые результаты:       1.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2.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3.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описание ожидаемых результатов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Предполагаемый срок реализации: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(предполагаемый месяц и год завершения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Предполагаемые целевые командировки: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место, куда необходимо выехать для более качественного выполнения исследования)</w:t>
      </w:r>
    </w:p>
    <w:p>
      <w:pPr>
        <w:spacing w:after="0"/>
        <w:ind w:left="0"/>
        <w:jc w:val="both"/>
      </w:pPr>
      <w:bookmarkStart w:name="z97" w:id="87"/>
      <w:r>
        <w:rPr>
          <w:rFonts w:ascii="Times New Roman"/>
          <w:b w:val="false"/>
          <w:i w:val="false"/>
          <w:color w:val="000000"/>
          <w:sz w:val="28"/>
        </w:rPr>
        <w:t>
             Начальник структурного подразделения 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структурного подразделения МО, ГШ, ВС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 ______________________________________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(роспись начальника структурного подразделения МО, ГШ, ВС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                                               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(структурного подразделения МО,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ГШ,</w:t>
      </w:r>
      <w:r>
        <w:rPr>
          <w:rFonts w:ascii="Times New Roman"/>
          <w:b w:val="false"/>
          <w:i w:val="false"/>
          <w:color w:val="000000"/>
          <w:sz w:val="28"/>
        </w:rPr>
        <w:t xml:space="preserve"> ВС РК)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все графы заполняются шрифтом Times New Roman, размер 14.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обороны – начальник Генерального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 ________________________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заявок на проведение оборонных исследований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обороны РК от 13.03.2018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оборонного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структурного подразделения МО, ГШ, ВС РК, № войсковой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оборонного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темы исследования,  без сокращений)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сроки реализации оборонного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(предполагаемый месяц и год завершения исследования)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 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заполняются шрифтом TimesNewRoman, размер 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2" w:id="9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Проект оборонного исследования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тему: "_______________________________________________________________"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темы исследования, без сокращений)</w:t>
      </w:r>
    </w:p>
    <w:p>
      <w:pPr>
        <w:spacing w:after="0"/>
        <w:ind w:left="0"/>
        <w:jc w:val="both"/>
      </w:pPr>
      <w:bookmarkStart w:name="z113" w:id="91"/>
      <w:r>
        <w:rPr>
          <w:rFonts w:ascii="Times New Roman"/>
          <w:b w:val="false"/>
          <w:i w:val="false"/>
          <w:color w:val="000000"/>
          <w:sz w:val="28"/>
        </w:rPr>
        <w:t>
             1. Цель оборонного исследования____________________________________________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Задачи оборонного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Методология и методика исследования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Предлагаемая структура отчета о проведении оборонного исследования_____________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Ожидаемые результаты:        1.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2.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3.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(краткое описание ожидаемых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исследования с указанием степени новизны)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Сведения об участниках проекта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В/звание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(полностью)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Занимаемая должность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(полностью)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 степени (ученой, академической)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 по теме исследования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(годы с указанием должности в сфере темы исследования)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 опубликованных статей, учебных изданий по теме исследования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 указанием года и места издания)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9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  <w:bookmarkEnd w:id="9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Предлагаемые целевые командировки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командирования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и длительность командировки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Командируемые, в/звание, ФИО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командировки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Предлагаемый перечень используемой литературы.</w:t>
      </w:r>
    </w:p>
    <w:bookmarkEnd w:id="103"/>
    <w:p>
      <w:pPr>
        <w:spacing w:after="0"/>
        <w:ind w:left="0"/>
        <w:jc w:val="both"/>
      </w:pPr>
      <w:bookmarkStart w:name="z128" w:id="104"/>
      <w:r>
        <w:rPr>
          <w:rFonts w:ascii="Times New Roman"/>
          <w:b w:val="false"/>
          <w:i w:val="false"/>
          <w:color w:val="000000"/>
          <w:sz w:val="28"/>
        </w:rPr>
        <w:t>
             9. Предлагаемые мероприятия по обсуждению хода исполнения оборонного исследования (круглые столы, семинары, конференции и др.).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Предлагаемые виды публикаций результатов отчета (монографии, материалы конференции, учебники, учебные пособия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Длительность периода реализации оборонного исследования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(в месяцах)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Календарный план проведения оборонного исследования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109"/>
      <w:r>
        <w:rPr>
          <w:rFonts w:ascii="Times New Roman"/>
          <w:b w:val="false"/>
          <w:i w:val="false"/>
          <w:color w:val="000000"/>
          <w:sz w:val="28"/>
        </w:rPr>
        <w:t>
             13. Расчет стоимости оборонного исследования (графы, в которых указывается стоимость (сумма, общая сумма) заполняются в национальной валюте, единица измерения – тенге; заполняются все таблицы вне зависимости от вида затрат; при отсутствии потребности в затратах в графах стоимость (сумма, общая сумма) ставится отметка – 0 тенге):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Затраты на оплату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 проекта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 оплату труда и начисления на выплаты по оплате труда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(в месяц)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месяцев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2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3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Затраты на приобретение материалов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 приобретение материалов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(за единицу (шт.))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единиц (шт.)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стоимость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Затраты на приобретение основных средств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основных средств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 приобретение основных средств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(за единицу (шт.))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единиц (шт.)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стоимость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Затраты на приобретение нематериальных активов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нематериальных активов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 приобретение нематериальных активов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(за единицу (шт.))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единиц (шт.)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стоимость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Затраты на работы и услуги сторонних предприятий, организаций и специалистов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и услуг сторонних предприятий, организаций и специалистов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 работы и услуги сторонних предприятий, организаций и специалистов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(за работу (услугу))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работ (услуг)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стоимость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Затраты на командировочные расходы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 проекта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командирования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и длительность командировки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проезда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Суточные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Оплата за проживание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1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2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3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141"/>
      <w:r>
        <w:rPr>
          <w:rFonts w:ascii="Times New Roman"/>
          <w:b w:val="false"/>
          <w:i w:val="false"/>
          <w:color w:val="000000"/>
          <w:sz w:val="28"/>
        </w:rPr>
        <w:t>
             7) Дополнительные затраты: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налог на добавленную стоимость, рентабельность, внезапно-возникающие задачи.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Затраты на проведение оборонного исследования: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 и начисления на выплаты по оплате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работы и услуги сторонних предприятий, организаций 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затраты (социальные выплаты, затраты на внезапно-возникающие задачи, рентабельность)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50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проекта оборонного исследования _____________ фамилия, инициалы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(при наличии) 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                                               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(печать организации)</w:t>
      </w:r>
    </w:p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все графы заполняются шрифтом Times New Roman, размер 14.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1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Экспертное заключение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проект оборонного исследования на тему: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оценки*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Бальная оценка**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с указанием сильных и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7 до 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до 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новизна, перспективность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применяемой методологии и структуры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ожидаемых результатов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экономической обоснованности запрашиваемого объема финансирования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качества подбора участников проекта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использованных научных трудов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СУММА:</w:t>
            </w:r>
          </w:p>
        </w:tc>
      </w:tr>
    </w:tbl>
    <w:p>
      <w:pPr>
        <w:spacing w:after="0"/>
        <w:ind w:left="0"/>
        <w:jc w:val="both"/>
      </w:pPr>
      <w:bookmarkStart w:name="z202" w:id="162"/>
      <w:r>
        <w:rPr>
          <w:rFonts w:ascii="Times New Roman"/>
          <w:b w:val="false"/>
          <w:i w:val="false"/>
          <w:color w:val="000000"/>
          <w:sz w:val="28"/>
        </w:rPr>
        <w:t>
             Эксперт проекта оборонного исследования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 (при наличии) 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*Дополнительные критерии оценок исследований устанавливаются по предложению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**В экспертном заключении по каждому критерию выставляется оценка (балл) согласно системе оценок, указанных ниже, общий балл рассчитывается путем суммирования оценок:</w:t>
      </w:r>
    </w:p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Система экспертных оценок объекта экспертизы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 сильных и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Самая 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числом незначительных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небольшим числом незначительных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Слабо. 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6" w:id="17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Техническая спецификация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проведение оборонного исследования</w:t>
      </w:r>
    </w:p>
    <w:p>
      <w:pPr>
        <w:spacing w:after="0"/>
        <w:ind w:left="0"/>
        <w:jc w:val="both"/>
      </w:pPr>
      <w:bookmarkStart w:name="z217" w:id="175"/>
      <w:r>
        <w:rPr>
          <w:rFonts w:ascii="Times New Roman"/>
          <w:b w:val="false"/>
          <w:i w:val="false"/>
          <w:color w:val="000000"/>
          <w:sz w:val="28"/>
        </w:rPr>
        <w:t>
                   На тему: "________________________________________________"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темы исследования, без сокращений)</w:t>
      </w:r>
    </w:p>
    <w:p>
      <w:pPr>
        <w:spacing w:after="0"/>
        <w:ind w:left="0"/>
        <w:jc w:val="both"/>
      </w:pPr>
      <w:bookmarkStart w:name="z218" w:id="176"/>
      <w:r>
        <w:rPr>
          <w:rFonts w:ascii="Times New Roman"/>
          <w:b w:val="false"/>
          <w:i w:val="false"/>
          <w:color w:val="000000"/>
          <w:sz w:val="28"/>
        </w:rPr>
        <w:t>
             1. Основание для выполнения оборонного исследования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№__ Перечня оборонных исследований, утвержденный Министром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"__" _______ 20___ года №___.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Цель оборонного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Задачи оборонного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Требования к выполнению оборонного исследования (подробное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ожидаемых результатов):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Перечень научной, технической и другой документации, предъявляемой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окончании выполнения оборонного исследования: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178"/>
    <w:p>
      <w:pPr>
        <w:spacing w:after="0"/>
        <w:ind w:left="0"/>
        <w:jc w:val="both"/>
      </w:pPr>
      <w:bookmarkStart w:name="z221" w:id="179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Требования к оформлению отчета о выполнении оборонного исследования (шрифт,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формат, оформление рисунков, таблиц, справочных данных, приложений, фотографий и др.,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переплет, языковые требования и др.):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Требования к приемке отчета о выполнении оборонного исследования (наличие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 государственной регистрации прав на объект авторского права,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экземпляров отчета, наличие электронной версии, минимальный и максимальный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отчета, наличие дополнительной документации по теме исследования –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актов, справочников и др.):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Сроки исполнения оборонного исследования (месяц и год):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завершение: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Базис поставки: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структурного подразделения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структурного подразделения МО, ГШ, ВС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 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(роспись начальника структурного подразделения МО, ГШ, ВС РК)</w:t>
      </w:r>
    </w:p>
    <w:p>
      <w:pPr>
        <w:spacing w:after="0"/>
        <w:ind w:left="0"/>
        <w:jc w:val="both"/>
      </w:pPr>
      <w:bookmarkStart w:name="z222" w:id="180"/>
      <w:r>
        <w:rPr>
          <w:rFonts w:ascii="Times New Roman"/>
          <w:b w:val="false"/>
          <w:i w:val="false"/>
          <w:color w:val="000000"/>
          <w:sz w:val="28"/>
        </w:rPr>
        <w:t>
             Дата                                                 Место печати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(структурного подразделения МО, ГШ,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ВС РК)</w:t>
      </w:r>
    </w:p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все графы заполняются шрифтом Times New Roman, размер 14. 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исследований</w:t>
            </w:r>
          </w:p>
        </w:tc>
      </w:tr>
    </w:tbl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Нормативы затрат для определения стоимости Проекта</w:t>
      </w:r>
    </w:p>
    <w:bookmarkEnd w:id="182"/>
    <w:p>
      <w:pPr>
        <w:spacing w:after="0"/>
        <w:ind w:left="0"/>
        <w:jc w:val="both"/>
      </w:pPr>
      <w:bookmarkStart w:name="z226" w:id="183"/>
      <w:r>
        <w:rPr>
          <w:rFonts w:ascii="Times New Roman"/>
          <w:b w:val="false"/>
          <w:i w:val="false"/>
          <w:color w:val="000000"/>
          <w:sz w:val="28"/>
        </w:rPr>
        <w:t>
             1. Норматив затрат на проведение оборонного исследования для юридических лиц определяется по формуле: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ои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+ Н</w:t>
      </w:r>
      <w:r>
        <w:rPr>
          <w:rFonts w:ascii="Times New Roman"/>
          <w:b w:val="false"/>
          <w:i w:val="false"/>
          <w:color w:val="000000"/>
          <w:vertAlign w:val="subscript"/>
        </w:rPr>
        <w:t>рм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Н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Н</w:t>
      </w:r>
      <w:r>
        <w:rPr>
          <w:rFonts w:ascii="Times New Roman"/>
          <w:b w:val="false"/>
          <w:i w:val="false"/>
          <w:color w:val="000000"/>
          <w:vertAlign w:val="subscript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>+ Н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>+ Н</w:t>
      </w:r>
      <w:r>
        <w:rPr>
          <w:rFonts w:ascii="Times New Roman"/>
          <w:b w:val="false"/>
          <w:i w:val="false"/>
          <w:color w:val="000000"/>
          <w:vertAlign w:val="subscript"/>
        </w:rPr>
        <w:t>кр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норматив затрат на проведение оборонного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оплату труда и начисления на выплаты по оплате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приобретение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приобретение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–норматив затрат на приобретение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работы и услуги сторонних предприятий, организаций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кр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командировочные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Нормативы затрат, не используемые при проведении оборонных исследований, исключаются для юридических лиц из формулы норматива затрат на проведение оборонного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оплату труда и начисления на выплаты по оплате труда (Н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оплату труда участников проекта оборонного исследования (далее – участники Проекта).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оплаты труда участников Проекта устанавливается из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для руководителя Проекта – должностной оклад, приравненный к должностному окладу начальника управления научно-исследовательского института (CKKU-7),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исполнителей Проекта в зависимости от степени участия: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оклад, приравненный к должностному окладу главного научного сотрудника научно-исследовательского института (CKKU-16),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 ведущего научного сотрудника научно-исследовательского института (CKKU-18),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приобретение материалов (Н</w:t>
      </w:r>
      <w:r>
        <w:rPr>
          <w:rFonts w:ascii="Times New Roman"/>
          <w:b w:val="false"/>
          <w:i w:val="false"/>
          <w:color w:val="000000"/>
          <w:vertAlign w:val="subscript"/>
        </w:rPr>
        <w:t>рм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затраты на приобретение расходных материалов, непосредственно используемых для оборонных исследований, расходов на публикацию и переводы материалов по исследованию, организацию семинаров, конференций.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данные расходы могут выделяться по видам, типам материалов и должны соответствовать установленным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приобретение основных средств (Н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затраты на приобретение научного оборудования для проведения оборонного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приобретение нематериальных активов (Н</w:t>
      </w:r>
      <w:r>
        <w:rPr>
          <w:rFonts w:ascii="Times New Roman"/>
          <w:b w:val="false"/>
          <w:i w:val="false"/>
          <w:color w:val="000000"/>
          <w:vertAlign w:val="subscript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затраты на приобретение лицензионного программного обеспечения для проведения оборонного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работы и услуги сторонних предприятий, организаций и специалистов (Н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затраты на работы и услуги, выполняемые сторонними предприятиями, организациями и специалистами, расходы на переводы исследования, подготовку публикаций и опубликование результатов научных исследований, издание научно-методических работ, расходы на патентование, затраты на доступ к платным информационным ресурсам, затраты на приобретение космоснимков (аэрофотоснимков), метеорологических данных, услуги лабораторий, изготовление опытных образцов, организацию проведения испытаний и прочие услуги и работы для проведения данного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оплату командировочных расходов (Н</w:t>
      </w:r>
      <w:r>
        <w:rPr>
          <w:rFonts w:ascii="Times New Roman"/>
          <w:b w:val="false"/>
          <w:i w:val="false"/>
          <w:color w:val="000000"/>
          <w:vertAlign w:val="subscript"/>
        </w:rPr>
        <w:t>кр</w:t>
      </w:r>
      <w:r>
        <w:rPr>
          <w:rFonts w:ascii="Times New Roman"/>
          <w:b w:val="false"/>
          <w:i w:val="false"/>
          <w:color w:val="000000"/>
          <w:sz w:val="28"/>
        </w:rPr>
        <w:t>) включает в себя оплату командировочных расходов участникам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командировок предлагается Заказчиком исследования, ноне должно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для участников Проекта – трех командировок, из которых две могут быть зарубежными;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для участников социологического Проекта – трех командировок, из которых две могут быть зарубежными.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Продолжительность каждой командировки составляет до пяти суток с учетом проезда к месту командировки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Норматив затрат на проведение оборонного исследования для физических лиц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ои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+ Н</w:t>
      </w:r>
      <w:r>
        <w:rPr>
          <w:rFonts w:ascii="Times New Roman"/>
          <w:b w:val="false"/>
          <w:i w:val="false"/>
          <w:color w:val="000000"/>
          <w:vertAlign w:val="subscript"/>
        </w:rPr>
        <w:t>кр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норматив затрат на проведение оборонного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оплату труда и начисления на выплаты по оплате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кр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затрат на командировочные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Нормативы затрат, не используемые при проведении оборонных исследований, исключаются для физических лиц из формулы норматива затрат на проведение оборонного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оплату труда и начисления на выплаты по оплате труда (Нот) включает в себя оплату труда участников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оплаты труда участников Проекта устанавливается из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для руководителя Проекта – должностной оклад, приравненный к должностному окладу начальника управления научно-исследовательского института (CKKU-7),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исполнителей Проекта в зависимости от степени участия: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оклад, приравненный к должностному окладу главного научного сотрудника научно-исследовательского института (CKKU-16),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должностной оклад ведущего научного сотрудника научно-исследовательского института (CKKU-18),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 затрат на оплату командировочных расходов (Нкр) включает в себя оплату командировочных расходов участникам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командировок предлагается Заказчиком исследования, ноне должно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участников Проекта – трех командировок, из которых две могут быть зарубежными;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участников социологического Проекта – трех командировок, из которых две могут быть зарубежными.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Продолжительность каждой командировки составляет до пяти суток с учетом проезда к месту командировки и обратно.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