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f26e" w14:textId="d3cf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отбывания военнослужащими административного ареста на гауптвахте органов военной полиции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368. Зарегистрирован в Министерстве юстиции Республики Казахстан 29 августа 2017 года № 15591. Утратил силу приказом Министра обороны Республики Казахстан от 12 апреля 2023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46-7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административного ареста военнослужащими на гауптвахте органов военной полиции Вооруженных Сил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19 февраля 2014 года № 68 "Об утверждении Правил отбывания административного ареста военнослужащими на гауптвахте" (зарегистрированный в Реестре государственной регистрации нормативных правовых актов за № 9270, опубликованный в информационно-правовой системе "Әділет" 3 апреля 2014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Настоящий приказ довести до должностных лиц в части, их касающейся.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368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отбывания военнослужащими административного ареста на гауптвахте органов военной полиции Вооруженных Сил Республики Казахстан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отбывания военнослужащими административного ареста на гауптвахте органов военной полиции Вооруженных Сил Республики Казахстан (далее - Правила), определяют порядок отбывания военнослужащими административного ареста (далее - арестованные) на гауптвахте органов военной полиции Вооруженных Сил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режима содержания арестованных начальником органа военной полиции утверждается внутренний распорядок на гауптвахте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распорядок на гауптвахте вывешивается в каждой камере на государственном и русском языках.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суток, за исключением времени выполнения работ и прогулок, арестованные находятся в закрытых на замок камерах.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Арестованные обеспечиваются питанием согласно Нормам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(зарегистрированным в Реестре государственной регистрации нормативных правовых актов за № 11844), зачисление их на питание производится по продовольственным аттестатам.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Арестованные принимают пищу в камерах или в столовой при гауптвахте. Арестованные, содержащиеся в одиночных камерах, прием пищи осуществляют в камерах.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Взаимоотношения между арестованными и военнослужащими органов военной полиции определяются общевоинскими уставами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(далее – общевоинские уставы).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Военнослужащие органов военной полиции применяют физическую силу, специальные средства, в том числе служебных собак, и оружие, в соответствии с общевоинскими уставами и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арестованных на гауптвахту и размещение их по камерам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арестованных на гауптвахту производится круглосуточно начальником гауптвахты, а в его отсутствие начальником караула (дежурной смены), который: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проверяет наличие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опрос арестованных и сверяет ответы со сведениями, указанными в документе, удостоверяющем его личность;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присутствии медицинского работника (фельдшера) органов военной полиции, проводится медицинский осмотр (лицом одного пола).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доставившее арестованного на гауптвахту, предоставляет начальнику гауптвахты, а в его отсутствие начальнику караула (дежурной смены) следующие документы: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судьи об административном аресте, подписанного им лично и скрепленного печатью суда;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либо выписку из приказа командира воинской части о снятии со всех видов довольствия арестованного на период отбывания наказания;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арестованного;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опись личных вещей (в двух экземплярах), подписанную должностным лицом штаба части и арестованным.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приеме арестованного на гауптвахту проверяется наличие документов, указанных в пункте 8 настоящих Правил, и правильность их оформления, а также производится личный досмотр лицом одного пола, изымаются запрещенные предметы и вещества (при наличии) по Перечню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запрещенные предметы) и заводится личное дело.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об арестованном, а также об изъятых и принятых на хранение ценностях, вносятся принимающим лицом в Журнал учета лиц, содержащихся на гауптвахте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присутствии арестованного.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 приеме арестованного на гауптвахту, а также принятых на хранение ценностях, составляется расписка в приеме арестованного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регистрируется в несекретном делопроизводстве органа военной полиции.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расписки выдается лицу, доставившему военнослужащего для регистрации и учета в воинской части, второй - арестованному, третий - приобщается к личному делу арестованного.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в отсутствие начальника гауптвахты арестованных начальник караула (дежурной смены) докладывает рапортом по его прибытию.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приеме арестованного на гауптвахту медицинским работником (фельдшером) проводится осмотр с целью выявления у него телесных повреждений, о чем в Журнале учета производится соответствующая запись.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вновь прибывших на гауптвахту арестованных проводится до их размещения по камерам.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осмотре особое внимание уделяется на наличие наружных проявлений кожных, венерических, инфекционных и других заболеваний, пораженность педикулезом.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выявленных телесных повреждениях с проставлением подписи сообщается должностному лицу, доставившему арестованного.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телесных повреждений оказывается соответствующая медицинская помощь. В суточный срок с привлечением медицинского работника (фельдшера) производится медицинское освидетельствование, результаты которого фиксируются в медицинской книжке арестованного.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выявления случаев получения арестованными травм (телесных повреждений), военнослужащими гауптвахты с участием медицинского работника (фельдшера) ежедневно проводится их телесный осмотр.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арестованного на гауптвахту администрация предоставляет арестованному для ознакомления в письменном виде под роспись информацию об его правах и обязанностях, об условиях отбывания наказания, о внутреннем распорядке, а также предупреждает об ответственности за нарушение порядка отбывания наказания.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Арестованные соблюдают Требования к арестованным,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каждой гауптвахте на стенде размещается информация об основных правах и обязанностях арестованных, Требования к арестованным, на государственном и русском языках.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Арестованные при водворении на гауптвахту размещаются отдельно от других военнослужащих, содержащихся на гауптвахте по иным основаниям, с соблюдением следующих требований: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офицеры - отдельно от военнослужащих, проходящих воинскую службу по контракту на должностях сержантского и рядового составов;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срочной службы - отдельно от военнослужащих, указанных в подпункте 1) настоящего пункта Правил;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военнослужащие-женщины - отдельно от мужчин;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арестованные, больные различными инфекционными заболеваниями, содержатся раздельно и отдельно от здоровых военнослужащих.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арестованных по камерам производится начальником гауптвахты или начальником караула (дежурной смены).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обеспечивается при всех перемещениях арестованных. Передвижение арестованных сопровождается конвоем.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осуществления статистического учета, сведения об арестованных вносятся в Журнал учета сведений об арестованных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личного обыска, дактилоскопирования, фотографирования и досмотра вещей арестованных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Арестованный подвергается начальником караула (дежурной смены) личному обыску, после чего ознакамливается под роспись с внутренним распорядком на гауптвахте.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Обыск арестованного осуществляется в следующем порядке с оформлением протокола личного обыска и досмотра вещей, находящихся при арестованном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протокол):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обыск арестованного производится сотрудниками гауптвахты и только лицом одного пола с арестованным;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досмотр вещей осуществляется без нарушения их конструктивной целостности в присутствии арестованного;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производится фото и видеосъемка, в протоколе производится соответствующая запись об их применении.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арестованного от подписания протокола, в нем производится соответствующая запись.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осмотра и заключения медицинского работника (фельдшера) о необходимости экстренной госпитализации в лечебное учреждение арестованного, не отбывшего весь срок ареста, начальником органа военной полиции направляется уведомление, судье, вынесший решение об административном аресте и командованию воинской части. 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 Министра обороны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Утренний осмотр и вечерняя проверка наличия арестованных проводятся начальником караула (дежурной смены) или его помощником по именному списку по камерам.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материально-бытового обеспечения арестованных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период нахождения на гауптвахте арестованные обеспечиваются: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 (матрацем, подушкой, одеялом, двумя простынями, наволочкой, полотенцем);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столовой посудой и приборами на время приема пищи(миской, кружкой, ложкой);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Общевоинскими уставами, книгами, журналами и периодической печатью.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общих камерах оборудуются нары, столы и лавки, вмонтированные в пол, плевательницы, устанавливаются емкости для кипяченой питьевой воды и кружки.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подъема, откидные нары поднимаются и запираются на замок.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для размещения офицеров и военнослужащих-женщин оборудуются топчаны, столы, табуреты, тумбочки для личных вещей и туалетных принадлежностей, устанавливаются емкости для кипяченой питьевой воды, кружки, вешалки и плевательницы.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камеры выдается кипяченая вода.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поддерживается температура не ниже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камере устанавливаются защищенные плафоны освещения.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наступлением темноты и на время сна камеры, коридоры и туалеты гауптвахты освещаются.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Камеры соответствуют санитарным требованиям (квадратура помещения, освещение безопасного для зрения, возможности, при дневном освещении чтения литературы, вентиляция помещения).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жилой площади определяется в расчете на одного арестованного в камере не менее двух с половиной квадратных метров, в камерах, предназначенных для содержания женщин – трех квадратных метров.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помещений гауптвахты, камер и туалетов производится не реже двух раз в неделю.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Окна в камерах имеют размеры, не препятствующие естественному освещению в дневное время и доступу свежего воздуха в камеры.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изоляции на окнах камер оборудуются решетки, не препятствующие естественному освещению и доступу свежего воздуха в камеры.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Ежедневно арестованным предоставляется прогулка продолжительностью не менее двух часов. Прогулка проводится покамерно в дневное время суток на специально оборудованной территории гауптвахты. В случае нарушения арестованными настоящих Правил, прогулка досрочно прекращается.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пользования могут приниматься собственные постельные принадлежности и предметы, согласно перечню вещей, которые арестованные могут хранить в комнате хранения вещей и иметь при себе,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Арестованному не реже двух раз в неделю, предоставляется возможность помывки в душе продолжительностью не более 15 минут.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Помывка в бане производится один раз в неделю в дни и часы, установленные начальником гауптвахты. В дни помывки в бане осуществляется смена нательного и постельного белья, а также медицинский осмотр арестованных.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Туалетные принадлежности выдаются арестованным во время вывода в туалет, после чего под присмотром начальника караула (дежурной смены) возвращаются обратно в запираемый на замок шкаф для хранения туалетных принадлежностей арестованных, расположенный вне камер.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утреннего и вечернего туалета арестованные выводятся из камер в сопровождении выводных, за исключением арестованных, содержащихся в камерах, оборудованных санузлом, в следующем порядке: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общих камерах – покамерно;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одиночных камерах – по одному, в порядке очередности.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Военнослужащим-женщинам выделяется дополнительное время для соблюдения правил личной гигиены.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арестованными посылок и передач, получение писем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Посылки и передачи подлежат досмотру сотрудниками гауптвахты.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передач производится на основании заявления, составленного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 посылок и передач осуществляется сотрудниками гауптвахты. Посылки и передачи принимаются в порядке очередности посетителей.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наличия содержимого посылки и передачи, осуществляется в присутствии лица, ее доставившего.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Приняв посылки и передачу, сотрудник гауптвахты возвращает посетителю первый экземпляр заявления с распиской в приеме, а второй экземпляр приобщается к личному делу арестованного после его расписки в получении посылки и передачи.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Вскрытие и сверка содержимого посылок и передач осуществляется комиссией в составе не менее двух сотрудников гауптвахты, о чем составляется акт вскрытия посылок и передач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Посылки и передачи не принимаются и возвращаются обратно, в случаях: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с гауптвахты арестованного;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фактического содержания передачи сведениям, указанным в заявлении;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запрещенных предметов.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Посылки и передачи вручаются арестованному не позднее суток после их приема.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Администрация гауптвахты по заключению медицинского работника (фельдшера) принимает для арестованных медикаменты в тех случаях, когда отсутствует возможность в их обеспечении.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 и изделия медицинского назначения, получаемые арестованными согласно медицинскому заключению, не включаются в число посылок и передач.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Арестованные могут получать письма. Вручение писем, поступающих на имя арестованного, производится администрацией гауптвахты в день их поступления.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Сведения о смерти или тяжелом заболевании близкого родственника сообщаются арестованному в течение суток после их получения.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Письма, поступившие на имя арестованного после его освобождения с гауптвахты, не позднее трех рабочих дней отправляются по месту его службы.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изъятия у арестованных предметов и веществ, запрещенных к хранению и использованию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Арестованным разрешается хранить при себе документы и записи, относящиеся к административному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результатам изъятия либо принятия на хранение у арестованного запрещенных предметов составляется протокол изъятия в трех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выдается арестованному, второй - передается представителю воинской части, третий - хранится в личном деле арестованного. Об изъятии и принятии на хранение вещей и имуществе арестованного производится запись в Журнале учета.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Прием на хранение предметов и продуктов питания арестованного производится начальником караула (дежурной смены).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каждому факту изъятия или обнаружения у арестованного в период содержания на гауптвахте запрещенных предметов сотрудниками гауптвахты проводится служебная проверка на предмет установления источника их поступления и подлинного владельца.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письменному заявлению арестованного ценности находящиеся на хранении в комнате хранения вещей арестованных, передаются супруге (супругу) или близким родственникам арестованного под расписку. 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смерти арестованного, принадлежащие ценности, находившиеся на хранении, передаются его близким родственникам под расписку.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Запрещенные предметы сдаются для хранения начальнику гауптвахты, а в его отсутствии начальнику караула (дежурной смены) по акту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 арестованного.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Об изъятии при досмотре оружия, взрывчатых, ядовитых, отравляющих, наркотических средств, психотропных веществ и прекурсоров, начальник караула (дежурной смены) в установленном порядке немедленно докладывает рапортом на имя начальника органа военной полиции для принятия решения.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Продукты питания с истекшим сроком годности, либо имеющие признаки порчи, уничтожаются комиссией в составе не менее двух сотрудников гауптвахты, о чем составляется акт уничтожения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7"/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применения поощрений и наложение взысканий на арестованных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Меры поощрения и взыскания применяются ко всем арестованным в порядке, установленном Дисциплинарным уставом Вооруженных Сил, других войск и воинских формирований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364 от 5 июля 2007 года (далее – Дисциплинарный устав). На каждого арестованного заводится и регистрируется в органе военной полиции служебная карточка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Дисциплинарному уставу, которая при освобождении военнослужащего направляется вместе с личным делом к прежнему месту службы.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мер поощрения могут применяться досрочное снятие ранее наложенного взыскания и объявление благодарности.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За нарушение порядка содержания на гауптвахте, невыполнение установленных обязанностей к арестованным применяются следующие меры взыскания: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водворение в одиночную камеру на срок до пятнадцати суток.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Взыскание в виде водворения в одиночную камеру налагается начальником гауптвахты.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медицинского работника (фельдшера) о необходимости досрочного освобождения заболевшего из одиночной камеры подлежит немедленному исполнению.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водворении в одиночную камеру начальник караула (дежурной смены) гауптвахты рапортом докладывает начальнику гауптвахты, который докладывает об этом вышестоящему начальнику.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 применении поощрения и наложении взыскания арестованному объявляется под расписку, которая приобщается к личному делу.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поощрения и взыскания, кроме объявленных устно, объявляются начальником гауптвахты и учитываются в Книге учета взысканий и поощрений арестованных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вносятся в служебную карточку военнослужащего.</w:t>
      </w:r>
    </w:p>
    <w:bookmarkEnd w:id="130"/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Меры, принимаемые при отказе арестованного от приема пищи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установлении факта отказа арестованного от приема пищи начальник караула (дежурной смены) докладывает начальнику гауптвахты. Начальник гауптвахты выясняет причины и докладывает начальнику органа военной полиции.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Арестованный, отказывающийся от приема пищи, содержится отдельно от других арестованных и находится под наблюдением медицинского работника (фельдшера).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Меры, в том числе и принудительного характера, направленные на поддержание здоровья арестованного, отказывающегося от приема пищи, если его жизни угрожает опасность, осуществляются по медицинским показаниям на основании письменного заключения наблюдающего за ним медицинского работника (фельдшера).</w:t>
      </w:r>
    </w:p>
    <w:bookmarkEnd w:id="134"/>
    <w:bookmarkStart w:name="z14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освобождения арестованных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Арестованные освобождаются с гауптвахты по отбытии срока административного ареста, установленного постановлением судьи.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в редакции приказа Министра обороны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Накануне окончания срока ареста военнослужащего срочной службы начальник гауптвахты сообщает о времени освобождения командиру воинской части для направления за ним представителя части и выдает начальнику караула (дежурной смены) записку об освобождении арестованного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сдается вместе с постовой ведомостью.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по сообщению начальника гауптвахты в указанное время направляет на гауптвахту представителя части для сопровождения военнослужащего срочной службы к месту службы, а также принимает меры по обеспечению его питанием и одеждой по сезону.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освобождении арестованного начальник гауптвахты производит запись в Журнале учета и в именном списке арестованных с указанием даты и времени освобождения, выдает арестованному под расписку изъятые на хранение ценности, за исключением вещей, хранение которых является незаконным.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освобождении лицу, отбывшему административный арест, выдается справка об освобождении с гауптвахты за подписью начальника органа военной полиции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смерти арестованного начальник караула (дежурной смены) немедленно докладывает об этом в дежурную часть органа военной полиции и начальнику гауптвахты.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арестованного, руководство органа военной полиции незамедлительно, в письменной форме сообщает, командованию воинской части, близким родственникам арестованного, указанным в личном деле.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Тело умершего после патологоанатомического исследования, а также производства следственных действий, передается командованию воинской части (учреждения) или лицам, его востребовавшим.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органа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 20___ года</w:t>
            </w:r>
          </w:p>
        </w:tc>
      </w:tr>
    </w:tbl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Внутренний распорядок на гауптвахте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Арестованные соблюдают требования настоящих Правил и выполняют указания сотрудников гауптвахты.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Для арестованных, содержащихся на гауптвахте военной полиции, устанавливается следующий распорядок дня: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00 мин. – 6 час. 10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сдача постельных принадлежностей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10 мин. - 6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Утренний туалет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час. 30 мин. - 7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 и помещений гауптвахты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- 8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00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сотрудниками гауптвахты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изучению уставов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00 мин. – 11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строевой подготовке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час. 00 мин. – 13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час. 00 мин. – 14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- 14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Прогулка (Курение допускается в отведенном для этого месте во время прогулки).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30 мин. – 16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хозяйственных работ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час. 00 мин. – 19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время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- 19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30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периодической печати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30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туалет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- 21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осужденных, получение постельных принадлежностей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30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Отбой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00 мин.</w:t>
            </w:r>
          </w:p>
        </w:tc>
      </w:tr>
    </w:tbl>
    <w:p>
      <w:pPr>
        <w:spacing w:after="0"/>
        <w:ind w:left="0"/>
        <w:jc w:val="both"/>
      </w:pPr>
      <w:bookmarkStart w:name="z181" w:id="16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Начальник гауптвахты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(в/звание, 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"____" 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Перечень запрещенных предметов и веществ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длиной более 50 сантиметров;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фото-, видео- и аудио - записывающая аппаратура, средства связи, флэш-накопители (съемные носители информации);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93" w:id="17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Журнал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учета лиц, 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Начат: "___"______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Окончен: "___"______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водворения на гауптвахту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воинское звание, фамилия, имя, отчество (при его наличии)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воинской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задержан (арестован)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задержания (ареста, за что арестован)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и в какой камере содержать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ценности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заканчивается срок задержания (ареста)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о времени медицинского осмотра, помывке в бане и телесном осмотре при приеме арестованного (подпись медицинского работника)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 с гауптвахты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сдаче ценностей при приеме на гауптвахту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ценностей при освобождении с гауптвахты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Журнал должен быть пронумерован, прошнурован, заверен соответствующей подписью и опечатан печатью. Хранится журнал у начальника караула (дежурной смены) гауптвахты.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1" w:id="18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Расписка в приеме арестованного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(лицевая сторона расписки)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2" w:id="1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Штамп органа военной полиции</w:t>
                  </w:r>
                </w:p>
                <w:bookmarkEnd w:id="181"/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(подразделение, воинская часть)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 на гауптвахту на _______________ суток с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 с содержанием в ________________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</w:p>
          <w:bookmarkEnd w:id="1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78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гауптвахты органа военной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" __ " ________ 20 __ года</w:t>
            </w:r>
          </w:p>
        </w:tc>
      </w:tr>
    </w:tbl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(оборотная сторона расписки)</w:t>
      </w:r>
    </w:p>
    <w:bookmarkEnd w:id="184"/>
    <w:p>
      <w:pPr>
        <w:spacing w:after="0"/>
        <w:ind w:left="0"/>
        <w:jc w:val="both"/>
      </w:pPr>
      <w:bookmarkStart w:name="z210" w:id="185"/>
      <w:r>
        <w:rPr>
          <w:rFonts w:ascii="Times New Roman"/>
          <w:b w:val="false"/>
          <w:i w:val="false"/>
          <w:color w:val="000000"/>
          <w:sz w:val="28"/>
        </w:rPr>
        <w:t>
             У арестованного имеются следующие ценности: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арестованного _____________________________________________________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</w:p>
          <w:bookmarkEnd w:id="1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82900" cy="278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Подпись лица, доставившего арестованного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(воинское звание, подпись, фамилия, инициалы)</w:t>
            </w:r>
          </w:p>
        </w:tc>
      </w:tr>
    </w:tbl>
    <w:p>
      <w:pPr>
        <w:spacing w:after="0"/>
        <w:ind w:left="0"/>
        <w:jc w:val="both"/>
      </w:pPr>
      <w:bookmarkStart w:name="z214" w:id="18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Примечание: Расписка оформляется в трех экземплярах. Первый экземпляр выдается лицу, доставившему арестованного на гауптвахту, второй – арестованному, третий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– приобщается к личному делу арестованного.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Требования к арестованным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1.Требования к арестованным: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Правилами отбывания военнослужащими административного ареста на гауптвахте органов военной полиции Вооруженных Сил республики Казахстан;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требования администрации гауптвахты и командования органа военной полиции;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требования гигиены и санитарии; 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гауптвахты по заключению медицинского работника (фельдшера);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Правила пожарной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1077; 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гауптвахты;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военнослужащих гауптвахты, арестованных, а также иных лиц;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военнослужащим гауптвахты, а также иным лицам, обеспечивающим порядок содержания под стражей, в выполнении ими служебных обязанностей;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обращаются к военнослужащим гауптвахты на "Вы" и называют их "господин" и далее по воинскому званию или по должности;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входе в камеры военнослужащих гауптвахты по их команде встают и выстраиваются в указанном месте;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соблюдают опрятный внешний вид;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движении под конвоем или в сопровождении военнослужащих гауптвахты держат руки сзади;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требованию военнослужащих гауптвахты и иных должностных лиц сообщают свою фамилию, имя, отчество (при его наличии);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соблюдают тишину;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дежурят по камере в порядке очередности.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допускается: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переговоров, передача каких-либо предметов арестованным, содержащимся в других камерах или иных помещениях гауптвахты, перестукивание или переписывание с ними;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порядка ведения переговоров, передачи каких-либо предметов и переписки с лицами, находящимися на свободе;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из камер и других помещений гауптвахты без разрешения администрации;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линии охраны объектов гауптвахты;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употребление алкогольных напитков, наркотических и психотропных средств;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игра в настольные игры с целью извлечения материальной или иной выгоды;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себе или иным лицам татуировок;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занавешивание и обмен без разрешения администрации спальных мест;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пользование самодельными электроприборами;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электроприборами без разрешения администрации;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развод открытого огня в камере;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содержание животных;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засор санузлов в камерах;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снятие со стен камер информации об основных правах и обязанностях военнослужащих, водворенных на гауптвахту;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нарушение тишины;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выход из строя, курение, ведение разговоров, заглядывание в камерные глазки, поднятие каких-либо предметов, нажатие кнопок тревожной сигнализации при движении по территории гауптвахты;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выброс чего-либо из окон, взбирание на подоконник, высовывание в форточку, подход вплотную к "глазку" двери, закрытие "глазка";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продажа, дарение или отчуждение иным способом предметов, находящихся в личном пользовании.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58" w:id="22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Журнал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учета сведений об арестованных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в/части, подчиненность, командир в/части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Анкетные данные (Ф.И.О.,(при его наличии) дата и место рождения, образование, семейное положение, адрес проживания, должность, каким ОДО и когда призван)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Суд, рассмотревший дело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постановления суда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ареста (сутки)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Журнал должен быть пронумерован, прошнурован, заверен соответствующей подписью и опечатан печатью. Журнал хранится у начальника караула (дежурной смены) гауптвахты.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5" w:id="23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Протокол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личного обыска и досмотра вещей, находящихся при арестованном</w:t>
      </w:r>
    </w:p>
    <w:p>
      <w:pPr>
        <w:spacing w:after="0"/>
        <w:ind w:left="0"/>
        <w:jc w:val="both"/>
      </w:pPr>
      <w:bookmarkStart w:name="z266" w:id="234"/>
      <w:r>
        <w:rPr>
          <w:rFonts w:ascii="Times New Roman"/>
          <w:b w:val="false"/>
          <w:i w:val="false"/>
          <w:color w:val="000000"/>
          <w:sz w:val="28"/>
        </w:rPr>
        <w:t>
             "__"_________ 20 __ г. ___ час. ___ мин.       Место составления 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ф.и.о. (при его наличии) лица,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составлен настоящий протокол на военнослужащего (-ую)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(воинское звание, ф.и.о., (при его наличии) национальность, год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службы,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семейное положение ___________________, на иждивении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(серия, номер, когда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 личный обыск и досмотр вещей военнослужащего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лица, подвергнутого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Досматриваемый (-ая) одет (-а)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наружном осмотре обнаружены телесные повреждения: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(не обнаружены, если имеются, указать характер телесных повреждений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оказывалась ли медицинская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обыска обнаружены и изъяты: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Заявления, поступившие при обыске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ходе обыска применялись: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(фото-киносъемка, видеозапись, иные способы фиксации)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поступлении на гауптвахту на состояние здоровья жалоб и заявлений не имею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(имею)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внутренним распорядком на гауптвахте военной полиции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Подписи:___________________(должностного лица, проводившего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 (лица, подвергнутого личному обыску)</w:t>
      </w:r>
    </w:p>
    <w:p>
      <w:pPr>
        <w:spacing w:after="0"/>
        <w:ind w:left="0"/>
        <w:jc w:val="both"/>
      </w:pPr>
      <w:bookmarkStart w:name="z267" w:id="235"/>
      <w:r>
        <w:rPr>
          <w:rFonts w:ascii="Times New Roman"/>
          <w:b w:val="false"/>
          <w:i w:val="false"/>
          <w:color w:val="000000"/>
          <w:sz w:val="28"/>
        </w:rPr>
        <w:t>
             Копию протокола получил (-а) _______________________________________________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подпись лица подвергнутого личному обыску)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bookmarkStart w:name="z269" w:id="2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Перечень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вещей, которые арестованные могут хранить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комнате хранения вещей и иметь при себе</w:t>
      </w:r>
    </w:p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Запасной комплект полевой формы одежды без поясных ремней, подтяжек, а также головной убор, обувь по сезону (без супинаторов, металлических набоек и шнурков);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нательное белье, носки, перчатки (варежки), платки носовые, прикроватные тапочки;</w:t>
      </w:r>
    </w:p>
    <w:bookmarkEnd w:id="238"/>
    <w:p>
      <w:pPr>
        <w:spacing w:after="0"/>
        <w:ind w:left="0"/>
        <w:jc w:val="both"/>
      </w:pPr>
      <w:bookmarkStart w:name="z272" w:id="239"/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предметы личной гигиены: туалетное, хозяйственное мыло, шампунь, зубную пасту, зубную щетку, пластмассовые футляры для мыла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зубной щетки, крема, расческу не металлическую, мочалку, губку, туалетную бумагу, бритву электрическую или механическую, бритвы безопасные разового пользования (хранятся в запираемом на замок специальном шкафу для хранения имущества арестованных расположенном вне камер гауптвахты);</w:t>
      </w:r>
    </w:p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нижнее белье, резинки для волос, гигиенические принадлежности (для женщин);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очки и пластмассовые футляры для очков;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общевоинскими уставами, книгами, журналами и периодической печатью;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настольные игры (шашки, шахматы, домино, нарды);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предметы религиозного культа для нательного или карманного ношения;</w:t>
      </w:r>
    </w:p>
    <w:bookmarkEnd w:id="244"/>
    <w:bookmarkStart w:name="z27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фотокарточки - не более двух;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лекарственные препараты по назначению врача.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Арестованным разрешается хранить при себе документы и записи, относящиеся к административному делу либо касающиеся вопросов реализации своих прав и законных интересов, за исключением тех документов и записей, которые могут быть использованы в противоправных целях или которые содержат сведения, составляющие государственную или иную охраняемую законом тайну.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Заявление</w:t>
      </w:r>
    </w:p>
    <w:bookmarkEnd w:id="248"/>
    <w:p>
      <w:pPr>
        <w:spacing w:after="0"/>
        <w:ind w:left="0"/>
        <w:jc w:val="both"/>
      </w:pPr>
      <w:bookmarkStart w:name="z284" w:id="249"/>
      <w:r>
        <w:rPr>
          <w:rFonts w:ascii="Times New Roman"/>
          <w:b w:val="false"/>
          <w:i w:val="false"/>
          <w:color w:val="000000"/>
          <w:sz w:val="28"/>
        </w:rPr>
        <w:t>
             От гражданина (-ки) 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(-ей)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</w:t>
      </w:r>
      <w:r>
        <w:rPr>
          <w:rFonts w:ascii="Times New Roman"/>
          <w:b w:val="false"/>
          <w:i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(какое имеет отношение к административно арестованному)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принять передачу для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(в/звание, фамилия и инициалы арестованного)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8" w:id="251"/>
      <w:r>
        <w:rPr>
          <w:rFonts w:ascii="Times New Roman"/>
          <w:b w:val="false"/>
          <w:i w:val="false"/>
          <w:color w:val="000000"/>
          <w:sz w:val="28"/>
        </w:rPr>
        <w:t>
             Подпись заявителя _________________________________________________________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Передачу разрешил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(начальник гауптвахты)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Передачу принял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Передачу получил (-а)_______________________________________________________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лица,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Акт вскрытия посылок и передач</w:t>
      </w:r>
    </w:p>
    <w:bookmarkEnd w:id="252"/>
    <w:p>
      <w:pPr>
        <w:spacing w:after="0"/>
        <w:ind w:left="0"/>
        <w:jc w:val="both"/>
      </w:pPr>
      <w:bookmarkStart w:name="z292" w:id="253"/>
      <w:r>
        <w:rPr>
          <w:rFonts w:ascii="Times New Roman"/>
          <w:b w:val="false"/>
          <w:i w:val="false"/>
          <w:color w:val="000000"/>
          <w:sz w:val="28"/>
        </w:rPr>
        <w:t>
             "__" _________ 20 __ г.             Место составления ____________________________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Ф.И.О.,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составила настоящий акт вскрытия посылки (передачи)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(указывается наименование вещей, продуктов, их внешние признаки,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 из содержимого передано военнослужащему, содержащему на гауптвахте,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Сдано в комнату хранения вещей арестованных, содержащихся на гауптвахте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отчество, (при его наличии) подпись лица, подвергнутого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административному аресту)</w:t>
      </w:r>
    </w:p>
    <w:p>
      <w:pPr>
        <w:spacing w:after="0"/>
        <w:ind w:left="0"/>
        <w:jc w:val="both"/>
      </w:pPr>
      <w:bookmarkStart w:name="z293" w:id="254"/>
      <w:r>
        <w:rPr>
          <w:rFonts w:ascii="Times New Roman"/>
          <w:b w:val="false"/>
          <w:i w:val="false"/>
          <w:color w:val="000000"/>
          <w:sz w:val="28"/>
        </w:rPr>
        <w:t>
             Подпись сотрудника, составившего акт: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подпись,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изъятия</w:t>
      </w:r>
    </w:p>
    <w:bookmarkEnd w:id="255"/>
    <w:p>
      <w:pPr>
        <w:spacing w:after="0"/>
        <w:ind w:left="0"/>
        <w:jc w:val="both"/>
      </w:pPr>
      <w:bookmarkStart w:name="z297" w:id="256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изъятие (приняли на хранение) у задержанного, подозреваемого, обвиняемого,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арестованного в административном порядке и осужденного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аресту ___________________________________________________________</w:t>
      </w:r>
    </w:p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(воинское звание, фамилия, имя и отчество (при его наличии))</w:t>
      </w:r>
    </w:p>
    <w:bookmarkEnd w:id="257"/>
    <w:p>
      <w:pPr>
        <w:spacing w:after="0"/>
        <w:ind w:left="0"/>
        <w:jc w:val="both"/>
      </w:pPr>
      <w:bookmarkStart w:name="z302" w:id="258"/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ценные вещи перечисляются в сумме ( __________ )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указывается прописью)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и продукты питания ________________________________________</w:t>
      </w:r>
    </w:p>
    <w:bookmarkEnd w:id="260"/>
    <w:p>
      <w:pPr>
        <w:spacing w:after="0"/>
        <w:ind w:left="0"/>
        <w:jc w:val="both"/>
      </w:pPr>
      <w:bookmarkStart w:name="z305" w:id="2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06" w:id="262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передано: _____________ наименований ценных бумаг, ценных 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(количество)</w:t>
      </w:r>
    </w:p>
    <w:p>
      <w:pPr>
        <w:spacing w:after="0"/>
        <w:ind w:left="0"/>
        <w:jc w:val="both"/>
      </w:pPr>
      <w:bookmarkStart w:name="z307" w:id="263"/>
      <w:r>
        <w:rPr>
          <w:rFonts w:ascii="Times New Roman"/>
          <w:b w:val="false"/>
          <w:i w:val="false"/>
          <w:color w:val="000000"/>
          <w:sz w:val="28"/>
        </w:rPr>
        <w:t>
      вещей, _______ денег, ____________ наименований продуктов питания,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(сумма)                      (количество)</w:t>
      </w:r>
    </w:p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предметов.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 (фамилия, имя, отчество (при его наличии), роспись)</w:t>
      </w:r>
    </w:p>
    <w:bookmarkEnd w:id="265"/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__________________(фамилия, имя, отчество(при его наличии), роспись)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Присутствовал: ___________ (фамилия, имя, отчество(при его наличии), роспись)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 20__года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Акт</w:t>
      </w:r>
    </w:p>
    <w:bookmarkEnd w:id="269"/>
    <w:p>
      <w:pPr>
        <w:spacing w:after="0"/>
        <w:ind w:left="0"/>
        <w:jc w:val="both"/>
      </w:pPr>
      <w:bookmarkStart w:name="z316" w:id="270"/>
      <w:r>
        <w:rPr>
          <w:rFonts w:ascii="Times New Roman"/>
          <w:b w:val="false"/>
          <w:i w:val="false"/>
          <w:color w:val="000000"/>
          <w:sz w:val="28"/>
        </w:rPr>
        <w:t>
             "__" ________ 20____г.                                     место 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настоящий акт о передаче в комнату хранения вещей арестованных,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на гауптвахте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название вещей, предметов, документов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материальных ценностей, в т.ч. денежных средств (их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принадлежащие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фамилия, имя, отчество (при его наличии) арестованного)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водворенного на гауптвахту военной полиции " __ " ___ 20__г.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суда, вынесшего решение об аресте)</w:t>
      </w:r>
    </w:p>
    <w:p>
      <w:pPr>
        <w:spacing w:after="0"/>
        <w:ind w:left="0"/>
        <w:jc w:val="both"/>
      </w:pPr>
      <w:bookmarkStart w:name="z317" w:id="271"/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составлен в двух экземплярах (один экземпляр подшивается в дело, второй экземпляр выдается владельцу).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Копию акта получил (-а)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фамилия и инициалы арестованного)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сотрудника, составившего акт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 уничтожения</w:t>
      </w:r>
    </w:p>
    <w:bookmarkEnd w:id="272"/>
    <w:p>
      <w:pPr>
        <w:spacing w:after="0"/>
        <w:ind w:left="0"/>
        <w:jc w:val="both"/>
      </w:pPr>
      <w:bookmarkStart w:name="z321" w:id="273"/>
      <w:r>
        <w:rPr>
          <w:rFonts w:ascii="Times New Roman"/>
          <w:b w:val="false"/>
          <w:i w:val="false"/>
          <w:color w:val="000000"/>
          <w:sz w:val="28"/>
        </w:rPr>
        <w:t>
             "__" _________ 20 __ г.             Место составления 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в составе: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(в/звание, Ф.И.О.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составила настоящий акт об уничтожении продуктов питания (с истекшим сроком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имеющие признаки порчи)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которые уничтожены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и способ уничтожения)</w:t>
      </w:r>
    </w:p>
    <w:p>
      <w:pPr>
        <w:spacing w:after="0"/>
        <w:ind w:left="0"/>
        <w:jc w:val="both"/>
      </w:pPr>
      <w:bookmarkStart w:name="z322" w:id="274"/>
      <w:r>
        <w:rPr>
          <w:rFonts w:ascii="Times New Roman"/>
          <w:b w:val="false"/>
          <w:i w:val="false"/>
          <w:color w:val="000000"/>
          <w:sz w:val="28"/>
        </w:rPr>
        <w:t>
             Подписи членов комиссии: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5" w:id="27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Книга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учета взысканий и поощрений арестованных </w:t>
      </w:r>
    </w:p>
    <w:p>
      <w:pPr>
        <w:spacing w:after="0"/>
        <w:ind w:left="0"/>
        <w:jc w:val="both"/>
      </w:pPr>
      <w:bookmarkStart w:name="z326" w:id="276"/>
      <w:r>
        <w:rPr>
          <w:rFonts w:ascii="Times New Roman"/>
          <w:b w:val="false"/>
          <w:i w:val="false"/>
          <w:color w:val="000000"/>
          <w:sz w:val="28"/>
        </w:rPr>
        <w:t>
             Начата: "___"______________ ___ года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Окончена: "___"____________ ___ года</w:t>
      </w:r>
    </w:p>
    <w:p>
      <w:pPr>
        <w:spacing w:after="0"/>
        <w:ind w:left="0"/>
        <w:jc w:val="both"/>
      </w:pPr>
      <w:bookmarkStart w:name="z327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Часть I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 лиц, подвергнутых взысканиям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взыскания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наложено взыскание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329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Часть II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Учет лиц, поощренных администрацией гауптвахты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что наложено поощрение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поощрения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поощрен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bookmarkStart w:name="z33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Книга должна быть пронумерована, прошнурована, заверена соответствующей подписью и опечатана печатью. Хранится Книга у начальника караула (дежурной смены) гауптвахты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4" w:id="28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Записка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освобождении арестованного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3"/>
          <w:p>
            <w:pPr>
              <w:spacing w:after="20"/>
              <w:ind w:left="20"/>
              <w:jc w:val="both"/>
            </w:pPr>
          </w:p>
          <w:bookmarkEnd w:id="2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201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 караула (дежурной смены)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 отчество(при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содержащегося под арестом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имя, отчество (при его наличии) арестованного)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освободить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(время, 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Основание: ______________________________________________________________</w:t>
            </w:r>
          </w:p>
          <w:bookmarkEnd w:id="28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</w:p>
          <w:bookmarkEnd w:id="2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гауптвахты органа военной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гарнизона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подпись,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 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ареста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гауптвахте органов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0" w:id="28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 освобождении с гауптвахты</w:t>
      </w:r>
    </w:p>
    <w:p>
      <w:pPr>
        <w:spacing w:after="0"/>
        <w:ind w:left="0"/>
        <w:jc w:val="both"/>
      </w:pPr>
      <w:bookmarkStart w:name="z341" w:id="287"/>
      <w:r>
        <w:rPr>
          <w:rFonts w:ascii="Times New Roman"/>
          <w:b w:val="false"/>
          <w:i w:val="false"/>
          <w:color w:val="000000"/>
          <w:sz w:val="28"/>
        </w:rPr>
        <w:t>
       Выдана военнослужащему (-ей) ______________________________________________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(в/звание,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(она) в период с _____ 20 ____ г. по ____ 20 ___ г. отбывал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арест на гауптвахте военной полиции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(постановление судьи)</w:t>
      </w:r>
    </w:p>
    <w:p>
      <w:pPr>
        <w:spacing w:after="0"/>
        <w:ind w:left="0"/>
        <w:jc w:val="both"/>
      </w:pPr>
      <w:bookmarkStart w:name="z342" w:id="28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Начальник органа военной полиции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(в/звание, подпись, фамилия и инициалы)</w:t>
      </w:r>
    </w:p>
    <w:p>
      <w:pPr>
        <w:spacing w:after="0"/>
        <w:ind w:left="0"/>
        <w:jc w:val="both"/>
      </w:pPr>
      <w:bookmarkStart w:name="z343" w:id="289"/>
      <w:r>
        <w:rPr>
          <w:rFonts w:ascii="Times New Roman"/>
          <w:b w:val="false"/>
          <w:i w:val="false"/>
          <w:color w:val="000000"/>
          <w:sz w:val="28"/>
        </w:rPr>
        <w:t>
             "___" _________ 20 __ год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