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0686" w14:textId="e9e0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Счетного комитета по контролю за исполнением республиканского бюджета от 15 декабря 2015 года № 22-НҚ "Об утверждении Правил сертификации лиц, претендующих на присвоение квалификации государственного аудитора"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Председателя Счетного комитета по контролю за исполнением республиканского бюджета от 31 июля 2017 года № 7-НҚ. Зарегистрирован в Министерстве юстиции Республики Казахстан 29 августа 2017 года № 15582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12 ноября 2015 года "О государственном аудите и финансовом контроле" Счетный комитет по контролю за исполнением республиканского бюджета (далее – Счетный комитет)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нормативное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15 декабря 2015 года № 22-НҚ "Об утверждении Правил сертификации лиц, претендующих на присвоение квалификации государственного аудитора" (зарегистрированное в Реестре государственной регистрации нормативных правовых актов № 12720, опубликованное 13 января 2016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лиц, претендующих на присвоение квалификации государственного аудитора, утвержденных указанным нормативным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Для прохождения собеседования кандидаты представляют в рабочий орган Национальной комиссии нарочно или почтой следующие документы: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 указанием категории (области), на которую претендует кандидат по форме согласно приложению 1 к настоящим Правилам;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наличие высшего образования;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документа, подтверждающего трудовую деятельность (для лиц, имеющих трудовой стаж), а для государственных служащих - послужной список, оформленный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октября 2016 года № 14 "Об утверждении формы послужного списка государственного служащего" (зарегистрирован в Реестре государственной регистрации нормативных правовых актов № 14436);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 о присвоении национальной или международной профессиональной квалификации в области бухгалтерского учета, аудита и финансов (при наличии);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документа по подтверждению знаний, за исключением политических государственных служащих и членов Национальной комиссии по сертификации лиц, претендующих на присвоение квалификации государственного аудитора;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документа, подтверждающего изменение личных данных (при наличии);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фотография размером 3х4 сантиметра.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подпунктами 2) - 6) настоящего пункта, представляются заверенные печатью (штампом) службы управления персоналом (кадровой службы) либо в нотариально заверенной форме.";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57-1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"57-1. Кандидат, которому отказано в присвоении квалификации государственного аудитора, вправе пройти повторное собеседование в Национальной комиссии по истечению одного года со дня подписания протокола заседания Национальной комиссии.";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параграфом 5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Переоформление и выдача дубликатов сертификата государственного аудитора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утере, порче сертификата о присвоении квалификации государственного аудитора, государственный аудитор имеет право на получение его дубликата.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Утерянные, испорченные сертификаты государственного аудитора считаются недействительными со дня подачи государственным аудитором соответствующего письменного заявления в рабочий орган Национальной комиссии.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Сертификат государственного аудитора подлежит переоформлению в случаях изменения фамилии, имени, отчества (при его наличии) государственного аудитора. Заявление о переоформлении подается государственным аудитором с приложением документов, подтверждающих государственную регистрацию перемены фамилии, имени, отчества (при его наличии).";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сертификации лиц, претендующих на присвоение квалификации государственного аудитора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законодательством Республики Казахстан порядке обеспечить: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нормативного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нормативного постановления на интернет-ресурсе Счетного комитета.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Счетного комитета.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Счетного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контролю за исполнением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31 июля 2017 года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исполнением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2017 года № 7-НҚ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государственного аудитора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Национальная комиссия по сертификации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лиц, претендующих на присвоение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квалификации государственного аудитора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от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(фамилия, имя отчество (при наличии) заявителя)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Прошу допустить к собеседованию на присвоение квалификации "_________________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_______________________________________________________________________________"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Домашний адрес, № домашнего и мобильного телефонов: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________________________________________________________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данному заявлению прилагаю: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2413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(отметить "галочкой")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304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304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копия документа, подтверждающего наличие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304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копия документа, подтверждающего трудовую деятельность (для лиц,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трудовой стаж), а для государственных служащих - послужной список, оформленный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службы и противодействию коррупции от 21 октября 2016 года №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 утверждении формы послужного списка государственного служащего"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 актов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14436);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304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копия документа о присвоении национальной или международной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профессиональной квалификации в области бухгалтерского учета, аудита и финансов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304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копия документа по подтверждению знаний, за исключением политических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 и членов Национальной комиссии по сертификации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претендующих на присвоение квалификации государственного аудитора;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304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копия документа, подтверждающего изменение личных данных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304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фотография размером 3х4 (в личное дело).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</w:t>
      </w:r>
      <w:r>
        <w:rPr>
          <w:rFonts w:ascii="Times New Roman"/>
          <w:b w:val="false"/>
          <w:i/>
          <w:color w:val="000000"/>
          <w:sz w:val="28"/>
        </w:rPr>
        <w:t>С Правилами сертификации лиц, претендующих на присвоение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 w:val="false"/>
          <w:i/>
          <w:color w:val="000000"/>
          <w:sz w:val="28"/>
        </w:rPr>
        <w:t>государственного аудитора ознакомлен и согласен.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 w:val="false"/>
          <w:i/>
          <w:color w:val="000000"/>
          <w:sz w:val="28"/>
        </w:rPr>
        <w:t>Отвечаю за подлинность представленных документов и достоверность сведений в них.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"_____" ____________ 20___г.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(подпись)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