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c7c9" w14:textId="d26c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по инвестициям и развитию Республики Казахстан от 26 марта 2015 года № 334 "Об утверждении Правил безопасности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июня 2017 года № 375. Зарегистрирован в Министерстве юстиции Республики Казахстан 25 августа 2017 года № 15560.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транспорте" (зарегистрированный в Реестре государственной регистрации нормативных правовых актов за № 11602, опубликованный 31 июля 2015 года в информационно-правовой системе "Әділет")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Участники перевозочного процесса и вспомогательные службы железнодорожного транспорта обязаны информировать о нарушениях безопасности движения на магистральных, станционных и подъездных путях в уполномоченный орган и его территориальные подразделения.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перевозочного процесса и вспомогательными службами железнодорожного транспорта информация о нарушениях безопасности движения предоставляется не позднее одного часа с момента происшествия посредством телефонной или факсимильной связи. Подробная информация о нарушениях безопасности движения предоставляется не позднее суток с момента происшествия в письменной форме согласно приложению 6 к настоящим Правилам.";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6 согласно приложению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4)размещение настоящего приказа на интернет-ресурсе Министерства по инвестициям и развитию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июнь 2017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 транспорте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Подробная информация</w:t>
      </w:r>
      <w:r>
        <w:br/>
      </w:r>
      <w:r>
        <w:rPr>
          <w:rFonts w:ascii="Times New Roman"/>
          <w:b/>
          <w:i w:val="false"/>
          <w:color w:val="000000"/>
        </w:rPr>
        <w:t>о нарушении безопасности движения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921"/>
        <w:gridCol w:w="2068"/>
        <w:gridCol w:w="3297"/>
        <w:gridCol w:w="1032"/>
        <w:gridCol w:w="376"/>
        <w:gridCol w:w="458"/>
        <w:gridCol w:w="1414"/>
        <w:gridCol w:w="540"/>
        <w:gridCol w:w="457"/>
        <w:gridCol w:w="144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год), время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происшествия (участок, станция, перегон, километр, пикет), наименование предприятия на территории которой, произошло нарушение безопасности движения</w:t>
            </w:r>
          </w:p>
          <w:bookmarkEnd w:id="17"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информация по случаю нарушения безопасности движения (обстоятельства случая нарушения безопасности движения, сведения о пострадавших и жертвах, загрязнении окружающей среды, о повреждениях верхнего строения пути, подвижного состава, искусственных сооружений и др.)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поврежденного подвижного состава с указанием заводских, инвентарных номеров и собственников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 безопасности движения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 ристика участка пути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задержках пассажирских, грузовых поездов (количество, номера поездов и время задержки)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восстановите льных работ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нарушения безопасности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виновное предприятие</w:t>
            </w:r>
          </w:p>
          <w:bookmarkEnd w:id="18"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выехав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на место происшествия (должность, фамилия, имя, отчество (при наличии)</w:t>
            </w:r>
          </w:p>
          <w:bookmarkEnd w:id="19"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 /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Фамилия, имя, отчество (при наличии), подпись руководителя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