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bec5" w14:textId="7c7b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июля 2017 года № 363. Зарегистрирован в Министерстве юстиции Республики Казахстан 24 августа 2017 года № 15555.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"Об обороне и Вооруженных Силах Республики Казахстан" от 7 января 2005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Спортивному комитету – Центральному спортивному клубу армии Министерства обороны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 № 363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 (далее - Правила) определяют порядок оказания услуг государственным учреждением Вооруженных Сил Республики Казахстан, специализирующим в области спорта, и использования денег от реализации таких услуг.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учреждением Вооруженных Сил Республики Казахстан, специализирующимся в области спорта является республиканское государственное учреждение "Спортивный комитет – Центральный спортивный клуб армии Министерства обороны Республики Казахстан" (далее - ЦСКА) и его филиалы.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ЦСКА) и его филиалы оказывают следующие виды услуг: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физкультурно-оздоровительных и спортивных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по предоставлению спортивного инвентаря и спортивных сооружений;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 по подготовке спортсменов и тренеров с последующей реализацией условий их перехода в иные физкультурно-спортивные организации.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 по санаторно-курортной деятельности и медицинской реабилитации;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 по обеспечению питанием участников различных мероприятий, проводимых в учреждении;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гостиничных услуг.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обороны РК от 26.08.2019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услуг и использования денег от реализации </w:t>
      </w:r>
      <w:r>
        <w:rPr>
          <w:rFonts w:ascii="Times New Roman"/>
          <w:b/>
          <w:i w:val="false"/>
          <w:color w:val="000000"/>
        </w:rPr>
        <w:t>таких услуг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услуг юридическим лицам осуществляется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физическим лицам в соответствии произведенной оплатой оказываемых услуг.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ЦСКА и его филиалы размещают на территории (помещении) учебно-тренировочных центров в специально отведенном месте следующую информацию: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услуг, оказываемых ЦСКА и его филиалами;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тарифы на предоставляемые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"Об обороне и Вооруженных Силах Республики Казахстан".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ЦСКА и его филиалами услуг, остающиеся в их распоряжении, зачисляются на контрольный счет наличности, открываемый ЦСКА и используются в соответствии с настоящими Правилами.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наличных денег производится через кассы ЦСКА и его филиалов с обязательным применением контрольно-кассовых машин с фискальной памятью и выдачей контрольного чека, а также по безналичному расчету путем перечисления на контрольный счет наличности ЦСКА "счет платных услуг".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ЦСКА и его филиалы для проведения операций за счет денег, получаемых от реализации услуг, остающихся в их распоряжении, ежегодно составляют план поступлений и расходов денег (в произвольной форме), представляют на утверждение администратору бюджетных программ в трех экземплярах с приложением пояснительной записки и обоснованных расчетов.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Средства, поступающие от реализации платных услуг, расходуются на:</w:t>
      </w:r>
    </w:p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оборудования и инвентаря (в том числе мебели);</w:t>
      </w:r>
    </w:p>
    <w:bookmarkEnd w:id="30"/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призов, памятных подарков, грамот и денежные вознаграждения призерам и участникам спортивных мероприятий;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питанию, бытового и культурного обслуживания спортсменов;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</w:r>
    </w:p>
    <w:bookmarkEnd w:id="33"/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устройство спортивных площадок;</w:t>
      </w:r>
    </w:p>
    <w:bookmarkEnd w:id="34"/>
    <w:bookmarkStart w:name="z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оздоровительные мероприятия;</w:t>
      </w:r>
    </w:p>
    <w:bookmarkEnd w:id="35"/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покрытие расходов по питанию участников соревнований, оплата труда арбитров (судей) и медицинских работников;</w:t>
      </w:r>
    </w:p>
    <w:bookmarkEnd w:id="36"/>
    <w:bookmarkStart w:name="z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оплата труда работников, оказывающих платные услуги;</w:t>
      </w:r>
    </w:p>
    <w:bookmarkEnd w:id="37"/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взносы за участие в спортивных мероприятиях;</w:t>
      </w:r>
    </w:p>
    <w:bookmarkEnd w:id="38"/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банковских услуг;</w:t>
      </w:r>
    </w:p>
    <w:bookmarkEnd w:id="39"/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доплат, надбавок, премий и других выплат стимулирующего характера;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приобретение, пошив и ремонт предметов вещевого имущества, спортивного и специального обмундирования;</w:t>
      </w:r>
    </w:p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реконструкция и капитальный ремонт зданий и сооружений;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фармакологическое обеспечение учебно-тренировочного процесса спортсменов и сборных команд;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командировочные расходы.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обороны РК от 26.08.2019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денег от реализации ЦСКА и его филиалами услуг, остающихся в их распоряжении, и отчетность об их расходовании осуществляются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