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d5ee" w14:textId="e82d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деятельности исследовательских испытательных пожарных лабораторий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июля 2017 года № 510. Зарегистрирован в Министерстве юстиции Республики Казахстан 24 августа 2017 года № 15540.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29.07.2025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исследовательских испытательных пожарных лабораторий.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Казахстан, направление копии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Ильина Ю.В. и Комитет по чрезвычайным ситуациям Министерства внутренних дел Республики Казахстан (Беккер В.Р.).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510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деятельности исследовательских испытательных пожарных лабораторий Глава 1. Общие положения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деятельности исследовательских испытательных пожарных лабораторий (далее – Правила) определяют порядок организации и осуществления деятельности исследовательских испытательных пожарных лабораторий (далее – ИИПЛ) территориальных органов Министерства по чрезвычайным ситуациям Республики Казахстан.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29.07.2025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ИИПЛ – подразделение органов гражданской защиты, осуществляющее деятельность по исследованию пожаров, определению показателей пожароопасности веществ и материалов (проведение испытаний), проведению инструментальных методов обследования;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ИИПЛ – сотрудник органов гражданской защиты непосредственно занимающийся исследованием пожаров, определением показателей пожароопасности веществ и материалов (проведение испытаний), проведением инструментальных методов обследования, обладающий специальными знаниями и осуществляющий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Кодексом 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технические средства ИИПЛ – специальные приборы, оборудование, приспособления, материалы, применяемые для исследования пожаров, определения показателей пожароопасности веществ и материалов (проведение испытаний), проведения инструментальных методов обследования;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инструментальные методы обследования – проведение оценки работоспособности и соответствия систем и элементов противопожарной защиты объектов требованиям пожарной безопасности с применением технических средств ИИПЛ;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специалиста ИИПЛ – официальный документ по исследованию пожара, оценки работоспособности и соответствия систем и элементов противопожарной защиты объектов требованиям пожарной безопасности, отражающий содержание исследования и выводы (далее – заключение);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инспектор по контролю в области пожарной безопасности – должностное лицо подразделения органов гражданской защиты, осуществляющий государственный контроль в области пожарной безопасности;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единоличное исследование – вид исследования пожара, производство которого осуществляется одним специалистом ИИПЛ;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дополнительное исследование – вид исследования пожара, производство которого вызвано необходимостью решения дополнительных вопросов, связанных с предыдущим исследованием проводится тем же или другим специалистом ИИПЛ. При поручении производства дополнительного исследования специалисту ИИПЛ представляется заключение предыдущего исследования;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комиссионное исследование – вид исследования пожара сложной категории, которое осуществляется не менее чем двумя специалистами ИИПЛ одной специальности;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комплексное исследование – вид исследования пожара на основе разных отраслей знаний, производство, которого осуществляют специалисты различных квалификаций в пределах своей компетенции;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дополнительное обследование с применением инструментальных методов обследования – вид инструментального метода обследования, обусловленный необходимостью решения дополнительных вопросов, связанных с предыдущим обследованием.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и осуществление деятельности ИИПЛ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планировании деятельности ИИПЛ предусматриваются основные направления в соответствии с функциями и учетом особенностей оперативной (пожарной) обстановки: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состояние и динамика пожарной обстановки в регионе, результаты работы по расследованию правонарушений, связанных с пожарами;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организационного обеспечения и недостатки при осуществлении деятельности ИИПЛ;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выполнения мероприятий, предусмотренных предыдущими планами работы ИИПЛ.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ИИПЛ предусматривает:</w:t>
      </w:r>
    </w:p>
    <w:bookmarkEnd w:id="27"/>
    <w:bookmarkStart w:name="z1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квалифицированное использование специальных знаний в области пожарной безопасности для применения в уголовном, административном судопроизводствах и иной деятельности органов гражданской защиты;</w:t>
      </w:r>
    </w:p>
    <w:bookmarkEnd w:id="28"/>
    <w:bookmarkStart w:name="z1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специалистов ИИПЛ в осмотрах мест происшествий и других следственных действиях, с применением технических средств ИИПЛ, для оказания содействия в собирании, исследовании и оценке доказательств путем разъяснения участникам следственных действий, вопросов, входящих в его компетенцию;</w:t>
      </w:r>
    </w:p>
    <w:bookmarkEnd w:id="29"/>
    <w:bookmarkStart w:name="z1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исследований пожаров по изучению вещественных доказательств по уголовным делам и делам об административных правонарушениях с целью установления мест их возникновения, причин и условий, способствовавших их возникновению и развитию, систематизация сведений, с целью установления закономерностей изучаемых явлений и фактов;</w:t>
      </w:r>
    </w:p>
    <w:bookmarkEnd w:id="30"/>
    <w:bookmarkStart w:name="z1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причинно-следственной связи обстоятельств гибели и травмирования людей с нарушениями пожарной безопасности при отравлениях угарным газом при топке печи на твердом топливе не повлекших возникновение пожара;</w:t>
      </w:r>
    </w:p>
    <w:bookmarkEnd w:id="31"/>
    <w:bookmarkStart w:name="z1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видео и фотосъемок исследований, происходящих на пожарах, мест последствий возникновения пожаров для подготовки информационных материалов;</w:t>
      </w:r>
    </w:p>
    <w:bookmarkEnd w:id="32"/>
    <w:bookmarkStart w:name="z1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выдачу заключения о причинах возникновения пожара;</w:t>
      </w:r>
    </w:p>
    <w:bookmarkEnd w:id="33"/>
    <w:bookmarkStart w:name="z1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показателей пожароопасности веществ и материалов (проведение испытаний);</w:t>
      </w:r>
    </w:p>
    <w:bookmarkEnd w:id="34"/>
    <w:bookmarkStart w:name="z1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совместно с государственными инспекторами по контролю в области пожарной безопасности, профилактических мероприятий с использованием инструментальных методов обследования;</w:t>
      </w:r>
    </w:p>
    <w:bookmarkEnd w:id="35"/>
    <w:bookmarkStart w:name="z1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выдачу заключения по итогам проведения инструментальных методов обследования;</w:t>
      </w:r>
    </w:p>
    <w:bookmarkEnd w:id="36"/>
    <w:bookmarkStart w:name="z1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составление анализов причин исследованных пожаров, условий способствовавших их возникновению и развитию с внесением предложений руководству по совершенствованию тушения отдельных видов веществ и материалов, участие в работе экспертных советов по решению вопросов обеспечения пожарной безопасности зданий и сооружений;</w:t>
      </w:r>
    </w:p>
    <w:bookmarkEnd w:id="37"/>
    <w:bookmarkStart w:name="z1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организацию и осуществление мероприятий по технической эксплуатации, метрологическому обеспечению, имеющихся технических средств ИИПЛ с внесением руководству предложений по повышению эффективности их использования;</w:t>
      </w:r>
    </w:p>
    <w:bookmarkEnd w:id="38"/>
    <w:bookmarkStart w:name="z1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разработке норм положенности для обеспечения деятельности ИИПЛ;</w:t>
      </w:r>
    </w:p>
    <w:bookmarkEnd w:id="39"/>
    <w:bookmarkStart w:name="z1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обучении сотрудников органов гражданской защиты, приемам и методам выявления, фиксации и изъятия объектов для использования в раскрытии уголовных и административных правонарушений.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по чрезвычайным ситуациям РК от 24.12.2020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по чрезвычайным ситуациям РК от 20.01.2023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Условия, способствующие совершению правонарушений, выявляются при анализе и обобщение практики деятельности по исследованию пожаров.</w:t>
      </w:r>
    </w:p>
    <w:bookmarkEnd w:id="41"/>
    <w:bookmarkStart w:name="z1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разработке предложений по профилактике правонарушений, приводится информация о выявленных условиях, способствующих совершению правонарушений и аргументированное обоснование рекомендуемых мер. В необходимых случаях прилагаются схемы, чертежи, фотоснимки.</w:t>
      </w:r>
    </w:p>
    <w:bookmarkEnd w:id="42"/>
    <w:bookmarkStart w:name="z1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ИИПЛ размещается в помещениях, соответствующим требованиям, согласно ГОСТ ISO/IEC 17025-2019 "Общие требования к компетентности испытательных и калибровочных лабораторий".</w:t>
      </w:r>
    </w:p>
    <w:bookmarkEnd w:id="43"/>
    <w:bookmarkStart w:name="z23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помещения под лаборатории выделяются для производства исследований и испытаний, формирование и ведение учетов, проведение вспомогательных работ, в соответствии с фактической потребностью.</w:t>
      </w:r>
    </w:p>
    <w:bookmarkEnd w:id="44"/>
    <w:bookmarkStart w:name="z23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 предусматривается:</w:t>
      </w:r>
    </w:p>
    <w:bookmarkEnd w:id="45"/>
    <w:bookmarkStart w:name="z23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энергоснабжение (переменный и постоянный ток);</w:t>
      </w:r>
    </w:p>
    <w:bookmarkEnd w:id="46"/>
    <w:bookmarkStart w:name="z2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и горячая вода;</w:t>
      </w:r>
    </w:p>
    <w:bookmarkEnd w:id="47"/>
    <w:bookmarkStart w:name="z23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от электромагнитных полей, вибраций, шума;</w:t>
      </w:r>
    </w:p>
    <w:bookmarkEnd w:id="48"/>
    <w:bookmarkStart w:name="z23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заземление;</w:t>
      </w:r>
    </w:p>
    <w:bookmarkEnd w:id="49"/>
    <w:bookmarkStart w:name="z23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приточно-вытяжная и местная вентиляции.</w:t>
      </w:r>
    </w:p>
    <w:bookmarkEnd w:id="50"/>
    <w:bookmarkStart w:name="z23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помещениях, где ведутся работы на рентгеновских аппаратах, обеспечивается противолучевая защита.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по чрезвычайным ситуациям РК от 20.01.2023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каждом ИИПЛ в общедоступном месте хранится аптечка с медицинскими препаратами (перевязочными материалами) и первичные средства пожаротушения, средства защиты от поражения электрическим током (изолирующие подставки, коврики, резиновые перчатки, калоши); инструкции по технике безопасной работы на каждое оборудование и справочники по технике безопасности и производственной санитарии.</w:t>
      </w:r>
    </w:p>
    <w:bookmarkEnd w:id="52"/>
    <w:bookmarkStart w:name="z1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Специалистам ИИПЛ при осуществлении деятельности по исследованию пожаров следует:</w:t>
      </w:r>
    </w:p>
    <w:bookmarkEnd w:id="53"/>
    <w:bookmarkStart w:name="z1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знать и выполнять действующие нормы и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техники безопасности при эксплуатации электроприборов, рентгеновских установок и другой аппаратуры, а также при работе с химическими, в том числе ядовитыми, взрыво- и пожароопасными веществами;</w:t>
      </w:r>
    </w:p>
    <w:bookmarkEnd w:id="54"/>
    <w:bookmarkStart w:name="z1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приступать к работе на приборах, установках и иной аппаратуре, не прошедших поверку. В случаях обнаружения неисправностей, представляющих опасность для здоровья или жизни людей, принимать меры к их устранению в пределах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19 марта 2015 года "Об утверждении Правил техники безопасности при эксплуатации электроустановок потребителей" № 222 (зарегистрирован в Реестре государственной регистрации нормативных правовых актов за № 10889);</w:t>
      </w:r>
    </w:p>
    <w:bookmarkEnd w:id="55"/>
    <w:bookmarkStart w:name="z1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владеть приемами оказания первой доврачебной помощи при несчастных случаях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"Об утверждении Правил оказания первой помощи лицами без медицинского образования, в том числе прошедшими соответствующую подготовку и стандарта оказания первой помощи" № ҚР ДСМ-269/2020 (зарегистрирован в Реестре государственной регистрации нормативных правовых актов за № 21814);</w:t>
      </w:r>
    </w:p>
    <w:bookmarkEnd w:id="56"/>
    <w:bookmarkStart w:name="z1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ежегодно, проходить инструктаж по технике безопасности не позднее одного месяца со дня назначения;</w:t>
      </w:r>
    </w:p>
    <w:bookmarkEnd w:id="57"/>
    <w:bookmarkStart w:name="z1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строго ограничить вход в помещение ИИПЛ посторонних лиц.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по чрезвычайным ситуациям РК от 20.01.2023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Специалисты ИИПЛ допускаются к работе с техническими средствами после сдачи зачета по технике безопасности.</w:t>
      </w:r>
    </w:p>
    <w:bookmarkEnd w:id="59"/>
    <w:bookmarkStart w:name="z1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производства исследований пожаров по уголовным делам и делам об административных правонарушениях</w:t>
      </w:r>
    </w:p>
    <w:bookmarkEnd w:id="60"/>
    <w:bookmarkStart w:name="z1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Исследования пожаров проводятся в соответствии с методиками, одобренными Научно-техническим советом Министерства внутренних дел Республики Казахстан или его профильной секцией "Совершенствование научно-технического потенциала и выработки научно-обоснованных рекомендаций для решения в сфере гражданской защиты" в пределах компетенции (далее – методики).</w:t>
      </w:r>
    </w:p>
    <w:bookmarkEnd w:id="61"/>
    <w:bookmarkStart w:name="z1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Производство исследований осуществляется специалистами ИИПЛ, при наличии необходимой материально-технической базы, либо специальных условий для проведения исследований.</w:t>
      </w:r>
    </w:p>
    <w:bookmarkEnd w:id="62"/>
    <w:bookmarkStart w:name="z23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 лаборатории, по постановлениям органов дознания и следствия с приложением материалов дела, проводят пожарно-техническое исследование мест возникновения пожаров, по установлению причинной связи веществ и материалов, оборудования и других факторов, связанных с возникновением горения. Готовят заключения специалиста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по определению причины и очага возникновения пожара в течение сроков, указанных в пункте 15 настоящих Правил.</w:t>
      </w:r>
    </w:p>
    <w:bookmarkEnd w:id="63"/>
    <w:bookmarkStart w:name="z23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выявления обстоятельств, имеющих значение для составления протокола об административном правонарушении специалисты лаборатории по письменному запросу государственного инспектора в области пожарной безопасности,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статей 756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 Республики Казахстан, с приложением материалов дела участвуют в административном процессуальном действии. Готовят заключения специалиста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статей 773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 Республики Казахстан, по определению причины и очага возникновения пожара в течение сроков, указанных в пункте 15 настоящих Правил.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Министра по чрезвычайным ситуациям РК от 20.01.2023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Исследования пожаров выполняются в порядке очередности их поступления. </w:t>
      </w:r>
    </w:p>
    <w:bookmarkEnd w:id="65"/>
    <w:bookmarkStart w:name="z1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Очередность производства исследований пожаров может быть изменена руководителем ИИПЛ по мотивированному обращению органа или лица, назначившего исследование, в случаях, требующих немедленного производства исследования пожаров.</w:t>
      </w:r>
    </w:p>
    <w:bookmarkEnd w:id="66"/>
    <w:bookmarkStart w:name="z1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Исследования пожаров по степени сложности делятся на три категории:</w:t>
      </w:r>
    </w:p>
    <w:bookmarkEnd w:id="67"/>
    <w:bookmarkStart w:name="z1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стандартные – исследования по несложным объектам, не требующие использования трудоемких методов со сроком производства до трех календарных дней;</w:t>
      </w:r>
    </w:p>
    <w:bookmarkEnd w:id="68"/>
    <w:bookmarkStart w:name="z1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средней сложности – исследования при которых качественные и количественные характеристики объектов, а также используемые методики исследований требуют определенных временных затрат со сроком производства до десяти календарных дней;</w:t>
      </w:r>
    </w:p>
    <w:bookmarkEnd w:id="69"/>
    <w:bookmarkStart w:name="z1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сложные – исследования, с большим количеством поставленных вопросов, связанные с выездом на место происшествия, требующие применения длительных, наукоемких и инструментальных методов, со сроком производства до пятнадцати календарных дней.</w:t>
      </w:r>
    </w:p>
    <w:bookmarkEnd w:id="70"/>
    <w:bookmarkStart w:name="z1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зависимости от количества объектов или поставленных вопросов, руководитель ИИПЛ организует его производство и определяет вид исследования:</w:t>
      </w:r>
    </w:p>
    <w:bookmarkEnd w:id="71"/>
    <w:bookmarkStart w:name="z1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единоличное;</w:t>
      </w:r>
    </w:p>
    <w:bookmarkEnd w:id="72"/>
    <w:bookmarkStart w:name="z1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комиссионное;</w:t>
      </w:r>
    </w:p>
    <w:bookmarkEnd w:id="73"/>
    <w:bookmarkStart w:name="z1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комплексное.</w:t>
      </w:r>
    </w:p>
    <w:bookmarkEnd w:id="74"/>
    <w:bookmarkStart w:name="z1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если специалист ИИПЛ имеет необходимую квалификацию, то производство комплексного исследования проводится им единолично.</w:t>
      </w:r>
    </w:p>
    <w:bookmarkEnd w:id="75"/>
    <w:bookmarkStart w:name="z1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отсутствия методики соответствующего исследования, необходимых технических средств, оборудования и (или) неполноты предоставленных на исследование материалов, а также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756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 Республики Казахстан, материалы в течение одного рабочего дня возвращаются без исполнения с указанием причин возврата лицу назначившему исследование.</w:t>
      </w:r>
    </w:p>
    <w:bookmarkEnd w:id="76"/>
    <w:bookmarkStart w:name="z1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Материалы исследования принимаются руководителем ИИПЛ или уполномоченным им лицом и рассматриваются в день их поступления.</w:t>
      </w:r>
    </w:p>
    <w:bookmarkEnd w:id="77"/>
    <w:bookmarkStart w:name="z1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Материалы исследования принимаются в упакованном и опечатанном виде. Упаковка объекта содержит пояснительные надписи и исключает возможность доступа к содержимому.</w:t>
      </w:r>
    </w:p>
    <w:bookmarkEnd w:id="78"/>
    <w:bookmarkStart w:name="z1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Вскрывать упаковку с поступившими в ИИПЛ материалами в праве специалист ИИПЛ, которому поручено производство исследования пожаров. Сведения об отсутствии упаковки материалов, а также о наличии повреждений упаковки указываются в заключении.</w:t>
      </w:r>
    </w:p>
    <w:bookmarkEnd w:id="79"/>
    <w:bookmarkStart w:name="z1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случае, если транспортировка материалов исследований в ИИПЛ невозможна, орган или лицо, назначившее исследование, обеспечивают специалисту ИИПЛ беспрепятственный доступ к объекту на месте его нахождения и возможность его исследования.</w:t>
      </w:r>
    </w:p>
    <w:bookmarkEnd w:id="80"/>
    <w:bookmarkStart w:name="z1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рассмотрении поступивших материалов начальник ИИПЛ определяет: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вид, характер и объем предстоящего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исполнителя исследования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проведения исследования.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Материалы исследования не позднее дня, следующего за днем их поступления, передаются специалисту ИИПЛ, которому поручено производство исследования.</w:t>
      </w:r>
    </w:p>
    <w:bookmarkStart w:name="z1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Специалист ИИПЛ, которому поручено производство исследования, регистрирует поступившие на исследование материалы в Журнале регистрации материалов, веществ и объектов, поступивших для производства исследования,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2"/>
    <w:bookmarkStart w:name="z1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Исследования пожаров производятся непосредственно на месте возникновения пожаров, а также в помещениях (лабораториях) ИИПЛ.</w:t>
      </w:r>
    </w:p>
    <w:bookmarkEnd w:id="83"/>
    <w:bookmarkStart w:name="z1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проведении исследования в ИИПЛ специалист ИИПЛ: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изучает предоставленные материалы и состояние упаковки объектов (целостность, наличие признаков повторной упаковки, возможность доступа к объектам без нарушения упаковки);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соответствие представленных материалов перечню, приведенному в сопроводительном документе, и оценить их достаточность для решения поставленных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оценивает возможность производства исследования в установленный руководителем ИИПЛ срок, исходя из вида, характера и объема предстоящих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применяет методики и имеющиеся в его распоряжении технические средства для решения поставленных перед ним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хранение объектов исследования в условиях, исключающих их хищение, утрату или порчу в опечатываемых сейфах, металлических шкафах или камерах хранения ИИПЛ, исключая естественную изменяемость внешнего вида, физических и химических свойств объектов.</w:t>
      </w:r>
    </w:p>
    <w:bookmarkStart w:name="z1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Перед участием в следственных, судебных действиях привлекаемый специалист ИИПЛ: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выясняет вид следственного действия и условия его проведения, уточняет задачи, которые предстоит решить;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уточняет границы осмотра, последовательность действий по обнаружению, фиксации и изъятию вещественных доказательств. При отсутствии возражений со стороны следователя, приступает к его выполнению;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руководителем следственного действия определяет способ фотографирования, звуко- и видеозаписи места проведения следственных действий (совершения административного правонарушения), выбор объектов, подлежащих запечатлению или фиксации, тактические задачи применения звукозаписи, фото-, видеосъемки;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самостоятельно определяет технические особенности фото-, видеозаписи (дистанция, ракурс съемки, вид освещения), звукозаписи;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производит ориентирующие и обзорные фотосъемки до внесения изменений в обстановку места проведения следственного действия, а затем узловые и детальные съемки;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внесения в протокол следственного действия сведений о применении звуко-, видеозаписи, фотосъемки называет следователю наименование и модель технических средств звукозаписи, видео-, фото фиксации, наименование и характеристику объектива, условия освещения, методы съемки;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результаты применения фотосъемки, заверяет печатью ИИПЛ, уведомляет следователя или дознавателя, готовит фото таблицу и файловые записи (не редактированные, в формате JPEG или BMP, GIF) на электронном носителе выдает нарочно под расписку;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необходимую помощь и содействие в применении технических средств ИИПЛ, согласно настоящим Правилам и дает разъяснения участникам уголовного процесса по вопросам, входящим в его компетенцию.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осуществляет следственные действия, направленные на изъятие образцов, предметов, веществ и следов;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получает от органов уголовного преследования объекты исследования в течение трех рабочих дней после изъятия, для выявления и закрепления следов и признаков, приведших к возникновению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исследование мест преступлений (пожаров) по своевременно назначенным органами уголовного преследования, исследованиям.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изменением, внесенным приказом Министра по чрезвычайным ситуациям РК от 20.01.2023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 результатам исследования специалист ИИПЛ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составляет заключение в двух экземплярах. Каждая страница заключения, включая приложения, подписывается специалистом ИИПЛ и заверяется оттиском печати подразделения.</w:t>
      </w:r>
    </w:p>
    <w:bookmarkEnd w:id="86"/>
    <w:bookmarkStart w:name="z1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целях учета выполненных исследований специалист ИИПЛ регистрирует заключение в Журнале регистрации заключений специалистов ИИПЛ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87"/>
    <w:bookmarkStart w:name="z1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завершения исследования и оформления материалов специалист ИИПЛ передает заключение с материалами на рассмотрение руководителю ИИПЛ, который в однодневный рабочий день согласовывает передачу заключения лицу назначившему исследование.</w:t>
      </w:r>
    </w:p>
    <w:bookmarkEnd w:id="88"/>
    <w:bookmarkStart w:name="z1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выявления недостатков при оформлении материалов исследования руководитель ИИПЛ незамедлительно возвращает их исполнителю на доработку.</w:t>
      </w:r>
    </w:p>
    <w:bookmarkEnd w:id="89"/>
    <w:bookmarkStart w:name="z1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суточный срок с момента возвращения материалов исследования специалист ИИПЛ принимает меры по устранению недостатков в материалах исследования.</w:t>
      </w:r>
    </w:p>
    <w:bookmarkEnd w:id="90"/>
    <w:bookmarkStart w:name="z1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Материалы исследования, подлежащие возвращению должностному лицу назначившему исследование, упаковываются специалистом ИИПЛ проводившим исследование, объекты исследования упаковываются отдельно от заключения. Упаковка обеспечивает сохранность объектов, исключает доступ к содержимому, имеет необходимые пояснительные надписи и подпись специалиста ИИПЛ. Упаковки опечатываются печатью ИИПЛ.</w:t>
      </w:r>
    </w:p>
    <w:bookmarkEnd w:id="91"/>
    <w:bookmarkStart w:name="z1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Ценные вещи, легковоспламеняющиеся вещества и изделия их содержащие, иные объекты, опасные для жизни и здоровья людей или окружающей среды, а также громоздкие и хрупкие предметы отправке по почте не подлежат. Транспортировка объектов, которые не могут пересылаться по почте, обеспечивается лицом (органом), назначившим исследование.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 – в редакции приказа и.о. Министра по чрезвычайным ситуациям РК  от 19.06.2026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Объекты исследования, хранящиеся в условиях специально оборудованного помещения, выдаются по указанию руководителя ИИПЛ лишь лицам, которым поручено исследование объектов, и возвращаются специалистом ИИПЛ в день выдачи, независимо от окончания работы с ними.</w:t>
      </w:r>
    </w:p>
    <w:bookmarkEnd w:id="93"/>
    <w:bookmarkStart w:name="z2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Специалисты ИИПЛ участвуют в предупреждении правонарушений в области пожарной безопасности путем: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условий, способствующих совершению правонарушений, на основе анализа и обобщения практики производства исследований, участия в процессуальных действиях, применения средств и методов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участия в обучении сотрудников органов гражданской защиты способам распознавания фактов нарушения требований пожарной безопасности после пожаров.</w:t>
      </w:r>
    </w:p>
    <w:bookmarkStart w:name="z2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Анализ и обобщение практики производства исследований по пожарам и участие специалистов ИИПЛ в следственных действиях, при административном производстве в целях профилактики правонарушений проводятся по: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 исследования – в целях определения круга объектов, защита которых необходимо улучшить, а надежность повысить;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способам совершения правонарушений – в целях их изучения и разработки средств, применение которых исключит возможность или затруднит совершение новых видов правонарушений аналогичными способами, а также средств, повышающих возможность раскрытия таких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видам правонарушений – в целях разработки рекомендаций, имеющих значение для предупреждения определенных их видов.</w:t>
      </w:r>
    </w:p>
    <w:bookmarkStart w:name="z2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проведения испытаний веществ и материалов</w:t>
      </w:r>
    </w:p>
    <w:bookmarkEnd w:id="96"/>
    <w:bookmarkStart w:name="z2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Испытания веществ и материалов по определению пожароопасных показателей, проводятся в рамках исследования пожаров в целях определения причин и места его возникновения, выявления закономерностей его развития, условий способствовавших распространению, для оценки принимаемым мерам противодействия (тушения).</w:t>
      </w:r>
    </w:p>
    <w:bookmarkEnd w:id="97"/>
    <w:bookmarkStart w:name="z2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Испытания веществ и материалов проводятся в соответствии с нормативными документами по стандартизации Республики Казахстан, сотрудниками ИИПЛ, отвечающими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аккредитации в области оценки соответствия", прошедшими обучение на соответствующем оборудовании, при наличии необходимой материально-технической базы, в соответствии с требованиями нормативных документов и законодательства Республики Казахстан в области обеспечения единства измерений.</w:t>
      </w:r>
    </w:p>
    <w:bookmarkEnd w:id="98"/>
    <w:bookmarkStart w:name="z2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Проведение испытаний осуществляется по утвержденным методикам на исправном оборудовании с применением поверенных средств измерений.</w:t>
      </w:r>
    </w:p>
    <w:bookmarkEnd w:id="99"/>
    <w:bookmarkStart w:name="z2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проведении испытаний специалист ИИПЛ: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изучает предоставленные материалы и вещества, состояние упаковки объектов (целостность, наличие признаков повторной упаковки, возможность доступа к объектам без нарушения упаковки);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соответствие представленных объектов нормативным документам, регламентирующим метод проведения испытаний.</w:t>
      </w:r>
    </w:p>
    <w:bookmarkStart w:name="z2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испытаний сотрудник ИИПЛ составляет протокол испытаний, оформленный в двух экземплярах в соответствии с требованиями ГОСТ 12.1.044-89 "Система стандартов безопасности труда. Пожаровзрывобезопасность веществ и материалов. Номенклатура показателей и методы их определения", утверждает его у руководителя ИИПЛ.</w:t>
      </w:r>
    </w:p>
    <w:bookmarkEnd w:id="101"/>
    <w:bookmarkStart w:name="z2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Специалист ИИПЛ после завершения оформления материалов испытания передает их на рассмотрение руководителю ИИПЛ, который в однодневный рабочий день рассматривает и при положительной оценке качества проведенных испытаний, утверждает протокол.</w:t>
      </w:r>
    </w:p>
    <w:bookmarkEnd w:id="102"/>
    <w:bookmarkStart w:name="z2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Учет протоколов проведенных испытаний ИИПЛ, осуществляется в Журнале учета протоколов испытаний,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3"/>
    <w:bookmarkStart w:name="z2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Вынос за пределы помещения подразделения номенклатурных дел, содержащихся в них материалов, не допускается. </w:t>
      </w:r>
    </w:p>
    <w:bookmarkEnd w:id="104"/>
    <w:bookmarkStart w:name="z2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Проведение инструментального обследования систем противопожарной защиты</w:t>
      </w:r>
    </w:p>
    <w:bookmarkEnd w:id="105"/>
    <w:bookmarkStart w:name="z2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Проведение инструментального обследования объекта контроля проводится специалистом ИИПЛ в присутствии государственного инспекторами по контролю в области пожарной безопасности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6"/>
    <w:bookmarkStart w:name="z2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случае отсутствия методики соответствующего исследования, необходимых технических средств, оборудования и (или) неполноты предоставленных к обследованию материалов, а также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756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 Республики Казахстан, исследование не проводится с указанием причин отказа лицу назначившему исследование.</w:t>
      </w:r>
    </w:p>
    <w:bookmarkEnd w:id="107"/>
    <w:bookmarkStart w:name="z2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проведении инструментального обследования используется аттестованное оборудование и средства измерения, зарегистрированные в реестре Государственной системы обеспечения единства измерений Республики Казахстан и поверенные в соответствии с методиками поверки средств измерений.</w:t>
      </w:r>
    </w:p>
    <w:bookmarkEnd w:id="108"/>
    <w:bookmarkStart w:name="z2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Инструментальное обследование систем и элементов противопожарной защиты объекта проводится: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проверке объектов высокой степени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приемо-сдаточных испытаниях систем и элементов противопожарной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рамках административных расследований соответствующими уполномоченными органами.</w:t>
      </w:r>
    </w:p>
    <w:bookmarkStart w:name="z2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проведении инструментального обследования систем и элементов противопожарной защиты объекта следует проверять: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противопожарного водоснабжения (внутреннее, наружное);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автоматического пожаротушения;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автоматической пожарной сигнализации;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оповещения и управления эвакуацией людей при пожаре;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огнезащиты;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противодымной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лестницы пожарные наружные стационарные, ограждения кровли.</w:t>
      </w:r>
    </w:p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исследовании систем противопожарного водоснабжения проводится обследование внутреннего и наружного водопроводов.</w:t>
      </w:r>
    </w:p>
    <w:bookmarkEnd w:id="111"/>
    <w:bookmarkStart w:name="z2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обследовании внутреннего противопожарного водопровода проводится: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внешний осмотр оборудования и частей входящих в систему, с сопутствующей проверкой комплектации пожарных шкафов;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запуск системы в ручном и автоматическом режиме для проверки ее работоспособности;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профилактический пуск насосов-повысителей, в том числе их промывка и смазка;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работоспособности электромагнитных задвижек в ручном и автоматическом режимах;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гидравлических испытаний сети внутреннего противопожарного водопровода для определения фактической водоотдачи сети и высоты компактной части струи;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перекатка пожарных рукавов, которыми укомплектована система, на другой шов в двойную скатку;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промывка сети внутреннего противопожарного водопровода до светлой воды.</w:t>
      </w:r>
    </w:p>
    <w:bookmarkStart w:name="z2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По окончанию работ составляется акт обследования внутреннего противопожарного водоснабжения на водоотдачу,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3"/>
    <w:bookmarkStart w:name="z2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обследовании внешнего противопожарного водопровода (пожарных гидрантов) проводится: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состояния подъездов к пожарным гидрантам;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наличия указателей соответствующих ГОСТ 12.4.026-2015 "Система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внешний осмотр оборудования и частей входящих в систему, с сопутствующей проверкой ее комплектации;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внешний осмотр и обследование насосной станции, в том числе запуск насосов, их промывка, смазка и проверка работоспособности;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технический осмотр пожарных гидрантов с целью определения возможности практической подачи воды на тушения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гидравлических испытаний сети наружного противопожарного водоснабжения для определения фактической водоотдачи сети и высоты компактной части струи;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с изменением, внесенным приказом Министра по чрезвычайным ситуациям РК от 20.01.2023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По окончанию работ составляется акт обследования водопроводной сети на водоотдачу,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акт обследования пожарных гидрантов,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При обследовании систем автоматического пожаротушения проводится оценка работоспособности автоматических установок пожаротушения и их технических средств. По результатам обследования установки пожаротушения и ее технических средств оформляется акт обследования автоматической установки пожаротушения,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При обследовании систем автоматической пожарной сигнализации (далее – АПС) проводится: 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и анализ технической документации (проектная документация) по системе АПС;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технических средств смонтированной системы АПС с производством замеров нормативных показателей монтажа оборудования с целью проверки выполнения технических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выборочных испытаний системы АПС с целью проверки правильности регистрации сигналов, формирующихся приемно-контрольным оборудованием и реализации алгоритмов системы АПС и сопряженных с ней установок и систем противопожарной защиты.</w:t>
      </w:r>
    </w:p>
    <w:bookmarkStart w:name="z2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По результатам обследования систем АПС оформляется акт обследования установки автоматической (автономной) пожарной сигнализации,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обследовании системы оповещения и управления эвакуацией людей при пожаре, проводится: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визуальный осмотр внешнего вида, маркировки, комплектности, данные которого, сверяются с проектной и технической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технических средств оповещения по показателям назначения и функционирования проводится в соответствии пунктом 7.2.2 СТ РК 1189–2003 "Технические средства оповещения и управления эвакуацией пожарные Классификация. Общие технические требования. Методы испытаний";</w:t>
      </w:r>
    </w:p>
    <w:bookmarkStart w:name="z2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По результатам обследования системы оповещения и управления эвакуацией людей при пожаре оформляется акт обследования систем оповещения и управления эвакуацией людей при пожаре,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0"/>
    <w:bookmarkStart w:name="z2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обследовании объектов подвергшихся огнезащитной обработке проводится: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и анализ представленной 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качества выполнения работ в соответствии с СТ РК 615-1-2011 "Составы и вещества огнезащитные. Часть 1. Средства огнезащитные для древесины и материалов на ее основе. Общие технические условия" и СТ РК 615-2-2011"Составы и вещества огнезащитные. Часть 2. Средства огнезащитные для стальных конструкций. Общие технические условия".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результатам обследования объектов подвергшихся огнезащитной обработке оформляется протокол испытаний в соответствии с требованиями СТ РК 615-1-2011"Составы и вещества огнезащитные. Часть 1. Средства огнезащитные для древесины и материалов на ее основе. Общие технические условия" и СТ РК 615-2-2011"Составы и вещества огнезащитные. Часть 2. Средства огнезащитные для стальных конструкций. Общие технические условия".</w:t>
      </w:r>
    </w:p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Обследование лестниц пожарных наружных стационарных и ограждения кровли по определению целостности конструкции проводится в соответствии с СТ РК 2218-2012 "Конструкции строительные металлические. Лестницы пожарные наружные стационарные и ограждения кровли. Общие технические условия".</w:t>
      </w:r>
    </w:p>
    <w:bookmarkEnd w:id="122"/>
    <w:bookmarkStart w:name="z2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По результатам обследования пожарных наружных стационарных лестниц и ограждений кровли оформляется акт обследования пожарных наружных стационарных лестниц и ограждений кровли зданий и сооружений,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3"/>
    <w:bookmarkStart w:name="z2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После завершения инструментального обследования систем и элементов противопожарной защиты объекта специалисты ИИПЛ на основании актов обследования систем противопожарной защиты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 Республики Казахстан готовит заключение.</w:t>
      </w:r>
    </w:p>
    <w:bookmarkEnd w:id="124"/>
    <w:bookmarkStart w:name="z2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 заключению специалиста ИИПЛ прилагаются акты обследований, которые являются его составной частью.</w:t>
      </w:r>
    </w:p>
    <w:bookmarkEnd w:id="125"/>
    <w:bookmarkStart w:name="z2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Учет актов и протоколов обследований систем и элементов противопожарной защиты объекта, проведенных ИИПЛ, осуществляется в журнале учета актов обследований,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протоколов испытаний,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заключений в журнале регистрации заключений специалистов ИИПЛ,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Нумерация актов и протоколов сквозная, в порядке их проведения.</w:t>
      </w:r>
    </w:p>
    <w:bookmarkEnd w:id="126"/>
    <w:bookmarkStart w:name="z2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 необходимости внесения исправлений, в журналы ошибочные записи аккуратно зачеркиваются одной линией, а внесенные рядом на свободном месте новые записи заверяются подписью специалиста ИИПЛ, проводившего обследование и руководителя ИИПЛ.</w:t>
      </w:r>
    </w:p>
    <w:bookmarkEnd w:id="127"/>
    <w:bookmarkStart w:name="z2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Вынос номенклатурных дел, равно как и отдельных содержащихся в них материалов, за пределы помещения подразделения не допускается. При необходимости, по решению руководителя подразделения или проверяющего лица, с материалов накопительного дела снимаются копии, которые заверяются руководителем.</w:t>
      </w:r>
    </w:p>
    <w:bookmarkEnd w:id="128"/>
    <w:bookmarkStart w:name="z4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Контроль за деятельностью ИИПЛ</w:t>
      </w:r>
    </w:p>
    <w:bookmarkEnd w:id="129"/>
    <w:bookmarkStart w:name="z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целях проверки работы ИИПЛ и оказания им практической помощи сотрудниками вышестоящих подразделений проводятся внутриведомственные проверки в соответствии с планами-заданиями, планами работы, предписаниями руководства.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 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материалов, веществ и объектов, </w:t>
      </w:r>
      <w:r>
        <w:br/>
      </w:r>
      <w:r>
        <w:rPr>
          <w:rFonts w:ascii="Times New Roman"/>
          <w:b/>
          <w:i w:val="false"/>
          <w:color w:val="000000"/>
        </w:rPr>
        <w:t>поступивших для производства исследования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исследования, дата поступления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назначивший исследование, фамилия, имя, отчество (при его наличии) судьи, следователя, должность, звание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книге учета информации Единого реестра досудебных расследований, фамилия, имя, отчество (при его наличии) подозреваемого, обвиняемого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специалиста, отметка о получении, подпись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Категорический вывод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Вероятный вывод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представляется возможным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исследования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исследования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заключения специалиста, подпись специалиста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получении заключения, фамилия, имя, отчество (при его наличии) получателя, дата получения, подпись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 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</w:t>
      </w:r>
      <w:r>
        <w:br/>
      </w:r>
      <w:r>
        <w:rPr>
          <w:rFonts w:ascii="Times New Roman"/>
          <w:b/>
          <w:i w:val="false"/>
          <w:color w:val="000000"/>
        </w:rPr>
        <w:t>заключений специалистов ИИПЛ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заключения, 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направлено заключение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органа назначившего исследование)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сопроводительного письма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 проводившего исследование, подпись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 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протоколов испытаний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образцах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испытания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номенклатурного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 и 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испытаний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исполнителя, подпись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 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7" w:id="140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АКТ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обследования внутреннего</w:t>
      </w:r>
      <w:r>
        <w:rPr>
          <w:rFonts w:ascii="Times New Roman"/>
          <w:b/>
          <w:i w:val="false"/>
          <w:color w:val="000000"/>
          <w:sz w:val="28"/>
        </w:rPr>
        <w:t xml:space="preserve"> противопожарного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на водоотдачу</w:t>
      </w:r>
    </w:p>
    <w:bookmarkStart w:name="z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г.________________                               "___"______________20 ___ г.</w:t>
      </w:r>
    </w:p>
    <w:bookmarkEnd w:id="141"/>
    <w:p>
      <w:pPr>
        <w:spacing w:after="0"/>
        <w:ind w:left="0"/>
        <w:jc w:val="both"/>
      </w:pPr>
      <w:bookmarkStart w:name="z69" w:id="142"/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объекта ______________________________________________________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(здание, пожарный отсек)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обследования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Номера стояков и обследуемых пожарных кранов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Клапан пожарного крана типа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Ручной пожарный ствол типа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Длина и диаметр пожарного рукава _________________м, ____________________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Пожарный насос типа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Напор пожарного насоса при закрытых пожарных кранах ____________________ Мпа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требованиями нормативных правовых актов в области пожарной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расход диктующего пожарного крана _______________ л/сек;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(допустимый)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давление у диктующего пожарного крана _____________ МПа;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(допустимое)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одновременно испытываемых пожарных кранов на водоотдачу _____ шт.</w:t>
      </w:r>
    </w:p>
    <w:p>
      <w:pPr>
        <w:spacing w:after="0"/>
        <w:ind w:left="0"/>
        <w:jc w:val="both"/>
      </w:pPr>
      <w:bookmarkStart w:name="z70" w:id="143"/>
      <w:r>
        <w:rPr>
          <w:rFonts w:ascii="Times New Roman"/>
          <w:b w:val="false"/>
          <w:i w:val="false"/>
          <w:color w:val="000000"/>
          <w:sz w:val="28"/>
        </w:rPr>
        <w:t>
             Результаты обследований внутреннего противопожарного водоснабжения на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водоотдачу по диктующему пожарному крану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обследования</w:t>
            </w:r>
          </w:p>
          <w:bookmarkEnd w:id="144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стояков ПК согласно гидравлической схеме (диаметр)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выходного отверстия, мм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рукавной линии,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Давление, МПа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расход, л/сек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Требуемая высота компактной части струи, 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Заключение по результатам обследований</w:t>
      </w:r>
    </w:p>
    <w:bookmarkEnd w:id="146"/>
    <w:p>
      <w:pPr>
        <w:spacing w:after="0"/>
        <w:ind w:left="0"/>
        <w:jc w:val="both"/>
      </w:pPr>
      <w:bookmarkStart w:name="z75" w:id="147"/>
      <w:r>
        <w:rPr>
          <w:rFonts w:ascii="Times New Roman"/>
          <w:b w:val="false"/>
          <w:i w:val="false"/>
          <w:color w:val="000000"/>
          <w:sz w:val="28"/>
        </w:rPr>
        <w:t>
             Минимальная водоотдача внутреннего противопожарного водоснабжения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("диктующего" крана – наиболее удаленного от насоса и самых верхних пожарных кранов каждого стояка) при работе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(одного крана или при совместной работе нескольких кранов)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количестве ______________ шт.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(указать номера кранов и стволов)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составляет не менее: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давление __________________МПа;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расход __________________л/сек;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высота компактной части струи _________м;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что _________________________________________требованиям национальных,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межгосударственных стандартов, действующих на территории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нормативных документов в области пожарной безопасности, утвержденных в установленном порядке.</w:t>
      </w:r>
    </w:p>
    <w:p>
      <w:pPr>
        <w:spacing w:after="0"/>
        <w:ind w:left="0"/>
        <w:jc w:val="both"/>
      </w:pPr>
      <w:bookmarkStart w:name="z76" w:id="148"/>
      <w:r>
        <w:rPr>
          <w:rFonts w:ascii="Times New Roman"/>
          <w:b w:val="false"/>
          <w:i w:val="false"/>
          <w:color w:val="000000"/>
          <w:sz w:val="28"/>
        </w:rPr>
        <w:t>
             Обследования провели ______________________________________________________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подпись,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 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9" w:id="149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обследования водопроводной сети на водоотдачу</w:t>
      </w:r>
    </w:p>
    <w:bookmarkStart w:name="z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г. ________________                                     "___"__________20__ г.</w:t>
      </w:r>
    </w:p>
    <w:bookmarkEnd w:id="150"/>
    <w:p>
      <w:pPr>
        <w:spacing w:after="0"/>
        <w:ind w:left="0"/>
        <w:jc w:val="both"/>
      </w:pPr>
      <w:bookmarkStart w:name="z81" w:id="151"/>
      <w:r>
        <w:rPr>
          <w:rFonts w:ascii="Times New Roman"/>
          <w:b w:val="false"/>
          <w:i w:val="false"/>
          <w:color w:val="000000"/>
          <w:sz w:val="28"/>
        </w:rPr>
        <w:t>
             Комиссия в составе: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Представитель водопроводной службы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провела обследования водопроводной сети с установленными на ней пожарными гидрантами.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обследования: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водопроводной сети: ___________; диаметр: _____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Давление в сети: ______ атм.;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Типоразмер установленных пожарных гидрантов___________;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Способ обследований на водоотдачу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Фактическая водоотдача: _______ л/сек.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Требуемая водоотдача: __________ л/сек.</w:t>
      </w:r>
    </w:p>
    <w:p>
      <w:pPr>
        <w:spacing w:after="0"/>
        <w:ind w:left="0"/>
        <w:jc w:val="both"/>
      </w:pPr>
      <w:bookmarkStart w:name="z82" w:id="152"/>
      <w:r>
        <w:rPr>
          <w:rFonts w:ascii="Times New Roman"/>
          <w:b w:val="false"/>
          <w:i w:val="false"/>
          <w:color w:val="000000"/>
          <w:sz w:val="28"/>
        </w:rPr>
        <w:t>
             Заключение комиссии: ______________________________________________________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 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5" w:id="15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обследования пожарных гидрантов</w:t>
      </w:r>
    </w:p>
    <w:bookmarkStart w:name="z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г. ________________                                     "___"__________20__ г.</w:t>
      </w:r>
    </w:p>
    <w:bookmarkEnd w:id="154"/>
    <w:p>
      <w:pPr>
        <w:spacing w:after="0"/>
        <w:ind w:left="0"/>
        <w:jc w:val="both"/>
      </w:pPr>
      <w:bookmarkStart w:name="z87" w:id="155"/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организации проводившей обследование: _________________________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Характеристики и маркировка пожарного гидранта: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наименование, адрес и товарный знак изготовителя________________________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условное обозначение по системе изготовителя___________________________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заводской номер______________________________________________________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высота пожарного гидранта, _____________________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условный проход внутреннего диаметра корпуса, DN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год выпуска____________________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Условия обследования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о средствах измерений и испытательном оборудовании: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обследований: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исправность люка и крышки водопроводного колодца, крышек и резьбы ниппеля,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верхнего квадрата штанги и корпуса пожарного гидранта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работоспособность сливного устройства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наличие воды в корпусе пожарного гидранта и в колодце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герметичность клапана (задвижки), а также соединений и уплотнений при рабочем давлении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работоспособность пожарного гидранта при установке на него пожарной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колонки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усилия открытия или закрытия пожарного гидранта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расход воды (водоотдача) в диапазоне давления в водопроводной сети от 0,4 до 0,6 МПа.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Способ обследования на водоотдачу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Фактическая водоотдача: _______ л/сек.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Требуемая водоотдача: __________ л/сек.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комиссии: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 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0" w:id="156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обследования автоматической установки пожаротушения</w:t>
      </w:r>
    </w:p>
    <w:bookmarkStart w:name="z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г. _____________                                     "___"__________ 20__ год</w:t>
      </w:r>
    </w:p>
    <w:bookmarkEnd w:id="157"/>
    <w:p>
      <w:pPr>
        <w:spacing w:after="0"/>
        <w:ind w:left="0"/>
        <w:jc w:val="both"/>
      </w:pPr>
      <w:bookmarkStart w:name="z92" w:id="158"/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объекта ______________________________________________________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Мы, нижеподписавшиеся члены комиссии,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От объекта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произвели обследование автоматической установки пожаротушения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(конструктивное исполнение, тип в зависимости от температурных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эксплуатации на объекте, способ пуска)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 произвела обследование в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защищаемых помещений, секций установки подвергнутых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обследованию)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Имитация очага пожара была выполнена в контрольных точках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(указать в каких контрольных точках)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вид импульсного устройства имитирующего пожар)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Обследование установки проведены в соответствии с требованиями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стандартов, нормативных и технических документов,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наименование и номер национального стандарта, шифр нормативной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технической документации, 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Результаты обследований: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защищаемого помещения</w:t>
            </w:r>
          </w:p>
          <w:bookmarkEnd w:id="16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 устройства, сек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огнетушащего вещества, сек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срабатывания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установки, сек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подачи в контрольных точках I,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л/(сек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огнетушащего вещества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bookmarkStart w:name="z107" w:id="168"/>
      <w:r>
        <w:rPr>
          <w:rFonts w:ascii="Times New Roman"/>
          <w:b w:val="false"/>
          <w:i w:val="false"/>
          <w:color w:val="000000"/>
          <w:sz w:val="28"/>
        </w:rPr>
        <w:t>
             6. Заключение комиссии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6.1 Основные технические параметры установки: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интенсивность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время срабатывания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параметры пожарной сигнализации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(соответствуют, не соответствуют)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наименование и номер государственного стандарта, шифр нормативной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технической документации)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6.2 Установка подлежит_____________________________________________________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(дальнейшей эксплуатации, доработке, ремонту, списанию)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Представитель объекта       ___________       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Личная подпись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Представитель ИИПЛ       ____________ 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Личная подпись (фамилия, имя, отчество (при его наличии)</w:t>
      </w:r>
    </w:p>
    <w:bookmarkStart w:name="z10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 В наименовании акта указывают тип установки пожаротушения (водяного, пенного, порошкового, газового, аэрозольного).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 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1" w:id="170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обследования устано</w:t>
      </w:r>
      <w:r>
        <w:rPr>
          <w:rFonts w:ascii="Times New Roman"/>
          <w:b/>
          <w:i w:val="false"/>
          <w:color w:val="000000"/>
          <w:sz w:val="28"/>
        </w:rPr>
        <w:t>вки автоматической (автономной)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пожарной сигнализации</w:t>
      </w:r>
    </w:p>
    <w:bookmarkStart w:name="z11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г. ______________                                     "___"____________20__ год</w:t>
      </w:r>
    </w:p>
    <w:bookmarkEnd w:id="171"/>
    <w:bookmarkStart w:name="z11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Объект ___________________________________________________________________</w:t>
      </w:r>
    </w:p>
    <w:bookmarkEnd w:id="172"/>
    <w:p>
      <w:pPr>
        <w:spacing w:after="0"/>
        <w:ind w:left="0"/>
        <w:jc w:val="both"/>
      </w:pPr>
      <w:bookmarkStart w:name="z114" w:id="173"/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(наименование)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Председателя комиссии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Членов комиссии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произвела осмотр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установки)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места размещения установки)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элементов)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Работы выполнялись с "___"_________ по "___"_________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осмотре выявлено: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(состояние установок, элементов)</w:t>
      </w:r>
    </w:p>
    <w:p>
      <w:pPr>
        <w:spacing w:after="0"/>
        <w:ind w:left="0"/>
        <w:jc w:val="both"/>
      </w:pPr>
      <w:bookmarkStart w:name="z115" w:id="17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Рекомендации комиссии: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(дальнейшая эксплуатация существующих установок пожарной сигнализации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возможна/невозможна или необходимо выполнить монтаж новых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требуется ремонт отдельных технических средств установок пожарной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сигнализации)</w:t>
      </w:r>
    </w:p>
    <w:p>
      <w:pPr>
        <w:spacing w:after="0"/>
        <w:ind w:left="0"/>
        <w:jc w:val="both"/>
      </w:pPr>
      <w:bookmarkStart w:name="z116" w:id="175"/>
      <w:r>
        <w:rPr>
          <w:rFonts w:ascii="Times New Roman"/>
          <w:b w:val="false"/>
          <w:i w:val="false"/>
          <w:color w:val="000000"/>
          <w:sz w:val="28"/>
        </w:rPr>
        <w:t>
             Председатель комиссии:_____________________________________________________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должность,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 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9" w:id="176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/>
          <w:i w:val="false"/>
          <w:color w:val="000000"/>
          <w:sz w:val="28"/>
        </w:rPr>
        <w:t xml:space="preserve"> систем оповещения 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эвакуацией людей при пожаре</w:t>
      </w:r>
    </w:p>
    <w:p>
      <w:pPr>
        <w:spacing w:after="0"/>
        <w:ind w:left="0"/>
        <w:jc w:val="both"/>
      </w:pPr>
      <w:bookmarkStart w:name="z120" w:id="177"/>
      <w:r>
        <w:rPr>
          <w:rFonts w:ascii="Times New Roman"/>
          <w:b w:val="false"/>
          <w:i w:val="false"/>
          <w:color w:val="000000"/>
          <w:sz w:val="28"/>
        </w:rPr>
        <w:t>
             г.________________                               "___"______________20 ___ г.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объекта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(здание, пожарный отсек)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обследования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Таблица результатов испытаний пожарных оповещателей: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функционирования: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испытаний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оповещателя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световых, звуковых и речевых пожарных оповещателей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активизации испытуемого оповещателя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 всех режимах)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речевых и звуковых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мигания (мигающие световые оповещатели)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фотоприемного 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звукового давления (звуковые и речевые оповещатели)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использованием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частот (звуковые и речевые оповещатели)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частотомера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7" w:id="184"/>
      <w:r>
        <w:rPr>
          <w:rFonts w:ascii="Times New Roman"/>
          <w:b w:val="false"/>
          <w:i w:val="false"/>
          <w:color w:val="000000"/>
          <w:sz w:val="28"/>
        </w:rPr>
        <w:t>
             Результаты испытания ______________________________________________________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(подробно указывается результаты испытаний и выявленные дефекты)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Испытания произвели: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должность, подпись,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 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30" w:id="185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обследования пожарны</w:t>
      </w:r>
      <w:r>
        <w:rPr>
          <w:rFonts w:ascii="Times New Roman"/>
          <w:b/>
          <w:i w:val="false"/>
          <w:color w:val="000000"/>
          <w:sz w:val="28"/>
        </w:rPr>
        <w:t>х наружных стационарных лестниц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и ограждений кровли зданий и сооружений</w:t>
      </w:r>
    </w:p>
    <w:p>
      <w:pPr>
        <w:spacing w:after="0"/>
        <w:ind w:left="0"/>
        <w:jc w:val="both"/>
      </w:pPr>
      <w:bookmarkStart w:name="z131" w:id="186"/>
      <w:r>
        <w:rPr>
          <w:rFonts w:ascii="Times New Roman"/>
          <w:b w:val="false"/>
          <w:i w:val="false"/>
          <w:color w:val="000000"/>
          <w:sz w:val="28"/>
        </w:rPr>
        <w:t>
             г. ______________                                     "___"____________20__ год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объекта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Характеристики испытываемого объекта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(длина лестницы (м), количество ступеней в лестнице, количество балок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крепления лестницы к стене, наличие ограждения лестницы)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Условия проведения испытаний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Средства испытаний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Визуальный осмотр лестницы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Расчет величины нагрузки на лестницу: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испытаний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испытываемого элемента конструкции</w:t>
            </w:r>
          </w:p>
          <w:bookmarkEnd w:id="1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испытываемых точек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кН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испытаний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bookmarkStart w:name="z134" w:id="189"/>
      <w:r>
        <w:rPr>
          <w:rFonts w:ascii="Times New Roman"/>
          <w:b w:val="false"/>
          <w:i w:val="false"/>
          <w:color w:val="000000"/>
          <w:sz w:val="28"/>
        </w:rPr>
        <w:t>
             Выводы по результатам испытаний: _________________________________________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Представители ИИПЛ       ____________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 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Журнал учета актов обследований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обследования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обследования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номенклатурного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и 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обследования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исполнителя, подпись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