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330d3" w14:textId="b9330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исполняющего обязанности Министра по инвестициям и развитию Республики Казахстан от 23 января 2015 года № 51 "Об утверждении Правил государственной регистрации судна, в том числе маломерного судна, и прав на него"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4 июля 2017 года № 441. Зарегистрирован в Министерстве юстиции Республики Казахстан 23 августа 2017 года № 15532.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26-7)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от 6 июля 2004 года "О внутреннем водном транспорте"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23 января 2015 года № 51 "Об утверждении Правил государственной регистрации судна, в том числе маломерного судна, и прав на него" (зарегистрированный в Реестре государственной регистрации нормативных правовых актов за № 10400, опубликованный 17 марта 2015 года в информационно-правовой системе "Әділет") следующее изменение: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регистрации судна, в том числе маломерного судна, и прав на него, утвержденных указанным приказом: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"63. Не подлежат государственной регистрации маломерные суда массой до двухсот килограммов включительно и мощностью двигателей (в случае установки) до восьми киловатт включительно, а также спортивные парусные суда, длина которых не превышает девяти метров, которые не имеют двигателей и на которых не оборудованы места для отдыха.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Несамоходные маломерные суда массой до двухсот килограммов включительно, а также спортивные парусные суда, длина которых не превышает девяти метров, которые не имеют двигателей и на которых не оборудованы места для отдыха, зарегистрированные до 1 января 2014 года, подлежат исключению из судовой книги без заявления владельца маломерного судна.".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транспорта Министерства по инвестициям и развитию Республики Казахстан обеспечить: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на бумажном носителе и в электронной форме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по инвестициям и развитию Республики Казахстан;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согласно подпунктам 1), 2), 3) и 4) настоящего пункта.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опубликования, при этом абзац пятый пункта 1 приказа действует до 1 января 2018 года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 инвестициям и развитию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информации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 Д. Абаев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17 июля 2017 года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 Т. Сулейменов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24 июля 2017 года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