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30d3" w14:textId="b933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23 января 2015 года № 51 "Об утверждении Правил государственной регистрации судна, в том числе маломерного судна, и прав на него"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4 июля 2017 года № 441. Зарегистрирован в Министерстве юстиции Республики Казахстан 23 августа 2017 года № 15532.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26-7)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июля 2004 года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51 "Об утверждении Правил государственной регистрации судна, в том числе маломерного судна, и прав на него" (зарегистрированный в Реестре государственной регистрации нормативных правовых актов за № 10400, опубликованный 17 марта 2015 года в информационно-правовой системе "Әділет") следующее изменение: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судна, в том числе маломерного судна, и прав на него,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Не подлежат государственной регистрации маломерные суда массой до двухсот килограммов включительно и мощностью двигателей (в случае установки) до восьми киловатт включительно, а также спортивные парусные суда, длина которых не превышает девяти метров, которые не имеют двигателей и на которых не оборудованы места для отдыха.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Несамоходные маломерные суда массой до двухсот килограммов включительно, а также спортивные парусные суда, длина которых не превышает девяти метров, которые не имеют двигателей и на которых не оборудованы места для отдыха, зарегистрированные до 1 января 2014 года, подлежат исключению из судовой книги без заявления владельца маломерного судна.".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опубликования, при этом абзац пятый пункта 1 приказа действует до 1 января 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июля 2017 года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 июля 2017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