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571" w14:textId="3bef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октября 2015 года № 1024 "Об утверждении Правил допуска эксплуатанта к авиационным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июня 2017 года № 385. Зарегистрирован в Министерстве юстиции Республики Казахстан 23 августа 2017 года № 15531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</w:t>
      </w:r>
      <w:r>
        <w:rPr>
          <w:rFonts w:ascii="Times New Roman"/>
          <w:b/>
          <w:i w:val="false"/>
          <w:color w:val="000000"/>
          <w:sz w:val="28"/>
        </w:rPr>
        <w:t>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1024 "Об утверждении Правил допуска эксплуатанта к авиационным работам" (зарегистрированный в Реестре государственной регистрации нормативных правовых актов № 12511, опубликованный 31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утвержденных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инвестициям и развитию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курирующего вице-министра по инвестициям и развитию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июня 2017 года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июня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июня 2017 года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октября 2015 года № 1024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допуска эксплуатанта к авиационным работам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эксплуатанта к авиационным работам (далее – Правила) разработаны в соответствии с подпунктом 41-32)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– Закон) и определяют порядок допуска эксплуатанта к авиационным работам.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термины и определения: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на право выполнения авиационных работ (далее – свидетельство) – документ, выданный уполномоченным органом, удостоверяющий допуск эксплуатанта к авиационным работам;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гражданской авиации (далее – уполномоченный орган)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эксплуатант – физическое или юридическое лицо, занимающееся эксплуатацией гражданских воздушных судов или предлагающее свои услуги в этой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 эксплуатанта к авиационным работам осуществляется уполномоченным органом при условии соответствия эксплуатанта сертификационным требованиям к эксплуатантам гражданских воздушных судов (далее - сертификационные требования),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(зарегистрированный в Реестре государственной регистрации нормативных правовых актов за № 11459).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срок рассмотрения заявки на получение допуска эксплуатанта к авиационным работам составляет 45 (сорок пять) рабочих дней с момента ее подачи.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при первоначальной и очередной сертификации выдается сроком на три года, за исключением эксплуатантов легкой и сверхлегкой авиации, для которых свидетельство является бессрочным.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не подлежит передаче другому лицу.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сертификацию эксплуатанта, выполняющего авиационные работы, взимается сбор в порядке и размерах,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эксплуатанта к авиационным работам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заявки и документов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первоначального получения допуска эксплуатанта к авиационным работам заявитель за 45 (сорок пять) рабочих дней до планируемой даты начала выполнения полетов обращается в уполномоченный орган путем подачи заявки по форме, согласно приложению 1 к настоящим Правилам (далее - заявка) с приложением документов, указанных в перечне согласно приложению 2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очередного получения допуска эксплуатанта к авиационным работам эксплуатант представляет заявку с документами согласно вышеуказанным приложениям к настоящим Правилам, не менее чем за 45 (сорок пять) рабочих дней до окончания срока действия свидетельства.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документов и принятие решения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представленные заявителем документы на их соответствие настоящим Правилам в течение 20 (двадцати)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рассмотрения: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прилагаемых к заявке документов требованиям пунктов 7 и 8 настоящих Правил, уполномоченный орган принимает решение о проведении сертификационного обследования по заявке по форме, согласно приложению 3 к настоящим Правилам;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прилагаемых к заявке документов требованиям пунктов 7 и 8 настоящих Правил, заявка и документы подлежат возврату с указанием причин возврата.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Сертификационное обследование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сертификационного обследования уполномоченным органом создается комиссия (далее – Комиссия) в течение 4 (четырех) рабочих дней с включением в ее состав государственных авиационных инспекторов, к функциям которых относятся вопросы летной эксплуатации, летной годности воздушных судов, авиационной безопасности и по организации выдачи свидетельств авиационному персоналу и медицине.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8 (восьми) рабочих дней осуществляет сертификационное обследование заявителя на его соответствие сертификационным требованиям, предъявляемым к эксплуатантам с использованием инструктивного материала, разработанного уполномоченным органом для государственных авиационных инспекторов.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 целью определения соответствия степени подготовки авиационного персонала, наземных средств и оборудования для решения поставленных задач производится обследование летной и наземной служб.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сертификационного обследования составляется акт сертификационного обследования в двух экземплярах по форме, согласно приложению 4 к настоящим Правилам с указанием фактического состояния объектов заявителя, выводов, рекомендаций и заключения о возможности (невозможности) допуска эксплуатанта к авиационным работам. Акт подписывается членами Комиссии и представляется эксплуатанту для ознакомления.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Несоответствия сертификационным требованиям, выявленные при сертификационном обследовании, подразделяются на три категории: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категория 1 – несоответствия сертификационным требованиям, не препятствующие осуществлению деятельности и подлежащие их устранению при совершенствовании производства;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категория 2 – несоответствия сертификационным требованиям, не препятствующие осуществлению деятельности при условии их устранения в сроки, согласованные с уполномоченным органом или введения ограничений;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категория 3 – несоответствия сертификационным требованиям, препятствующие осуществлению деятельности.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1 план корректирующих действий не требуется.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сертификационном обследовании несоответствия эксплуатанта сертификационным требованиям, отнесенного к категории 2 уполномоченный орган устанавливает срок для устранения выявленного несоответствия, не превышающий трех месяцев с момента его выявления.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в срок 10 (десять) рабочих дней со дня подписания акта представляется план корректирующих действий по их устранению (далее - план). На основе оценки мер, предложенных заявителем по устранению выявленных несоответствий, уполномоченным органом утверждается план корректирующих действий либо возвращается на доработку с обоснованием.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плане, продлевается уполномоченным органом при условии предоставления заявителем обоснования о необходимости его изменения.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контролирует представление заявителем плана и (или) выполнение корректирующих действий в установленные планом сроки путем проведения проверки.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заявитель не представляет приемлемый план корректирующих действий или не выполняет корректирующие действия в сроки, установленные уполномоченным органом, несоответствие сертификационным требованиям категории 2 становится несоответствием сертификационным требованиям категории 3 и уполномоченный орган отказывает в выдаче свидетельства на право выполнения авиационных работ или отзывает ранее выданное свидетельство.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Несоответствия сертификационным требованиям категории 3 характеризуются неспособностью заявителя обеспечить охрану жизни и здоровья человека, окружающей среды, безопасность полетов и авиационную безопасность, исходя из технических и финансовых возможностей заявителя.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сертификационным требованиям категории 3 уполномоченный орган в сфере гражданской авиации отказывает в выдаче свидетельства либо ограничивает действие свидетельства в случаях и порядке, установленных законодательством Республики Казахстан об использовании воздушного пространства Республики Казахстан и деятельности авиации, до момента устранения выявленных несоответствий заявителем. 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Допуск (отказ в допуске) эксплуатанта к авиационным работам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сертификационного обследования уполномоченный орган в срок 3 (три) рабочих дня: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производит оформление и выдачу свидетельства по форме, согласно приложению 5 к настоящим Правилам;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направляет заявителю мотивированный отказ.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Основаниями отказа в допуске к авиационным работам является: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допуска эксплуатанта к авиационным работам, и (или) данных (сведений), содержащихся в них;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услуги;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решение суда, запрещающее ему оказание данного вида услуг;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выявлены несоответствия, предусмотренные пунктом 17 настоящих Правил.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приостановления действия свидетельства на право выполнения авиационных работ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в сфере гражданской авиации приостанавливает действие свидетельства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случаях: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сертификационных требований;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законодательства Республики Казахстан об обязательных видах страхования;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нарушений, влияющих на безопасность полетов, установленных при инспекционных проверках, в том числе в иностранных государствах;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случаях, указанных в подпунктах 1), 2) и 3) пункта 20 настоящих Правил, уполномоченный орган приостанавливает действие свидетельства с указанием причины приостановления до момента устранения эксплуатантом выявленных нарушений.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эксплуатант в установленные планом сроки не устранил несоответствия и (или) нарушения, повлекшие к приостановлению действия свидетельства, уполномоченный орган отзывает свидетельство. Эксплуатант при отзыве свидетельства, в срок 3 (три) рабочих дня возвращает оригинал свидетельства в уполномоченный орган с момента получения уведомления об отзыве свидетельства.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свидетельства в случае его приостановления, осуществляется уполномоченным органом после выполнения эксплуатантом плана в установленные сроки и проведения проверки уполномоченным органом эксплуатанта.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по возобновлению или отказу в возобновлении действия свидетельства уполномоченный орган сообщает эксплуатанту в письменной форме в срок 3 (три) рабочих дня с момента окончания проверки.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приостановления действия или отзыва свидетельства, уполномоченный орган информирует о принятом решении эксплуатанта и орган обслуживания воздушного движения в течение 3 (трех) рабочих дней.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Изменения в свидетельство вносятся: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эксплуатанта;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уполномоченного органа по результатам проведенной проверки эксплуатанта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изменения наименования эксплуатанта, его статуса, ведомственной принадлежности, если они не влекут за собой несоответствия сертификационным требованиям, в свидетельство и в эксплуатационные спецификации вносятся соответствующие изменения. Срок внесения изменений составляет 10 (десять) рабочих дней с момента подачи заявки.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приобретения в собственность, аренды без экипажа эксплуатантом воздушных судов одного типа с эксплуатируемыми, эксплуатант направляет в уполномоченный орган заявку с документами по форме, согласно приложению 6 к настоящим Правилам.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 20 (двадцать) рабочих дней с момента получения заявки рассматривает представленные документы и вносят соответствующие изменения и дополнения в эксплуатационные спецификации свидетельства.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приобретения в собственность, аренды без экипажа эксплуатантом воздушных судов других типов, которые ранее не эксплуатировались им, эксплуатант направляет в уполномоченный орган заявку с документами по форме, согласно приложению 6 к настоящим Правилам.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за 30 (тридцать) рабочих дней с момента получения заявки: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обследование эксплуатанта в части, касающейся вносимых изменений, по результатам которого вносятся соответствующие изменения и дополнения в эксплуатационные спецификации свидетельства.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БИН/ИИН заявителя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Банковские реквизиты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юридического лица или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Местонахождение (адрес) заявителя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юридического лица или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заявителя–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Контактные телефоны/факс/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электронной почты, код АФТН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____________________________________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на получение допуска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к выполнению авиационных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первоначальный допуск / очередной допуск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(необходимое подчеркнуть)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разрешить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(полное название заявителя)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на право выполнения авиационных работ на аэродроме (площадке) базирования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воздушных судов ________________________________________________________________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Заявляемые виды авиационных работ _______________________________________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Регионы полетов в пределах Республики Казахстан или за ее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4. Планируемая дата начала полетов __________________________________________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5. Руководящий персонал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848"/>
        <w:gridCol w:w="1329"/>
        <w:gridCol w:w="590"/>
        <w:gridCol w:w="1943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bookmarkEnd w:id="89"/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(далее – Ф.И.О.), год рождения, телефон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 о назначении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Сертификаты (свидетельства)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6. Командно-летный, инструкторский и летный состав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2894"/>
        <w:gridCol w:w="2136"/>
        <w:gridCol w:w="2769"/>
        <w:gridCol w:w="991"/>
        <w:gridCol w:w="2901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bookmarkEnd w:id="91"/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Ф.И.О., год рождения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 о приеме на работу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специалиста (медицинское заключение)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Налет общий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Допуски к выполнению полетов и авиационных работ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7. Инженерно-технический персонал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2504"/>
        <w:gridCol w:w="3048"/>
        <w:gridCol w:w="1414"/>
        <w:gridCol w:w="1960"/>
        <w:gridCol w:w="250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bookmarkEnd w:id="9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 о приеме на работу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специалиста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стаж работы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Допуски на выполнение работ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8. Воздушные суда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1"/>
        <w:gridCol w:w="2711"/>
        <w:gridCol w:w="3196"/>
        <w:gridCol w:w="3682"/>
      </w:tblGrid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и бортовой номер ВС</w:t>
            </w:r>
          </w:p>
          <w:bookmarkEnd w:id="95"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действия сертификата летной годности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Государство, город и аэропорт базирования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договора, номер и срок действия</w:t>
            </w:r>
          </w:p>
        </w:tc>
      </w:tr>
      <w:tr>
        <w:trPr>
          <w:trHeight w:val="30" w:hRule="atLeast"/>
        </w:trPr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9. Заявитель обязуется: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выполнять процедуры сертификации;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отвечать сертификационным требованиям;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предоставлять возможность уполномоченному органу в сфере гражданской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осуществлять контроль организации, обеспечения и выполнения полетов.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(Ф. И. О., подпись) заявителя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МП (при наличии)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авиационным работам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прилагаемых к заявке на получение допуска эксплуатанта на право выполнения авиационных работ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уплату сбора за сертификацию эксплуатанта, выполняющего авиационные работы;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Декларация, подписанная первым руководителем эксплуатанта, о соответствии деятельности сертификационным требованиям, положениям Руководств эксплуатанта и обязательство поддерживать это соответствие постоянно.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устава заявителя и учредительного договора (для юридического лица);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заявителя, содержащая: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место деятельности заявителя;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виды полетов;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Организационная структура управления и ответственные лица с указанием должности, Ф.И.О., образования, квалификации и опыта работы;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назначение следующих руководителей служб или ответственных лиц: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эксплуатации;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полетов;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летной годности;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качества;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безопасности;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персонала;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эксплуатанта воздушных судов с максимальной сертифицированной взлетной массой 5700 килограмм и менее: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эксплуатации;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полетов;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летной годности;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безопасности.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по авиационному персоналу.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по производству полетов.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эксплуатанта по регулированию технического обслуживания.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(регламент) технического обслуживания воздушных судов.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Образцы раскраски и текстовое описание воздушных судов, которые утверждаются руководителем эксплуатанта.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авиационной безопасности эксплуатанта;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договоров на техническое обслуживание с внешними организациями с указанием видов работ.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договоров по поддержанию летной годности с внешними организациями.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(при наличии) заявителя.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по заявке о проведении сертификационного обследования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№ __ от "____" _________ 20__г.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Рассмотрев заявку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(наименование заявителя)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допуска эксплуатанта к выполнению авиационных работ сообщаем,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представленные вами документы соответствуют Правилам допуска эксплуатанта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авиационным работам. 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Уведомляем о проведении сертификационного обследования. 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МП                                                 Должностное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либо лицо, им уполномоченное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___________________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(Ф.И.О.)            (подпись) 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Акт сертификационного обследования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соответствии с приказом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(наименование уполномоченного органа)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"____" _________ 20__года ___ комиссией в составе: 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(Ф.И.О., должность)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(Ф.И.О., должность) 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сертификация заявителя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(наименование юридического лица)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соответствие Сертификационным требованиям к эксплуатантам гражданских воздушных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судов и Правилам допуска эксплуатанта к авиационным работам. 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заключения: ____________________________________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(Ф.И.О.)            (подпись)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 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(Ф.И.О.)            (подпись)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ознакомлен: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лицо: ________________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(Ф.И.О.)      (подпись)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Свидетельство на право выполнения авиационных работ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Государственный Герб Республики Казахстан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Наименование уполномоченного органа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Свидетельство на право выполнения авиационных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№ KАZ– 02/001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0529"/>
        <w:gridCol w:w="98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61"/>
        </w:tc>
        <w:tc>
          <w:tcPr>
            <w:tcW w:w="10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  <w:bookmarkEnd w:id="162"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Оперативная связь в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  <w:bookmarkEnd w:id="163"/>
        </w:tc>
      </w:tr>
    </w:tbl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Настоящее свидетельство удостоверяет допуск 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 к выполнению авиационных работ,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эксплуатанта)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это определено в прилагаемых эксплуатационных спецификациях,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Правилами допуска эксплуатанта к авиационным работам и руководством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полетов.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Инспекционный контроль осуществляет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(наименование уполномоченного органа)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МП                                                      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либо им 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      (подпись)      (Ф.И.О.)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"__"______ 20 __ г.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(название эксплуатанта, Свидетельство № ____)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Часть А - Общие положения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Настоящие эксплуатационные спецификации выдаются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Правилами допуска эксплуатанта к авиационным работам, утвержденными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"___"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2. Эксплуатант подготовлен к выполнению полетов. 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Эксплуатанту разрешается эксплуатировать для выполнения авиационных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воздушные суда следующих изготовителей и моделей: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Изготовитель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 грузоподъемность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В графе 1 указывается завод-изготовитель воздушного судна; 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в графе 2 указывается тип и номер государственной регистрации воздушного судна; 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графе 3 – показатель в тоннах или килограммах и количество пассажирских мест.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(Руководитель уполномоченного органа            (подпись)      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лицо, им уполномоченное) 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_________ 20___ г.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Наименование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(название эксплуатанта, Свидетельство №__)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Эксплуатационные спецификации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Часть В - Разрешения и ограничения по выполнению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авиационных работ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Воздушные суда эксплуатанта "____________" подготовлены к выполнению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авиационных работ в соответствии с действующими нормативными правовыми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(договаривающихся государств) и правилами полетов. 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Полеты разрешены: 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территории Республики Казахстан; 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пределы территории Республики Казахстан (регионы).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2207"/>
        <w:gridCol w:w="6292"/>
        <w:gridCol w:w="1594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воздушного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судна</w:t>
            </w:r>
          </w:p>
          <w:bookmarkEnd w:id="190"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авиационных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(ПВП, СПВП, ППП)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суток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(Руководитель уполномоченного органа            (подпись)      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либо лицо, им уполномоченное) 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"___" ________ 20___ г.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авиационным 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Должностному лицу уполномоченного органа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на внесение изменений и (или) дополнений в </w:t>
      </w:r>
      <w:r>
        <w:rPr>
          <w:rFonts w:ascii="Times New Roman"/>
          <w:b/>
          <w:i w:val="false"/>
          <w:color w:val="000000"/>
          <w:sz w:val="28"/>
        </w:rPr>
        <w:t>эксплуатационные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спецификации свидетельства на право выполнения авиационных работ 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Прошу внести изменения и (или) дополнения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(полное название заявителя)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(эксплуатационные спецификации свидетельства, изменений и (или)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доказательную документацию)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дата начала полетов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внесении изменений и (или) дополнений указывается срок окончания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свидетельства, а также планируемая дата начала полетов в новых эксплуатационных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условиях).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(должность / подпись / дата)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документов на внесение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/>
          <w:i w:val="false"/>
          <w:color w:val="000000"/>
          <w:sz w:val="28"/>
        </w:rPr>
        <w:t>свидетельство на право выполнения авиационных работ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При внесении воздушного судна в свидетельство заявитель представляет следующие документы: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 заявку;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2) копию свидетельства о государственной регистрации воздушного судна;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3) копию сертификата летной годности, разрешение (лицензия) на радиостанции, сертификат по шуму на местности воздушного судна;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4) сведения о поддержании летной годности;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5) сведения о техническом обслуживании воздушного судна;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6) сведения о летном и техническом составе;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7) копии страховых полисов обязательного страхования гражданско-правовой ответственности эксплуатанта перед его работниками в соответствии с законами Республики Казахстан об обязательных видах страхования;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8)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Перечень документов на внесение в свидетельство арендованного воздушного судна без экипажа.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аренде воздушного судна без экипажа заявитель, дополнительно к документам, указанным в пункте 1 настоящего перечня, представляет: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1) сведения о типе, модели и серийном номере воздушного судна;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2) фамилию (название) и адрес собственника воздушного судна;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3) сведения о государстве регистрации, национальных и регистрационных знаках;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4) копию решения о признании действительным сертификата летной годности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5) копию договора об аренде воздушного судна без экипажа, в котором указаны ответственные стороны за эксплуатационный контроль воздушного судна, техническое обслуживание и поддержание летной годности, а также срок действия аренды;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6) районы выполнения полетов.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3. Все вышеуказанные копии документов заверяются подписью и печатью (при наличии) эксплуатанта. 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4. В случае прекращения эксплуатации воздушных судов эксплуатант незамедлительно информирует об этом уполномоченный орган, что является основанием для исключения данных воздушных судов из свидетельства.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