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c6c9" w14:textId="2bec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июня 2017 года № 374. Зарегистрирован в Министерстве юстиции Республики Казахстан 17 августа 2017 года № 15494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приказ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за № 11897, опубликованный 7 сентября 2015 года в информационно-правовой системе "Әділет") следующие изменения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железнодорожного транспорта,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затяжной спуск – спуск при значениях крутизны и протяженности согласно приложению 1 к настоящим Правилам;";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258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"258. Участники перевозочного процесса и владельцы железнодорожного подвижного состава предоставляют информацию о проведенном плановом ремонте железнодорожного подвижного состава, а также магистральных, станционных и подъездных путей уполномоченному органу по форме, согласно приложению 2 к настоящим Правилам, не позднее тридцати календарных дней с момента завершения ремонта.";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"приложение 1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 Правилам технической эксплуатации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железнодорожного транспорта";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</w:t>
      </w:r>
      <w:r>
        <w:rPr>
          <w:rFonts w:ascii="Times New Roman"/>
          <w:b/>
          <w:i w:val="false"/>
          <w:color w:val="000000"/>
          <w:sz w:val="28"/>
        </w:rPr>
        <w:t>Информация о проведенном пл</w:t>
      </w:r>
      <w:r>
        <w:rPr>
          <w:rFonts w:ascii="Times New Roman"/>
          <w:b/>
          <w:i w:val="false"/>
          <w:color w:val="000000"/>
          <w:sz w:val="28"/>
        </w:rPr>
        <w:t>ановом ремонте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подвижного </w:t>
      </w:r>
      <w:r>
        <w:rPr>
          <w:rFonts w:ascii="Times New Roman"/>
          <w:b/>
          <w:i w:val="false"/>
          <w:color w:val="000000"/>
          <w:sz w:val="28"/>
        </w:rPr>
        <w:t>состава, а также магистральных,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станционных и подъездных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Отчетный период за "</w:t>
      </w:r>
      <w:r>
        <w:rPr>
          <w:rFonts w:ascii="Times New Roman"/>
          <w:b/>
          <w:i w:val="false"/>
          <w:color w:val="000000"/>
          <w:sz w:val="28"/>
        </w:rPr>
        <w:t>___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 20__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года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Индекс: 4-ЖДПСПХ 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Периодичность: по мере завершения планового ремонта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Круг лиц представляющих информацию: участники перевозочного процесса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владельцы железнодорожного подвижного состава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Куда представляется: уполномоченный орган в сфере железнодорожного транспорта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Срок представления: не позднее тридцати календарных дней со дня завершения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планового ремонта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363"/>
        <w:gridCol w:w="422"/>
        <w:gridCol w:w="422"/>
        <w:gridCol w:w="540"/>
        <w:gridCol w:w="422"/>
        <w:gridCol w:w="422"/>
        <w:gridCol w:w="422"/>
        <w:gridCol w:w="423"/>
        <w:gridCol w:w="656"/>
        <w:gridCol w:w="970"/>
        <w:gridCol w:w="1206"/>
        <w:gridCol w:w="656"/>
        <w:gridCol w:w="656"/>
        <w:gridCol w:w="656"/>
        <w:gridCol w:w="657"/>
        <w:gridCol w:w="657"/>
        <w:gridCol w:w="657"/>
        <w:gridCol w:w="657"/>
      </w:tblGrid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Владелец железнодорожного подвижного состава, магистральных, станционных и подъездных путей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ремонта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завершения планового ремонта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железнодорожному подвижному составу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магистральным, станционным и подъездным путям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 срок службы до (дата)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проведенного планового ремонта железнодорожных путей (км)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путь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путей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стрелочных переводов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(фамилия, имя, отчество 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 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(фамилия, имя, отчество 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 исполнителя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Адрес организации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 организации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печати (при наличии)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Пояснение по заполнению формы, 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"Информация о проведенном плановом ремонте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железнодорожного подвижного состава, а также магистральных, станционных и подъездных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путей"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проведенном плановом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железнодорожного подвижного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магистральных, станционных и подъездных путей"</w:t>
            </w:r>
          </w:p>
        </w:tc>
      </w:tr>
    </w:tbl>
    <w:bookmarkStart w:name="z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данных"Информация о проведенном плановом ремонте железнодорожного подвижного состава, а также магистральных, станционных и подъездных путей"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номер.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владельцев железнодорожного подвижного состава, а также магистральных, станционных и подъездных путей.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дата постройки железнодорожного подвижного состава, а также магистральных, станционных и подъездных путей.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вид ремонта железнодорожного подвижного состава, а также магистральных, станционных и подъездных путей.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завершения планового ремонта железнодорожного подвижного состава, а также магистральных, станционных и подъездных путей.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железнодорожного подвижного состава.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заводской номер железнодорожного подвижного состава. 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инвентарный номер железнодорожного подвижного состава.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серия железнодорожного подвижного состава.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нормативный срок железнодорожного подвижного состава.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дата продления срока службы железнодорожного подвижного состава.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проведенного планового ремонта железнодорожных путей, по магистральным, станционным и подъездным путям.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место ремонта (перегон), по магистральным, станционным и подъездным путям.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место ремонта (километр), по магистральным, станционным и подъездным путям.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место ремонта (пикет), по магистральным, станционным и подъездным путям.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место ремонта (станция), по магистральным, станционным и подъездным путям.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место ремонта (подъездной путь), по магистральным, станционным и подъездным путям.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место ремонта (№ путей), по магистральным, станционным и подъездным путям.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место ремонта (№ стрелочных переводов), по магистральным, станционным и подъездным путям.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