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c58b" w14:textId="ab0c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июня 2017 года № 199. Зарегистрирован в Министерстве юстиции Республики Казахстан 16 августа 2017 года № 15491.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Т. Сулейменов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14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199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приказов Министра энергетики Республики Казахстан, в которые вносятся изменения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210 "Об утверждении Электросетевых правил" (зарегистрированный в Реестре государственной регистрации нормативных правовых актов за № 10899, опубликованный 23 мая 2015 года в информационно-правовой системе "Әділет"):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Электросетевых 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Проектирование и строительство дублирующих (шунтирующих) линий электропередачи и подстанций осуществляются с предварительного уведомления и согласования с местными исполнительными органами и государственным органом, осуществляющим руководство в сферах естественных монополий, и системным оператором в следующем порядке: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сети при подаче заявки на подключение предполагаемых к строительству новых линий электропередачи, дублирующих (шунтирующих) существующие, уведомляет об этом энергопередающую организацию, к сетям которой он был присоединен;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оформленные Заявки на существующие генерирующие установки или на новые генерирующие установки представляются пользователем сети системному оператору, который в течение 20 рабочих дней рассматривает и направляет ее с приложением своего заключения в местный исполнительный орган и государственный орган, осуществляющий руководство в сферах естественных монополий;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Заявки на существующие генерирующие установки или на новые генерирующие установки и заключение системного оператора рассматриваются местным исполнительным органом и государственным органом, осуществляющим руководство в сферах естественных монополий, в течение 8 рабочих дней и принятые ими решения направляются системному оператору;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получения вышеуказанных решений по вопросу строительства дублирующих (шунтирующих) линий электропередачи системный оператор в течение 10 рабочих дней извещает пользователя сети и энергопередающую организацию о принятом решении.".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(зарегистрированный в Реестре государственной регистрации нормативных правовых актов за № 10234, опубликованный 15 мая 2015 года в информационно-правовой системе "Әділет"):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тепловой энергией, утвержденных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устанавливать и/или демонтировать дополнительные секции приборов отопления, запорную и регулирующую арматуру и циркуляционные насосы;".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энергетики РК от 11.09.2025 </w:t>
      </w:r>
      <w:r>
        <w:rPr>
          <w:rFonts w:ascii="Times New Roman"/>
          <w:b w:val="false"/>
          <w:i w:val="false"/>
          <w:color w:val="000000"/>
          <w:sz w:val="28"/>
        </w:rPr>
        <w:t>№ 345-н/қ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