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6a4e" w14:textId="6746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осуществления учебно-методической и научно-методической работы в организациях образования в области культуры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1 июля 2017 года № 196. Зарегистрирован в Министерстве юстиции Республики Казахстан 2 августа 2017 года № 15418. Утратил силу приказом Министра культуры и информации РК от 07.04.2025 № 145-НҚ.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07.04.2025 </w:t>
      </w:r>
      <w:r>
        <w:rPr>
          <w:rFonts w:ascii="Times New Roman"/>
          <w:b w:val="false"/>
          <w:i w:val="false"/>
          <w:color w:val="ff0000"/>
          <w:sz w:val="28"/>
        </w:rPr>
        <w:t>№ 145-НҚ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 w:id="0"/>
    <w:p>
      <w:pPr>
        <w:spacing w:after="0"/>
        <w:ind w:left="0"/>
        <w:jc w:val="both"/>
      </w:pPr>
      <w:r>
        <w:rPr>
          <w:rFonts w:ascii="Times New Roman"/>
          <w:b w:val="false"/>
          <w:i w:val="false"/>
          <w:color w:val="000000"/>
          <w:sz w:val="28"/>
        </w:rPr>
        <w:t xml:space="preserve">
      В соответствии с подпунктом 23-8)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культуре"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спорта РК от 29.12.2022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осуществления учебно-методической и научно-методической работы в организациях образования в области культуры.</w:t>
      </w:r>
    </w:p>
    <w:bookmarkEnd w:id="1"/>
    <w:bookmarkStart w:name="z5" w:id="2"/>
    <w:p>
      <w:pPr>
        <w:spacing w:after="0"/>
        <w:ind w:left="0"/>
        <w:jc w:val="both"/>
      </w:pPr>
      <w:r>
        <w:rPr>
          <w:rFonts w:ascii="Times New Roman"/>
          <w:b w:val="false"/>
          <w:i w:val="false"/>
          <w:color w:val="000000"/>
          <w:sz w:val="28"/>
        </w:rPr>
        <w:t>
      2. Департаменту образовательной, научной деятельности и международного сотрудничества Министерства культуры и спорта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копии настоящего приказа в бумажном и электронном виде, заверенные электронной цифровой подписью лица, уполномоченного подписывать настоящий приказ, для официального опубликования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двух рабочих дней после его официального опубликования размещение настоящего приказа на интернет-ресурсе Министерства культуры и спорта Республики Казахстан;</w:t>
      </w:r>
    </w:p>
    <w:bookmarkEnd w:id="5"/>
    <w:bookmarkStart w:name="z9" w:id="6"/>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после истечения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Е. Сагадиев</w:t>
      </w:r>
    </w:p>
    <w:p>
      <w:pPr>
        <w:spacing w:after="0"/>
        <w:ind w:left="0"/>
        <w:jc w:val="both"/>
      </w:pPr>
      <w:r>
        <w:rPr>
          <w:rFonts w:ascii="Times New Roman"/>
          <w:b w:val="false"/>
          <w:i w:val="false"/>
          <w:color w:val="000000"/>
          <w:sz w:val="28"/>
        </w:rPr>
        <w:t>5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2017 года № 196</w:t>
            </w:r>
          </w:p>
        </w:tc>
      </w:tr>
    </w:tbl>
    <w:bookmarkStart w:name="z15" w:id="10"/>
    <w:p>
      <w:pPr>
        <w:spacing w:after="0"/>
        <w:ind w:left="0"/>
        <w:jc w:val="left"/>
      </w:pPr>
      <w:r>
        <w:rPr>
          <w:rFonts w:ascii="Times New Roman"/>
          <w:b/>
          <w:i w:val="false"/>
          <w:color w:val="000000"/>
        </w:rPr>
        <w:t xml:space="preserve"> Правила организации и осуществления учебно-методической и научно-методической работы в организациях образования в области культуры</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организации и осуществления учебно-методической и научно-методической работы в организациях образования в области культуры (далее – Правила) определяют порядок организации и осуществления учебно-методической и научно-методической работы в организациях образования, реализующие общеобразовательные программы начального, основного среднего и общего среднего образования, специализированные программы, технического и профессионального, послесреднего образования, образовательные программы высшего и послевузовского образования в организациях образования в области культуры. </w:t>
      </w:r>
    </w:p>
    <w:bookmarkEnd w:id="12"/>
    <w:bookmarkStart w:name="z18" w:id="1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
    <w:bookmarkStart w:name="z19" w:id="14"/>
    <w:p>
      <w:pPr>
        <w:spacing w:after="0"/>
        <w:ind w:left="0"/>
        <w:jc w:val="both"/>
      </w:pPr>
      <w:r>
        <w:rPr>
          <w:rFonts w:ascii="Times New Roman"/>
          <w:b w:val="false"/>
          <w:i w:val="false"/>
          <w:color w:val="000000"/>
          <w:sz w:val="28"/>
        </w:rPr>
        <w:t>
      1) методист – педагогический работник организации образования (кроме высших учебных заведений), выполняющий учебно-методическую, научно-методическую работу;</w:t>
      </w:r>
    </w:p>
    <w:bookmarkEnd w:id="14"/>
    <w:bookmarkStart w:name="z20" w:id="15"/>
    <w:p>
      <w:pPr>
        <w:spacing w:after="0"/>
        <w:ind w:left="0"/>
        <w:jc w:val="both"/>
      </w:pPr>
      <w:r>
        <w:rPr>
          <w:rFonts w:ascii="Times New Roman"/>
          <w:b w:val="false"/>
          <w:i w:val="false"/>
          <w:color w:val="000000"/>
          <w:sz w:val="28"/>
        </w:rPr>
        <w:t>
      2) методический (учебно-методический, научно-методический) совет – форма коллегиального управления учебно-методической работой организации образования в области культуры;</w:t>
      </w:r>
    </w:p>
    <w:bookmarkEnd w:id="15"/>
    <w:bookmarkStart w:name="z21" w:id="16"/>
    <w:p>
      <w:pPr>
        <w:spacing w:after="0"/>
        <w:ind w:left="0"/>
        <w:jc w:val="both"/>
      </w:pPr>
      <w:r>
        <w:rPr>
          <w:rFonts w:ascii="Times New Roman"/>
          <w:b w:val="false"/>
          <w:i w:val="false"/>
          <w:color w:val="000000"/>
          <w:sz w:val="28"/>
        </w:rPr>
        <w:t>
      3) методический кабинет – структурное подразделение организации образования в области культуры,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педагогических работников их профессиональной самореализации;</w:t>
      </w:r>
    </w:p>
    <w:bookmarkEnd w:id="16"/>
    <w:bookmarkStart w:name="z22" w:id="17"/>
    <w:p>
      <w:pPr>
        <w:spacing w:after="0"/>
        <w:ind w:left="0"/>
        <w:jc w:val="both"/>
      </w:pPr>
      <w:r>
        <w:rPr>
          <w:rFonts w:ascii="Times New Roman"/>
          <w:b w:val="false"/>
          <w:i w:val="false"/>
          <w:color w:val="000000"/>
          <w:sz w:val="28"/>
        </w:rPr>
        <w:t>
      4) заместитель руководителя организации образования по учебной (учебно-методической) работе – должность руководителя непосредственно возглавляющего учебно-методическую работу организации образования;</w:t>
      </w:r>
    </w:p>
    <w:bookmarkEnd w:id="17"/>
    <w:bookmarkStart w:name="z23" w:id="18"/>
    <w:p>
      <w:pPr>
        <w:spacing w:after="0"/>
        <w:ind w:left="0"/>
        <w:jc w:val="both"/>
      </w:pPr>
      <w:r>
        <w:rPr>
          <w:rFonts w:ascii="Times New Roman"/>
          <w:b w:val="false"/>
          <w:i w:val="false"/>
          <w:color w:val="000000"/>
          <w:sz w:val="28"/>
        </w:rPr>
        <w:t>
      5)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18"/>
    <w:bookmarkStart w:name="z24" w:id="19"/>
    <w:p>
      <w:pPr>
        <w:spacing w:after="0"/>
        <w:ind w:left="0"/>
        <w:jc w:val="both"/>
      </w:pPr>
      <w:r>
        <w:rPr>
          <w:rFonts w:ascii="Times New Roman"/>
          <w:b w:val="false"/>
          <w:i w:val="false"/>
          <w:color w:val="000000"/>
          <w:sz w:val="28"/>
        </w:rPr>
        <w:t>
      6) учебно-методические объединения – объединения субъектов образовательного процесса по отраслевому (группам специальностей, предметов) признаку для внесения предложений и рекомендаций по реализации образовательных программ различных уровней;</w:t>
      </w:r>
    </w:p>
    <w:bookmarkEnd w:id="19"/>
    <w:bookmarkStart w:name="z25" w:id="20"/>
    <w:p>
      <w:pPr>
        <w:spacing w:after="0"/>
        <w:ind w:left="0"/>
        <w:jc w:val="both"/>
      </w:pPr>
      <w:r>
        <w:rPr>
          <w:rFonts w:ascii="Times New Roman"/>
          <w:b w:val="false"/>
          <w:i w:val="false"/>
          <w:color w:val="000000"/>
          <w:sz w:val="28"/>
        </w:rPr>
        <w:t xml:space="preserve">
      7) учебно-методическая работа – это деятельность организации образования по обеспечению образовательного процесса психолого-педагогическими, дидактико-методическими и учебно-материальными объектами для достижения его обучающих, воспитательных и развивающих целей.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культуры и спорта РК от 29.12.2022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3. Учебно-методическая и научно-методическая работа в организациях образования в области культуры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высшего и (или) послевузовского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 Государственными общеобязательными стандартами высшего и послевузовского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28916) и Государственными общеобязательными стандартами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а также настоящими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спорта РК от 29.12.2022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Глава 2. Порядок организации учебно-методической и научно-методической работы в организациях образования в области культуры</w:t>
      </w:r>
    </w:p>
    <w:bookmarkEnd w:id="22"/>
    <w:bookmarkStart w:name="z28" w:id="23"/>
    <w:p>
      <w:pPr>
        <w:spacing w:after="0"/>
        <w:ind w:left="0"/>
        <w:jc w:val="both"/>
      </w:pPr>
      <w:r>
        <w:rPr>
          <w:rFonts w:ascii="Times New Roman"/>
          <w:b w:val="false"/>
          <w:i w:val="false"/>
          <w:color w:val="000000"/>
          <w:sz w:val="28"/>
        </w:rPr>
        <w:t>
      4. Организация учебно-методической и научно-методической работы в организациях образования в области культуры включает следующие направления:</w:t>
      </w:r>
    </w:p>
    <w:bookmarkEnd w:id="23"/>
    <w:bookmarkStart w:name="z29" w:id="24"/>
    <w:p>
      <w:pPr>
        <w:spacing w:after="0"/>
        <w:ind w:left="0"/>
        <w:jc w:val="both"/>
      </w:pPr>
      <w:r>
        <w:rPr>
          <w:rFonts w:ascii="Times New Roman"/>
          <w:b w:val="false"/>
          <w:i w:val="false"/>
          <w:color w:val="000000"/>
          <w:sz w:val="28"/>
        </w:rPr>
        <w:t>
      1) анализ и мониторинг качества преподавания, подготовка и проведение разнообразных форм методической и научно-методической работы, направленных на совершенствование учебно-воспитательного процесса;</w:t>
      </w:r>
    </w:p>
    <w:bookmarkEnd w:id="24"/>
    <w:bookmarkStart w:name="z30" w:id="25"/>
    <w:p>
      <w:pPr>
        <w:spacing w:after="0"/>
        <w:ind w:left="0"/>
        <w:jc w:val="both"/>
      </w:pPr>
      <w:r>
        <w:rPr>
          <w:rFonts w:ascii="Times New Roman"/>
          <w:b w:val="false"/>
          <w:i w:val="false"/>
          <w:color w:val="000000"/>
          <w:sz w:val="28"/>
        </w:rPr>
        <w:t>
      2) участие и организация процедуры аттестации педагогических работников и приравненных к ним лиц;</w:t>
      </w:r>
    </w:p>
    <w:bookmarkEnd w:id="25"/>
    <w:bookmarkStart w:name="z31" w:id="26"/>
    <w:p>
      <w:pPr>
        <w:spacing w:after="0"/>
        <w:ind w:left="0"/>
        <w:jc w:val="both"/>
      </w:pPr>
      <w:r>
        <w:rPr>
          <w:rFonts w:ascii="Times New Roman"/>
          <w:b w:val="false"/>
          <w:i w:val="false"/>
          <w:color w:val="000000"/>
          <w:sz w:val="28"/>
        </w:rPr>
        <w:t>
      3) организует и проводит в установленном порядке совещания, семинары, конференции, педагогические чтения, мастер-классы специалистов, творческие встречи с деятелями науки и культуры, городские, республиканские и международные конкурсы, фестивали, конференции, концерты, выставки, соревнования, олимпиады, смотры, спартакиады и другие мероприятия, направленные на углубление и обновление теоретических и практических знаний работников образовательных учреждений в области культуры, выявление, поддержку и развитие одаренных детей и молодежи, эстетическое воспитание подрастающего поколения, выявление и распространение наиболее результативного опыта деятельности организации образования в области культуры, сохранение и развитие художественной культуры;</w:t>
      </w:r>
    </w:p>
    <w:bookmarkEnd w:id="26"/>
    <w:bookmarkStart w:name="z32" w:id="27"/>
    <w:p>
      <w:pPr>
        <w:spacing w:after="0"/>
        <w:ind w:left="0"/>
        <w:jc w:val="both"/>
      </w:pPr>
      <w:r>
        <w:rPr>
          <w:rFonts w:ascii="Times New Roman"/>
          <w:b w:val="false"/>
          <w:i w:val="false"/>
          <w:color w:val="000000"/>
          <w:sz w:val="28"/>
        </w:rPr>
        <w:t>
      4) осуществляет методическое сопровождение реализации специализированных общеобразовательных программ в области культуры;</w:t>
      </w:r>
    </w:p>
    <w:bookmarkEnd w:id="27"/>
    <w:bookmarkStart w:name="z33" w:id="28"/>
    <w:p>
      <w:pPr>
        <w:spacing w:after="0"/>
        <w:ind w:left="0"/>
        <w:jc w:val="both"/>
      </w:pPr>
      <w:r>
        <w:rPr>
          <w:rFonts w:ascii="Times New Roman"/>
          <w:b w:val="false"/>
          <w:i w:val="false"/>
          <w:color w:val="000000"/>
          <w:sz w:val="28"/>
        </w:rPr>
        <w:t>
      5) расширение и внедрение методической базы по дуальному и производственному обучению;</w:t>
      </w:r>
    </w:p>
    <w:bookmarkEnd w:id="28"/>
    <w:bookmarkStart w:name="z34" w:id="29"/>
    <w:p>
      <w:pPr>
        <w:spacing w:after="0"/>
        <w:ind w:left="0"/>
        <w:jc w:val="both"/>
      </w:pPr>
      <w:r>
        <w:rPr>
          <w:rFonts w:ascii="Times New Roman"/>
          <w:b w:val="false"/>
          <w:i w:val="false"/>
          <w:color w:val="000000"/>
          <w:sz w:val="28"/>
        </w:rPr>
        <w:t>
      6) создание механизма формирования и пересмотра плана развития образовательных программ и постоянного мониторинга его реализации, оценки достижения целей обучения, соответствия потребностям обучающихся, работодателей и общества;</w:t>
      </w:r>
    </w:p>
    <w:bookmarkEnd w:id="29"/>
    <w:bookmarkStart w:name="z35" w:id="30"/>
    <w:p>
      <w:pPr>
        <w:spacing w:after="0"/>
        <w:ind w:left="0"/>
        <w:jc w:val="both"/>
      </w:pPr>
      <w:r>
        <w:rPr>
          <w:rFonts w:ascii="Times New Roman"/>
          <w:b w:val="false"/>
          <w:i w:val="false"/>
          <w:color w:val="000000"/>
          <w:sz w:val="28"/>
        </w:rPr>
        <w:t xml:space="preserve">
      7) обеспечение постоянного взаимодействия с работодателями, выпускниками и другими заинтересованными лицами в процессе разработки и совершенствования образовательных программ; </w:t>
      </w:r>
    </w:p>
    <w:bookmarkEnd w:id="30"/>
    <w:bookmarkStart w:name="z36" w:id="31"/>
    <w:p>
      <w:pPr>
        <w:spacing w:after="0"/>
        <w:ind w:left="0"/>
        <w:jc w:val="both"/>
      </w:pPr>
      <w:r>
        <w:rPr>
          <w:rFonts w:ascii="Times New Roman"/>
          <w:b w:val="false"/>
          <w:i w:val="false"/>
          <w:color w:val="000000"/>
          <w:sz w:val="28"/>
        </w:rPr>
        <w:t xml:space="preserve">
      8) обеспечение согласования структуры и содержания образовательных программ с профессиональными стандартами и отраслевой рамкой квалификаций а также повышение квалификации профессорско-преподавательского состава на основе профессиональных стандартов.; </w:t>
      </w:r>
    </w:p>
    <w:bookmarkEnd w:id="31"/>
    <w:bookmarkStart w:name="z37" w:id="32"/>
    <w:p>
      <w:pPr>
        <w:spacing w:after="0"/>
        <w:ind w:left="0"/>
        <w:jc w:val="both"/>
      </w:pPr>
      <w:r>
        <w:rPr>
          <w:rFonts w:ascii="Times New Roman"/>
          <w:b w:val="false"/>
          <w:i w:val="false"/>
          <w:color w:val="000000"/>
          <w:sz w:val="28"/>
        </w:rPr>
        <w:t xml:space="preserve">
      9) системный анализ результатов обучения путем получения обратной связи через интервьюирование, анкетирование профессорско-преподавательского состава, сотрудников, обучающихся, работодателей и других заинтересованных лиц; </w:t>
      </w:r>
    </w:p>
    <w:bookmarkEnd w:id="32"/>
    <w:bookmarkStart w:name="z38" w:id="33"/>
    <w:p>
      <w:pPr>
        <w:spacing w:after="0"/>
        <w:ind w:left="0"/>
        <w:jc w:val="both"/>
      </w:pPr>
      <w:r>
        <w:rPr>
          <w:rFonts w:ascii="Times New Roman"/>
          <w:b w:val="false"/>
          <w:i w:val="false"/>
          <w:color w:val="000000"/>
          <w:sz w:val="28"/>
        </w:rPr>
        <w:t>
      10) разработка и участие в конкурсах научных проектов, научно-методических разработок и внедрение их результатов в производство, в учебный процесс;</w:t>
      </w:r>
    </w:p>
    <w:bookmarkEnd w:id="33"/>
    <w:bookmarkStart w:name="z39" w:id="34"/>
    <w:p>
      <w:pPr>
        <w:spacing w:after="0"/>
        <w:ind w:left="0"/>
        <w:jc w:val="both"/>
      </w:pPr>
      <w:r>
        <w:rPr>
          <w:rFonts w:ascii="Times New Roman"/>
          <w:b w:val="false"/>
          <w:i w:val="false"/>
          <w:color w:val="000000"/>
          <w:sz w:val="28"/>
        </w:rPr>
        <w:t>
      11) экспертиза, разработка и внедрение учебников, учебных, учебно-методических пособий, научно-методических разработок, проектов, диссертаций, монографий, научных статей по новым технологиям обучения.</w:t>
      </w:r>
    </w:p>
    <w:bookmarkEnd w:id="34"/>
    <w:bookmarkStart w:name="z40" w:id="35"/>
    <w:p>
      <w:pPr>
        <w:spacing w:after="0"/>
        <w:ind w:left="0"/>
        <w:jc w:val="left"/>
      </w:pPr>
      <w:r>
        <w:rPr>
          <w:rFonts w:ascii="Times New Roman"/>
          <w:b/>
          <w:i w:val="false"/>
          <w:color w:val="000000"/>
        </w:rPr>
        <w:t xml:space="preserve"> Глава 3. Порядок осуществления учебно-методической и научно-методической работы в структурных подразделениях учебного заведения</w:t>
      </w:r>
    </w:p>
    <w:bookmarkEnd w:id="35"/>
    <w:bookmarkStart w:name="z41" w:id="36"/>
    <w:p>
      <w:pPr>
        <w:spacing w:after="0"/>
        <w:ind w:left="0"/>
        <w:jc w:val="both"/>
      </w:pPr>
      <w:r>
        <w:rPr>
          <w:rFonts w:ascii="Times New Roman"/>
          <w:b w:val="false"/>
          <w:i w:val="false"/>
          <w:color w:val="000000"/>
          <w:sz w:val="28"/>
        </w:rPr>
        <w:t xml:space="preserve">
      5. Структурные подразделения учебного заведения осуществляют следующую учебно-методическую и научно-методическую работу: </w:t>
      </w:r>
    </w:p>
    <w:bookmarkEnd w:id="36"/>
    <w:bookmarkStart w:name="z42" w:id="37"/>
    <w:p>
      <w:pPr>
        <w:spacing w:after="0"/>
        <w:ind w:left="0"/>
        <w:jc w:val="both"/>
      </w:pPr>
      <w:r>
        <w:rPr>
          <w:rFonts w:ascii="Times New Roman"/>
          <w:b w:val="false"/>
          <w:i w:val="false"/>
          <w:color w:val="000000"/>
          <w:sz w:val="28"/>
        </w:rPr>
        <w:t xml:space="preserve">
      1) осуществляет методическое сопровождение реализации специализированных общеобразовательных программ в области культуры, а также анализ изучения опыта работы, содержания и качества образовательного процесса, выполнение учебных планов и образовательных программ; </w:t>
      </w:r>
    </w:p>
    <w:bookmarkEnd w:id="37"/>
    <w:bookmarkStart w:name="z43" w:id="38"/>
    <w:p>
      <w:pPr>
        <w:spacing w:after="0"/>
        <w:ind w:left="0"/>
        <w:jc w:val="both"/>
      </w:pPr>
      <w:r>
        <w:rPr>
          <w:rFonts w:ascii="Times New Roman"/>
          <w:b w:val="false"/>
          <w:i w:val="false"/>
          <w:color w:val="000000"/>
          <w:sz w:val="28"/>
        </w:rPr>
        <w:t xml:space="preserve">
      2) участвует в формировании, разработке, апробации и внедрении новых методов и формы организации образовательного процесса, перспективных планов издания учебников, учебных пособий, методических материалов, нового поколения, в том числе мультимедийные, а также подборе их авторов и повышение квалификации профессорско-преподавательского состава на основе профессиональных стандартов; </w:t>
      </w:r>
    </w:p>
    <w:bookmarkEnd w:id="38"/>
    <w:bookmarkStart w:name="z44" w:id="39"/>
    <w:p>
      <w:pPr>
        <w:spacing w:after="0"/>
        <w:ind w:left="0"/>
        <w:jc w:val="both"/>
      </w:pPr>
      <w:r>
        <w:rPr>
          <w:rFonts w:ascii="Times New Roman"/>
          <w:b w:val="false"/>
          <w:i w:val="false"/>
          <w:color w:val="000000"/>
          <w:sz w:val="28"/>
        </w:rPr>
        <w:t>
      3) осуществляет анализ профессиональной деятельности педагогических работников, организацию практики и стажировки преподавателей в объеме и сроки, определяемые учебными планами и образовательными программами.</w:t>
      </w:r>
    </w:p>
    <w:bookmarkEnd w:id="39"/>
    <w:bookmarkStart w:name="z45" w:id="40"/>
    <w:p>
      <w:pPr>
        <w:spacing w:after="0"/>
        <w:ind w:left="0"/>
        <w:jc w:val="both"/>
      </w:pPr>
      <w:r>
        <w:rPr>
          <w:rFonts w:ascii="Times New Roman"/>
          <w:b w:val="false"/>
          <w:i w:val="false"/>
          <w:color w:val="000000"/>
          <w:sz w:val="28"/>
        </w:rPr>
        <w:t xml:space="preserve">
      6. Непосредственное руководство учебно-методической и научно-методической работой организации образования осуществляется заместителем руководителя организации образования по учебной (учебно-методической и научно-методической) работе. </w:t>
      </w:r>
    </w:p>
    <w:bookmarkEnd w:id="40"/>
    <w:bookmarkStart w:name="z46" w:id="41"/>
    <w:p>
      <w:pPr>
        <w:spacing w:after="0"/>
        <w:ind w:left="0"/>
        <w:jc w:val="both"/>
      </w:pPr>
      <w:r>
        <w:rPr>
          <w:rFonts w:ascii="Times New Roman"/>
          <w:b w:val="false"/>
          <w:i w:val="false"/>
          <w:color w:val="000000"/>
          <w:sz w:val="28"/>
        </w:rPr>
        <w:t xml:space="preserve">
      Общее руководство учебно-методической работой структурных подразделений учебного заведения осуществляют методические советы (учебно-методический, научно-методический) соответствующих подразделений. Порядок создания и деятельности, состав и полномочия методического совета структурного подразделения учебного заведения определяются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21 декабря 2007 года № 644 "Об утверждении Типовых правил деятельности методического (учебно-методического, научно-методического) совета и порядок его избрания", зарегистрированным в Реестре государственной регистрации нормативных правовых актов № 5090. </w:t>
      </w:r>
    </w:p>
    <w:bookmarkEnd w:id="41"/>
    <w:bookmarkStart w:name="z47" w:id="42"/>
    <w:p>
      <w:pPr>
        <w:spacing w:after="0"/>
        <w:ind w:left="0"/>
        <w:jc w:val="both"/>
      </w:pPr>
      <w:r>
        <w:rPr>
          <w:rFonts w:ascii="Times New Roman"/>
          <w:b w:val="false"/>
          <w:i w:val="false"/>
          <w:color w:val="000000"/>
          <w:sz w:val="28"/>
        </w:rPr>
        <w:t>
      7. Предметно-цикловые или методические комиссии в организациях начального, основного среднего, общего среднего, специализированного, технического и профессионального образования создаются при наличии трех преподавателей специальных, общепрофессиональных и общеобразовательных дисциплин, включая мастеров производственного обучения по специальностям.</w:t>
      </w:r>
    </w:p>
    <w:bookmarkEnd w:id="42"/>
    <w:bookmarkStart w:name="z48" w:id="43"/>
    <w:p>
      <w:pPr>
        <w:spacing w:after="0"/>
        <w:ind w:left="0"/>
        <w:jc w:val="both"/>
      </w:pPr>
      <w:r>
        <w:rPr>
          <w:rFonts w:ascii="Times New Roman"/>
          <w:b w:val="false"/>
          <w:i w:val="false"/>
          <w:color w:val="000000"/>
          <w:sz w:val="28"/>
        </w:rPr>
        <w:t xml:space="preserve">
      Кафедры в организациях высшего образования создаются при наличии четырех преподавателей профессиональных, социально-гуманитарных и естественно-научных дисциплин. При недостаточном количестве преподавателей для образования предметно-цикловой и методической комиссий руководством организации образования привлекаются педагогические работники соответствующих дисциплин (специальностей, профессий) из других организаций образования. </w:t>
      </w:r>
    </w:p>
    <w:bookmarkEnd w:id="43"/>
    <w:bookmarkStart w:name="z49" w:id="44"/>
    <w:p>
      <w:pPr>
        <w:spacing w:after="0"/>
        <w:ind w:left="0"/>
        <w:jc w:val="both"/>
      </w:pPr>
      <w:r>
        <w:rPr>
          <w:rFonts w:ascii="Times New Roman"/>
          <w:b w:val="false"/>
          <w:i w:val="false"/>
          <w:color w:val="000000"/>
          <w:sz w:val="28"/>
        </w:rPr>
        <w:t xml:space="preserve">
      8. Руководство предметно-цикловыми и методическими комиссиями в организациях начального, основного среднего, общего среднего, специализированного, технического и профессионального образования в области культуры осуществляют председатели, избранные из числа наиболее опытных преподавателей и мастеров производственного обучения, в организациях высшего образования в области культуры – заведующие кафедрами. К работе предметно-цикловых и методических комиссий, кафедр привлекаются научные и педагогические работники научных и культурных учреждений, специалисты предприятий. </w:t>
      </w:r>
    </w:p>
    <w:bookmarkEnd w:id="44"/>
    <w:bookmarkStart w:name="z50" w:id="45"/>
    <w:p>
      <w:pPr>
        <w:spacing w:after="0"/>
        <w:ind w:left="0"/>
        <w:jc w:val="both"/>
      </w:pPr>
      <w:r>
        <w:rPr>
          <w:rFonts w:ascii="Times New Roman"/>
          <w:b w:val="false"/>
          <w:i w:val="false"/>
          <w:color w:val="000000"/>
          <w:sz w:val="28"/>
        </w:rPr>
        <w:t>
      9. Структурные подразделения организаций образования в области культуры, в соответствии с государственными общеобязательными стандартами, профессиональными стандартами, образовательными программами, типовыми учебными планами разрабатывают рабочие учебные планы, которые рассматриваются соответствующими методическими комиссиями, кафедрами, советами структурных подразделений (университетов, академии, консерватории, институтов, факультетов, отделений), структурными подразделениями по учебно-методической и научно-методической работе и после получения положительного заключения во всех соответствующих методических советах утверждаются руководителем организации образования в области культуры.</w:t>
      </w:r>
    </w:p>
    <w:bookmarkEnd w:id="45"/>
    <w:bookmarkStart w:name="z51" w:id="46"/>
    <w:p>
      <w:pPr>
        <w:spacing w:after="0"/>
        <w:ind w:left="0"/>
        <w:jc w:val="both"/>
      </w:pPr>
      <w:r>
        <w:rPr>
          <w:rFonts w:ascii="Times New Roman"/>
          <w:b w:val="false"/>
          <w:i w:val="false"/>
          <w:color w:val="000000"/>
          <w:sz w:val="28"/>
        </w:rPr>
        <w:t>
      10. Методические указания и рекомендации разрабатываются преподавателями организации образования в области культуры. После обсуждения и получения положительного заключения в методических комиссиях, кафедрах, методических советах структурных подразделений, организации образования в области культуры, утверждаются заместителем руководителя организации образования в области культуры, по учебной (учебно-методической) работе.</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