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995e6" w14:textId="f2995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по инвестициям и развитию Республики Казахстан от 30 апреля 2015 года № 534 "Об утверждении стандартов государственных услуг, оказываемых Аэрокосмическим комитетом Министерства по инвестициям и развитию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оборонной и аэрокосмической промышленности Республики Казахстан от 28 июня 2017 года № 114/НҚ . Зарегистрирован в Министерстве юстиции Республики Казахстан 31 июля 2017 года № 15407. Утратил силу приказом Министра цифрового развития, инноваций и аэрокосмической промышленности Республики Казахстан от 14 апреля 2020 года № 140/НҚ.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цифрового развития, инноваций и аэрокосмической промышленности РК от 14.04.2020 </w:t>
      </w:r>
      <w:r>
        <w:rPr>
          <w:rFonts w:ascii="Times New Roman"/>
          <w:b w:val="false"/>
          <w:i w:val="false"/>
          <w:color w:val="ff0000"/>
          <w:sz w:val="28"/>
        </w:rPr>
        <w:t>№ 140/НҚ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апреля 2015 года № 534 "Об утверждении стандартов государственных услуг, оказываемых Аэрокосмическим комитетом Министерства по инвестициям и развитию Республики Казахстан" (зарегистрированный в Реестре государственной регистрации нормативных правовых актов Республики Казахстан за № 11320, опубликованный 25 июня 2015 года в информационно-правовой системе "Әділет") следующие изменения: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приказа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стандартов государственных услуг, оказываемых Аэрокосмическим комитетом Министерства оборонной и аэрокосмической промышленности Республики Казахстан";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осуществление деятельности в сфере использования космического пространства", утвержденном указанным приказом: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Стандарт государственной услуги разработан Министерством оборонной и аэрокосмической промышленности Республики Казахстан (далее – Министерство).";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Сроки оказания государственной услуги: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 момента сдачи пакета документов услугополучателем услугодателю, а также при обращении на портал: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лицензии – 10 (десять) рабочих дней;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переоформлении лицензии – 3 (три) рабочих дней;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выдаче дубликатов лицензии – 2 (два) рабочих дней;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Услугодатель в течение двух рабочих дней с момента получения документов услугополучателя проверяет полноту представленных документов.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документов, а также наличие документов с истекшим сроком действия услугодатель в указанные сроки дает мотивированный отказ в дальнейшем рассмотрении заявления;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услугополучателем услугодателю – 15 минут;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максимально допустимое время обслуживания услугополучателя – 15 минут."; 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Обжалование решений, действий (бездействия) Министерства, услугодателя и (или) его должностных лиц по вопросам оказания государственных услуг: жалоба подается на имя руководителя услугодателя, либо на имя руководителя Министерства по адресу: город Астана, проспект Мәңгілік Ел, дом 8, административное здание "Дом министерств", 12 подъезд, кабинет 349.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Жалобы принимаются в письменной форме по почте либо нарочно через канцелярию услугодателя или Министерства, а также посредством портала.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регистрация (штамп, входящий номер и дата) в канцелярии услугодателя с указанием фамилии и инициалов лица, принявшего жалобу, срока и места получения ответа на поданную жалобу.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информация о порядке обжалования доступна по телефону Единого контакт-центра: 8-800-080-7777 или 1414.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физического лица – указываются его фамилия, имя, отчество (при его наличии), почтовый адрес;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юридического лица – его наименование, почтовый адрес, исходящий номер и дата.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подлежит рассмотрению в течение пяти рабочих дней со дня ее регистрации. Мотивированный ответ о результатах рассмотрения жалобы направляется услугополучателю посредством почтовой связи либо выдается нарочно в канцелярии услугодателя или Министерства. 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в течение пятнадцати рабочих дней со дня ее регистрации.";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Адрес места оказания государственной услуги размещен на интернет-ресурсе Министерства: www.mdаі.gov.kz.";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Контактные телефоны справочных служб по вопросам оказания государственной услуги: 8 (7172) 74-25-82, Единого контакт-центра: 1414, 8-800-080-7777.".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приказом Министра цифрового развития, инноваций и аэрокосмической промышленности РК от 16.04.2020 </w:t>
      </w:r>
      <w:r>
        <w:rPr>
          <w:rFonts w:ascii="Times New Roman"/>
          <w:b w:val="false"/>
          <w:i w:val="false"/>
          <w:color w:val="000000"/>
          <w:sz w:val="28"/>
        </w:rPr>
        <w:t>№ 143/НҚ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Аэрокосмическому комитету Министерства оборонной и аэрокосмической промышленности Республики Казахстан (Шаймагамбетов Е.М.) в установленном законодательством Республики Казахстан порядке обеспечить:</w:t>
      </w:r>
    </w:p>
    <w:bookmarkEnd w:id="28"/>
    <w:bookmarkStart w:name="z6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9"/>
    <w:bookmarkStart w:name="z6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печатном и электронном виде на государственном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0"/>
    <w:bookmarkStart w:name="z6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31"/>
    <w:bookmarkStart w:name="z7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оборонной и аэрокосмической промышленности Республики Казахстан;</w:t>
      </w:r>
    </w:p>
    <w:bookmarkEnd w:id="32"/>
    <w:bookmarkStart w:name="z7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оборонной и аэрокосмической промышленности Республики Казахстан сведений об исполнении мероприятий, согласно подпунктам 1), 2), 3) и 4) настоящего пункта.</w:t>
      </w:r>
    </w:p>
    <w:bookmarkEnd w:id="33"/>
    <w:bookmarkStart w:name="z7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оборонной и аэрокосмической промышленности Республики Казахстан.</w:t>
      </w:r>
    </w:p>
    <w:bookmarkEnd w:id="34"/>
    <w:bookmarkStart w:name="z7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оборонной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аэрокосмической промышленности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 Т. Сулейменов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 июля 2017 года</w:t>
      </w:r>
    </w:p>
    <w:bookmarkEnd w:id="36"/>
    <w:bookmarkStart w:name="z7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 информации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 Д. Абаев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28 июня 2017 года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оборонной 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июня 2017 года № 114/НҚ</w:t>
            </w:r>
          </w:p>
        </w:tc>
      </w:tr>
    </w:tbl>
    <w:bookmarkStart w:name="z82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государственной регистрации космического объекта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утратило силу приказом Министра цифрового развития, инноваций и аэрокосмической промышленности РК от 16.04.2020 </w:t>
      </w:r>
      <w:r>
        <w:rPr>
          <w:rFonts w:ascii="Times New Roman"/>
          <w:b w:val="false"/>
          <w:i w:val="false"/>
          <w:color w:val="ff0000"/>
          <w:sz w:val="28"/>
        </w:rPr>
        <w:t>№ 143/НҚ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оборонной 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июня 2017 года № 114/НҚ </w:t>
            </w:r>
          </w:p>
        </w:tc>
      </w:tr>
    </w:tbl>
    <w:bookmarkStart w:name="z95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  <w:r>
        <w:br/>
      </w:r>
      <w:r>
        <w:rPr>
          <w:rFonts w:ascii="Times New Roman"/>
          <w:b/>
          <w:i w:val="false"/>
          <w:color w:val="000000"/>
        </w:rPr>
        <w:t>на получение дубликата Свидетельства о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регистрации космического объекта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утратило силу приказом Министра цифрового развития, инноваций и аэрокосмической промышленности РК от 16.04.2020 </w:t>
      </w:r>
      <w:r>
        <w:rPr>
          <w:rFonts w:ascii="Times New Roman"/>
          <w:b w:val="false"/>
          <w:i w:val="false"/>
          <w:color w:val="ff0000"/>
          <w:sz w:val="28"/>
        </w:rPr>
        <w:t>№ 143/НҚ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