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138fc1" w14:textId="a138f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Стандарта организации оказания аллергологической и иммунологической помощи в Республике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26 июня 2017 года № 446. Зарегистрирован в Министерстве юстиции Республики Казахстан 28 июля 2017 года № 15397. Утратил силу приказом и.о. Министра здравоохранения Республики Казахстан от 30 мая 2025 года № 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здравоохранения РК от 30.05.2025 </w:t>
      </w:r>
      <w:r>
        <w:rPr>
          <w:rFonts w:ascii="Times New Roman"/>
          <w:b w:val="false"/>
          <w:i w:val="false"/>
          <w:color w:val="ff0000"/>
          <w:sz w:val="28"/>
        </w:rPr>
        <w:t>№ 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аллергологической и иммунологической помощи в Республике Казахстан.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организации медицинской помощи Министерства здравоохранения Республики Казахстан в установленном законодательством порядке обеспечить: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здравоохранения Республики Казахстан;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здравоохранения Республики Казахстан сведений об исполнении мероприятий, предусмотренных подпунктами 1), 2) и 3) настоящего пункта.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здравоохранения Республики Казахстан Актаеву Л.М.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Е. Биртанов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июня 2017 года № 446</w:t>
            </w:r>
          </w:p>
        </w:tc>
      </w:tr>
    </w:tbl>
    <w:bookmarkStart w:name="z14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Cтандарт</w:t>
      </w:r>
      <w:r>
        <w:br/>
      </w:r>
      <w:r>
        <w:rPr>
          <w:rFonts w:ascii="Times New Roman"/>
          <w:b/>
          <w:i w:val="false"/>
          <w:color w:val="000000"/>
        </w:rPr>
        <w:t>организации оказания аллергологической и иммунологической помощи в Республике Казахстан</w:t>
      </w:r>
    </w:p>
    <w:bookmarkEnd w:id="9"/>
    <w:bookmarkStart w:name="z16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Стандарт организации оказания аллергологической и иммунологической помощи в Республике Казахстан (далее – Стандарт)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Кодекса Республики Казахстан от 18 сентября 2009 года "О здоровье народа и системе здравоохранения".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Настоящий Cтандарт устанавливает общие принципы и требования к организации оказания медицинской помощи пациентам с аллергическими заболеваниями и иммунодефицитными состояниями на амбулаторно-поликлиническом, стационарном и стационарозамещающем уровнях, независимо от форм собственности и ведомственной принадлежности.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Определения, используемые в настоящем Стандарте: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аллерген-специфическая иммунотерапия (далее – АСИТ) – комплекс мероприятий по этиотропному лечению аллергических заболеваний препаратами аллергенов;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специфическая аллергодиагностика (далее – САД) – выявление сенсибилизации к различным видам аллергенов, задействованных в патогенезе аллергических заболеваний, проводимое in vivo (путем введения аллергенов в организм человека различными способами) и in vitro (в лабораторных условиях);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аллергологическая помощь – комплекс мер по диагностике, лечению и профилактике аллергических реакций и заболеваний, с учетом причин их возникновения и механизмов развития;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лекарственный формуляр – перечень лекарственных средств, наличие которых обязательно в достаточных количествах, сформированный для оказания гарантированного объема бесплатной медицинской помощи с учетом профиля организации здравоохранения, утвержденный руководителем организации здравоохранения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разработки и согласования лекарственных формуляров организаций здравоохранения, утвержденными приказом Министра здравоохранения Республики Казахстан от 23 ноября 2009 года № 762 (зарегистрирован в Реестре государственной регистрации нормативных правовых актов за № 5900) (далее – Приказ № 762).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динамическое наблюдение – систематическое наблюдение за состоянием здоровья населения, а также оказание необходимой медицинской помощи по результатам данного наблюдения;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иммунологическая помощь – комплекс мер по диагностике, профилактике и лечению первичных и вторичных иммунодефицитных состояний;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иммунотерапия – комплекс мероприятий по лечению препаратами с целью воздействия на иммунную систему;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пациент – физическое лицо, являющееся (являвшееся) потребителем медицинских услуг;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иммунный статус пациента – комплекс показателей состояния иммунной системы, количественная и качественная характеристика функционального состояния отдельных органов и клеток иммунной системы;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профилактика – комплекс медицинских и немедицинских мероприятий, направленных на предупреждение возникновения заболеваний, прогрессирования на ранних стадиях болезней и контролирование уже развившихся осложнений, повреждений органов и тканей.</w:t>
      </w:r>
    </w:p>
    <w:bookmarkEnd w:id="23"/>
    <w:bookmarkStart w:name="z30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Организация оказания аллергологической и иммунологической помощи в Республике Казахстан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Медицинская помощь населению с аллергическими заболеваниями и иммунодефицитными состояниями оказывается в рамках гарантированного объема бесплатной медицинской помощи в соответствии с перечнем гарантированного объема бесплатной медицинской помощи (далее – ГОБМП),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2009 года № 2136 "Об утверждении перечня гарантированного объема бесплатной медицинской помощи".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Штаты медицинских организаций, а также структурных подразделений в составе медицинских организаций, оказывающих аллергологическую и иммунологическую помощь взрослому и детскому населению в Республике Казахстан (далее – МО), устанавливаются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Типовыми штатами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штатными нормативами организаций здравоохранения, утвержденными приказом Министра здравоохранения Республики Казахстан от 7 апреля 2010 года № 238 "Об утверждении типовых штатов и штатных нормативов организаций здравоохранения" (зарегистрирован в Реестре государственной регистрации нормативных правовых актов Республики Казахстан за № 6173).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Оказание аллергологической и иммунологической помощи в Республике Казахстан осуществляется в следующих формах: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амбулаторно-поликлинической помощи, в том числе консультативно-диагностической помощи (далее – КДП);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стационарной помощи;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стационарозамещающей помощи;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скорой медицинской помощи;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санитарной авиации.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Оказание аллергологической и иммунологической помощи на амбулаторно-поликлиническом уровне включает: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состояния пациента и установление диагноза; 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лабораторное и инструментальное обследование граждан с целью выявления аллергических заболеваний и иммунопатологических состояний; 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проведение специфической аллергодиагностики методом кожно-аллергических проб с лекарственными препаратами или при необходимости определение специфических иммуноглобулинов Е in vitro с целью профилактики лекарственной аллергии, в соответствии с методикой диагностики лекарственной гиперчувствительности,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проведение САД in vivo с экстрактами аллергенов, а также АСИТ экстрактами аллергенов инъекционными методами;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АСИТ неинъекционными методами (сублингвально, интраназально, перорально);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исследования параметров иммунного статуса пациентов с наличием или подозрением на наличие иммунопатологического состояния, в том числе как побочного действия лекарственных средств;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назначение лечения в соответствии с выявленной нозологией и клиническими протоколами (далее – КП);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направление пациентов на стационарозамещающую или на плановую госпитализацию в МО для предоставления специализированной медицинской помощи и высокотехнологичной медицинской услуги; 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профилактические медицинские осмотры целевых групп населения;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динамическое наблюдение за пациентами с аллергическими заболеваниями и иммунодефицитными состояниями; 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организацию и проведение диспансеризации пациентов с аллергическими заболеваниями и иммунодефицитными состояниями согласно протоколов диспансеризации больных с хроническими формами заболеваний; 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медицинскую реабилитацию пациентов с аллергическими заболеваниями и иммунодефицитными состояниями;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оформление и ведение первичной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нормативных правовых актов за № 6697) (далее – Приказ № 907);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14) проведение экспертизы временной нетрудоспособности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экспертизы, выдачи листа и справки о временной нетрудоспособности, утвержденными приказом Министра здравоохранения и социального развития Республики Казахстан от 31 марта 2015 года № 183 (зарегистрирован в Реестре государственной регистрации нормативных правовых актов за № 10964);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15) предоставление пациентам с аллергическими заболеваниями и иммунодефицитными состояниями рецептов на лекарственные средства; </w:t>
      </w:r>
    </w:p>
    <w:bookmarkEnd w:id="48"/>
    <w:bookmarkStart w:name="z5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16) направление пациентов с аллергическими заболеваниями и иммунодефицитными состояниями на медико-социальную экспертизу для установления инвалидности и степени утраты 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медико-социальной экспертизы, утвержденными приказом Министра здравоохранения и социального развития Республики Казахстан от 30 января 2015 года № 44 (зарегистрирован в Реестре государственной регистрации нормативных и правовых актов за № 10589); (далее – Приказ № 44);</w:t>
      </w:r>
    </w:p>
    <w:bookmarkEnd w:id="49"/>
    <w:bookmarkStart w:name="z5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обучение пациентов с аллергическими заболеваниями и иммунодефицитными состояниями в "Астма-школе" и "Школе аллергии";</w:t>
      </w:r>
    </w:p>
    <w:bookmarkEnd w:id="50"/>
    <w:bookmarkStart w:name="z5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пропаганда здорового образа жизни.</w:t>
      </w:r>
    </w:p>
    <w:bookmarkEnd w:id="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7 с изменением, внесенным приказом Министра здравоохранения РК от 07.12.2018 </w:t>
      </w:r>
      <w:r>
        <w:rPr>
          <w:rFonts w:ascii="Times New Roman"/>
          <w:b w:val="false"/>
          <w:i w:val="false"/>
          <w:color w:val="000000"/>
          <w:sz w:val="28"/>
        </w:rPr>
        <w:t>№ ҚР ДСМ-37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КДП пациентам с аллергическими заболеваниями и иммунодефицитными состояниями предоставляется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консультативно-диагностической помощи, утвержденными приказом исполняющего обязанности Министра здравоохранения и социального развития Республики Казахстан от 28 июля 2015 года № 626 (зарегистрирован в Реестре государственной регистрации нормативных правовых актов за № 11958).</w:t>
      </w:r>
    </w:p>
    <w:bookmarkEnd w:id="52"/>
    <w:bookmarkStart w:name="z59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Оказание КДП пациентам с иммунодефицитными состояниями осуществляется по направлению врача первичной медико-санитарной помощи (далее – ПМСП) или другого профильного специалиста в рамках ГОБМП, в соответствии с алгоритмом направления пациентов с подозрением на первичный иммунодефицит для оказания медицинской помощи в амбулаторных и стационарных условиях,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9 в редакции приказа Министра здравоохранения РК от 07.12.2018 </w:t>
      </w:r>
      <w:r>
        <w:rPr>
          <w:rFonts w:ascii="Times New Roman"/>
          <w:b w:val="false"/>
          <w:i w:val="false"/>
          <w:color w:val="000000"/>
          <w:sz w:val="28"/>
        </w:rPr>
        <w:t>№ ҚР ДСМ-37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0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Стационарная помощь пациентам с аллергическими заболеваниями и иммунодефицитными состояниями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стационарной помощи, утвержденными приказом Министра здравоохранения и социального развития Республики Казахстан от 29 сентября 2015 года № 761 (зарегистрирован в Реестре государственной регистрации нормативных правовых актов за № 12204) (далее – Приказ № 761).</w:t>
      </w:r>
    </w:p>
    <w:bookmarkEnd w:id="54"/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Стационарная помощь с аллергическими заболеваниями и иммунодефицитными состояниями включает:</w:t>
      </w:r>
    </w:p>
    <w:bookmarkEnd w:id="55"/>
    <w:bookmarkStart w:name="z6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определение состояния пациента и установление предварительного клинического диагноза; </w:t>
      </w:r>
    </w:p>
    <w:bookmarkEnd w:id="56"/>
    <w:bookmarkStart w:name="z6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проведение лабораторного и инструментального обследования согласно КП; </w:t>
      </w:r>
    </w:p>
    <w:bookmarkEnd w:id="57"/>
    <w:bookmarkStart w:name="z6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проведение оценки данных клинико-инструментальных и лабораторных исследований;</w:t>
      </w:r>
    </w:p>
    <w:bookmarkEnd w:id="58"/>
    <w:bookmarkStart w:name="z6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специфической аллергодиагностики методом кожно-аллергических проб с лекарственными препаратами или при необходимости определение специфических иммуноглобулинов Е in vitro с целью профилактики лекарственной аллергии, в соответствии с методикой диагностики лекарственной гиперчувствительности,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Стандарту;</w:t>
      </w:r>
    </w:p>
    <w:bookmarkEnd w:id="59"/>
    <w:bookmarkStart w:name="z6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проведение САД in vivo (ин виво) с экстрактами аллергенов, а также АСИТ экстрактами аллергенов;</w:t>
      </w:r>
    </w:p>
    <w:bookmarkEnd w:id="60"/>
    <w:bookmarkStart w:name="z6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проведение исследования параметров иммунного статуса пациентов с наличием или подозрением на наличие иммунопатологического состояния, в том числе как побочного действия лекарственных средств;</w:t>
      </w:r>
    </w:p>
    <w:bookmarkEnd w:id="61"/>
    <w:bookmarkStart w:name="z6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назначение лечения в соответствии с КП лечащим врачом совместно с заведующим отделением; </w:t>
      </w:r>
    </w:p>
    <w:bookmarkEnd w:id="62"/>
    <w:bookmarkStart w:name="z6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лечение; </w:t>
      </w:r>
    </w:p>
    <w:bookmarkEnd w:id="63"/>
    <w:bookmarkStart w:name="z7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ежедневный осмотр врачом, коррекция лечения; </w:t>
      </w:r>
    </w:p>
    <w:bookmarkEnd w:id="64"/>
    <w:bookmarkStart w:name="z7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осмотр заведующего отделением при поступлении и далее  –  не менее одного раза в неделю; </w:t>
      </w:r>
    </w:p>
    <w:bookmarkEnd w:id="65"/>
    <w:bookmarkStart w:name="z7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проведение консультаций профильных специалистов (при наличии показаний); </w:t>
      </w:r>
    </w:p>
    <w:bookmarkEnd w:id="66"/>
    <w:bookmarkStart w:name="z7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оформление и ведение первичной медицинской документации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907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67"/>
    <w:bookmarkStart w:name="z7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направление пациентов с аллергическими заболеваниями и иммунодефицитными состояниями на медико-социальную экспертизу для установления инвалидности и степени утраты трудоспособности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44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11 с изменением, внесенным приказом Министра здравоохранения РК от 07.12.2018 </w:t>
      </w:r>
      <w:r>
        <w:rPr>
          <w:rFonts w:ascii="Times New Roman"/>
          <w:b w:val="false"/>
          <w:i w:val="false"/>
          <w:color w:val="000000"/>
          <w:sz w:val="28"/>
        </w:rPr>
        <w:t>№ ҚР ДСМ-37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Стационарозамещающая помощь пациентам, в том числе детям, с аллергическими заболеваниями и иммунодефицитными состояниями оказывается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стационарозамещающей помощи, утвержденными приказом Министра здравоохранения и социального развития Республики Казахстан от 17 августа 2015 года № 669 (зарегистрирован в Реестре государственной регистрации нормативных правовых актов Республики Казахстан за № 12106).</w:t>
      </w:r>
    </w:p>
    <w:bookmarkEnd w:id="69"/>
    <w:bookmarkStart w:name="z8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Скорая и неотложная медицинская помощь пациентам с аллергическими заболеваниями и иммунодефицитными состояниями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скорой медицинской помощи и предоставления медицинской помощи в форме санитарной авиации, утвержденными приказом Министра здравоохранения и социального развития Республики Казахстан от 27 апреля 2015 года № 269 (зарегистрирован в Реестре государственной регистрации нормативных правовых актов за № 11263).</w:t>
      </w:r>
    </w:p>
    <w:bookmarkEnd w:id="70"/>
    <w:bookmarkStart w:name="z84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Методы, подходы и процедуры диагностики и лечения при анафилактическом шоке пациентам с аллергическими заболеваниями и иммунодефицитными состояниями определяются в соответствии с клиническими протоколами диагностики и лечения неотложных состояний.</w:t>
      </w:r>
    </w:p>
    <w:bookmarkEnd w:id="71"/>
    <w:bookmarkStart w:name="z85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Аллергологическая помощь детям направлена на своевременное проведение мероприятий, направленных на выявление, лечение детей с аллергическими заболеваниями и иммунодефицитными состояниями и их профилактики.</w:t>
      </w:r>
    </w:p>
    <w:bookmarkEnd w:id="72"/>
    <w:bookmarkStart w:name="z86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Аллергологическая помощь детям включает в себя своевременное выявление, динамическое наблюдение, лечение и профилактику детей с аллергическими заболеваниями и иммунодефицитными состояниями.</w:t>
      </w:r>
    </w:p>
    <w:bookmarkEnd w:id="73"/>
    <w:bookmarkStart w:name="z87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Направление детей на плановое стационарное лечение в МО осуществляется педиатрами, врачами общей практики и детскими аллергологами поликлиники.</w:t>
      </w:r>
    </w:p>
    <w:bookmarkEnd w:id="74"/>
    <w:bookmarkStart w:name="z88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Пациенты с аллергическими заболеваниями и иммунодефицитными состояниями при наличии медицинских показаний направляются для проведения реабилитационных мероприятий в специализированные медицинские и санаторно-курортные организации.</w:t>
      </w:r>
    </w:p>
    <w:bookmarkEnd w:id="75"/>
    <w:bookmarkStart w:name="z89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Лекарственное обеспечение пациентов с аллергическими заболеваниями и иммунодефицитными состояниями в МО в рамках ГОБМП предоставляется на основании лекарственных формуляров, разработанных и утвержденных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762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76"/>
    <w:bookmarkStart w:name="z90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Основные направления деятельности МО</w:t>
      </w:r>
    </w:p>
    <w:bookmarkEnd w:id="77"/>
    <w:bookmarkStart w:name="z91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Основными направлениями деятельности МО являются:</w:t>
      </w:r>
    </w:p>
    <w:bookmarkEnd w:id="78"/>
    <w:bookmarkStart w:name="z92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оказание квалифицированной, специализированной медицинской помощи и высокотехнологичных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медицинских услуг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пациентам с аллергическими заболеваниями и иммунодефицитными состояниями;</w:t>
      </w:r>
    </w:p>
    <w:bookmarkEnd w:id="79"/>
    <w:bookmarkStart w:name="z93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создание эффективной системы, обеспечивающей доступность медицинской помощи и качество медицинских услуг.      </w:t>
      </w:r>
    </w:p>
    <w:bookmarkEnd w:id="80"/>
    <w:bookmarkStart w:name="z94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Квалифицированная медицинская помощь оказывается специалистами с высшим медицинским образованием (врачами по специальности "терапия", "педиатрия", "общая врачебная практика") при заболеваниях и в случаях, не требующих специализированных методов диагностики, лечения и медицинской реабилитации.</w:t>
      </w:r>
    </w:p>
    <w:bookmarkEnd w:id="81"/>
    <w:bookmarkStart w:name="z95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Специализированная медицинская помощь пациентам с аллергическими заболеваниями и иммунодефицитными состояниями оказывается врачами по специальности "аллергология и иммунология" (взрослая, детская) (далее – врачи аллергологи-иммунологи) и включает в себя профилактику, диагностику, лечение заболеваний и состояний, требующих использования специальных методов и сложных медицинских технологий, а также медицинскую реабилитацию.</w:t>
      </w:r>
    </w:p>
    <w:bookmarkEnd w:id="82"/>
    <w:bookmarkStart w:name="z9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Высокотехнологические медицинские услуги пациентам с аллергическими заболеваниями и иммунодефицитными состояниями оказываются врачами аллергологами-иммунологами в МО и включают в себя профилактику, диагностику, лечение заболеваний и состояний, требующих использования инновационных, малоинвазивных, специальных методов и сложных медицинских технологий, а также медицинскую реабилитацию.</w:t>
      </w:r>
    </w:p>
    <w:bookmarkEnd w:id="83"/>
    <w:bookmarkStart w:name="z97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Госпитализация пациента в стационарное отделение МО осуществляется:</w:t>
      </w:r>
    </w:p>
    <w:bookmarkEnd w:id="84"/>
    <w:bookmarkStart w:name="z98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плановом порядке по направлению специалистов ПМСП или МО в рамках планируемого количества случаев госпитализации в рамках ГОБМП через Портал с учетом права пациента на свободный выбор медицинской организации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Приказом № 761</w:t>
      </w:r>
      <w:r>
        <w:rPr>
          <w:rFonts w:ascii="Times New Roman"/>
          <w:b w:val="false"/>
          <w:i w:val="false"/>
          <w:color w:val="000000"/>
          <w:sz w:val="28"/>
        </w:rPr>
        <w:t>;</w:t>
      </w:r>
    </w:p>
    <w:bookmarkEnd w:id="85"/>
    <w:bookmarkStart w:name="z99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экстренным показаниям вне зависимости от наличия направления.</w:t>
      </w:r>
    </w:p>
    <w:bookmarkEnd w:id="86"/>
    <w:bookmarkStart w:name="z10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Показанием для плановой госпитализации пациента с аллергическими заболеваниями и иммунодефицитными состояниями является необходимость оказания квалифицированной, специализированной медицинской помощи и высокотехнологичных медицинских услуг с круглосуточным медицинским наблюдением.</w:t>
      </w:r>
    </w:p>
    <w:bookmarkEnd w:id="87"/>
    <w:bookmarkStart w:name="z10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После курса основного лечения по медицинским показаниям пациент направляется на восстановительное лечение, проводимое в условиях медицинских организаций, оказывающих амбулаторно-поликлиническую помощь.</w:t>
      </w:r>
    </w:p>
    <w:bookmarkEnd w:id="88"/>
    <w:bookmarkStart w:name="z102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27. Качество оказываемых медицинских услуг в МО, независимо от форм собственности и ведомственной принадлежности, осуществляется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проведения внутренней и внешней экспертиз качества медицинских услуг, утвержденными приказом Министра здравоохранения и социального развития Республики Казахстан от 27 марта 2015 года № 173 (зарегистрирован в Реестре государственной регистрации нормативных правовых актов Республики Казахстан за № 10880).</w:t>
      </w:r>
    </w:p>
    <w:bookmarkEnd w:id="89"/>
    <w:bookmarkStart w:name="z103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Анализ эффективности деятельности подразделений организации здравоохранения, оказывающих аллергологическую и иммунологическую помощь, по оценке собственных процессов и процедур, внедрению стандартов в области здравоохранения, применению внутренних индикаторов и внешних индикаторов осуществляется посредством оценки соответствия пороговых значений индикаторов в динамике. </w:t>
      </w:r>
    </w:p>
    <w:bookmarkEnd w:id="90"/>
    <w:bookmarkStart w:name="z104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29. Платные медицинские услуги пациентам с аллергическими заболеваниями и иммунодефицитными состояниями оказываются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условиями оказания платных услуг в организациях здравоохранения, утвержденными приказом Министра здравоохранения и социального развития Республики Казахстан от 30 апреля 2015 года № 304 (зарегистрирован в Реестре государственной регистрации нормативных правовых актов Республики Казахстан за № 11341).</w:t>
      </w:r>
    </w:p>
    <w:bookmarkEnd w:id="9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аллергологической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0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диагностики и профилактики лекарственной гиперчувствительности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1 в соответствии с приказом Министра здравоохранения РК от 07.12.2018 </w:t>
      </w:r>
      <w:r>
        <w:rPr>
          <w:rFonts w:ascii="Times New Roman"/>
          <w:b w:val="false"/>
          <w:i w:val="false"/>
          <w:color w:val="ff0000"/>
          <w:sz w:val="28"/>
        </w:rPr>
        <w:t>№ ҚР ДСМ-37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0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Методика диагностики лекарственной гиперчувствительности (далее – Методика) определяет процедуру диагностики лекарственной гиперчувствительности.</w:t>
      </w:r>
    </w:p>
    <w:bookmarkEnd w:id="93"/>
    <w:bookmarkStart w:name="z10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Методике используются следующие термины и понятия:</w:t>
      </w:r>
    </w:p>
    <w:bookmarkEnd w:id="94"/>
    <w:bookmarkStart w:name="z10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лекарственная гиперчувствительность – это повышенная чувствительность организма к лекарственным средствам, в развитии которой участвуют иммунные механизмы при повторных введениях лекарственного средства;</w:t>
      </w:r>
    </w:p>
    <w:bookmarkEnd w:id="95"/>
    <w:bookmarkStart w:name="z11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противоаллергическая премедикация (далее – премедикация) – применение антигистаминных препаратов и глюкокортикостероидов с целью профилактики реакций лекарственной гиперчувствительности.</w:t>
      </w:r>
    </w:p>
    <w:bookmarkEnd w:id="96"/>
    <w:bookmarkStart w:name="z11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провокационный дозируемый тест – введение препарата от минимальной дозы до средней терапевтической дозы. </w:t>
      </w:r>
    </w:p>
    <w:bookmarkEnd w:id="97"/>
    <w:bookmarkStart w:name="z11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Диагностика лекарственной гиперчувствительности пациенту проводится, в соответствии со схемой диагностики лекарственной гиперчувствительности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98"/>
    <w:bookmarkStart w:name="z11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Медицинский персонал (врач, средний медицинский работник) перед введением лекарственного средства (особенно - антибиотика, анестетика, миорелаксанта, нейролептика, антикоагулянта, на основе сыворотки или белка, рентгенконтрастного вещества) пациенту (энтерально, парентерально) осуществляет:</w:t>
      </w:r>
    </w:p>
    <w:bookmarkEnd w:id="99"/>
    <w:bookmarkStart w:name="z11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сбор жалоб;</w:t>
      </w:r>
    </w:p>
    <w:bookmarkEnd w:id="100"/>
    <w:bookmarkStart w:name="z11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сбор аллергологического анамнеза (наличие любых аллергических заболеваний, проявлений лекарственной аллергии, любых неуточненных высыпаний при применении лекарственных препаратов, местном контакте с хлором, латексом, никелем и хромом);</w:t>
      </w:r>
    </w:p>
    <w:bookmarkEnd w:id="101"/>
    <w:bookmarkStart w:name="z11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получение информированного согласия пациента.</w:t>
      </w:r>
    </w:p>
    <w:bookmarkEnd w:id="102"/>
    <w:bookmarkStart w:name="z11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При отсутствии жалоб, отрицательного аллергологического анамнеза и наличии информированного согласия пациента проводится введение лекарственного средства пациенту.</w:t>
      </w:r>
    </w:p>
    <w:bookmarkEnd w:id="103"/>
    <w:bookmarkStart w:name="z11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При отсутствии жалоб, но при наличии отягощенного личного аллергологического анамнеза (бронхиальная астма, аллергический ринит, атопический дерматит, рецидивирующая крапивница, контактный аллергический дерматит) и/или отягощенного семейного аллергологического анамнеза (наличие вышеуказанных заболеваний у родителей, близких родственников и сибсов), а также при наличии частого применения лекарственных средств, повторных операций и манипуляций, пациенту проводится премедикация.</w:t>
      </w:r>
    </w:p>
    <w:bookmarkEnd w:id="104"/>
    <w:bookmarkStart w:name="z11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премедикации применяют антигистаминный препарат 2 поколения (таблетка, сироп, капли), который вводят энтерально за 1,5 часа до введения препарата или вводят парентерально антигистаминный препарат 1 поколения за 15 минут до введения препарата.</w:t>
      </w:r>
    </w:p>
    <w:bookmarkEnd w:id="105"/>
    <w:bookmarkStart w:name="z12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За 30 минут - 1 час до хирургического вмешательства с целью премедикации вводят глюкокортикостероидные препараты дексаметазон 0,1 мг/кг или преднизолон 1 мг/кг внутримышечно или внутривенно капельно. </w:t>
      </w:r>
    </w:p>
    <w:bookmarkEnd w:id="106"/>
    <w:bookmarkStart w:name="z12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При наличии аллергических заболеваний и лекарственной гиперчувствительности на данный препарат, подтвержденных в медицинских документах пациента, врач принимает одно из следующих решений: </w:t>
      </w:r>
    </w:p>
    <w:bookmarkEnd w:id="107"/>
    <w:bookmarkStart w:name="z12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проведение замены на препарат из другой фармакологической группы;</w:t>
      </w:r>
    </w:p>
    <w:bookmarkEnd w:id="108"/>
    <w:bookmarkStart w:name="z12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пациента на консультацию к аллергологу.</w:t>
      </w:r>
    </w:p>
    <w:bookmarkEnd w:id="109"/>
    <w:bookmarkStart w:name="z12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наличии аллергических заболеваний и лекарственной гиперчувствительности, неподтвержденных в медицинских документах пациента, врач принимает одно из следующих решений:</w:t>
      </w:r>
    </w:p>
    <w:bookmarkEnd w:id="110"/>
    <w:bookmarkStart w:name="z12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проведение специфической аллергодиагностики лекарственной гиперчувствительности на планируемый для введения препарат с выбором конкретного вида тестирования,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Методике;</w:t>
      </w:r>
    </w:p>
    <w:bookmarkEnd w:id="111"/>
    <w:bookmarkStart w:name="z12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провокационного дозируемого теста проводится под контролем врача в стационаре при наличии отделения реанимации и интенсивной терапии (далее - ОРИТ). После перенесенной тяжелой аллергической реакции провокационный дозируемый тест проводится не ранее, чем через 1 месяц;</w:t>
      </w:r>
    </w:p>
    <w:bookmarkEnd w:id="112"/>
    <w:bookmarkStart w:name="z12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вынесение на консилиум вопроса о проведении премедикации или десенсибилизации.</w:t>
      </w:r>
    </w:p>
    <w:bookmarkEnd w:id="113"/>
    <w:bookmarkStart w:name="z12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Кожно-аллергическое тестирование с лекарственным препаратом проводится в соответствии с алгоритмом проведения тестирования,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14"/>
    <w:bookmarkStart w:name="z12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Для проведения тестирования при водорастворимом препарате используется разведение физиологическим раствором в соответствии с концентрацией, указанной в списке лекарственных препаратов, используемых для кожного тестирования,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15"/>
    <w:bookmarkStart w:name="z13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Тестирование не проводится в случае, если пациент принимает антигистаминные препараты, глюкокортикостероиды (в дозе по преднизолону более 15 мг), цитостатики, нестероидные противовоспалительные средства и при наличии других относительных противопоказаний (перенесенный в прошлом анафилактический шок, декомпенсированные болезни сердца, почек, печени, тяжелые формы эндокринных заболеваний, беременность, детский возраст до 3 лет). В данных случаях диагностику проводят лабораторными методами, согласно приложению 2.</w:t>
      </w:r>
    </w:p>
    <w:bookmarkEnd w:id="116"/>
    <w:bookmarkStart w:name="z13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При получении отрицательного результата специфической аллергодиагностики пациенту вводится тестируемый препарат.</w:t>
      </w:r>
    </w:p>
    <w:bookmarkEnd w:id="117"/>
    <w:bookmarkStart w:name="z13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При получении положительного результата специфической аллергодиагностики врач принимает одно из следующих решений:</w:t>
      </w:r>
    </w:p>
    <w:bookmarkEnd w:id="118"/>
    <w:bookmarkStart w:name="z13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отмена препарата;</w:t>
      </w:r>
    </w:p>
    <w:bookmarkEnd w:id="119"/>
    <w:bookmarkStart w:name="z13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проведение замены на препарат из другой фармакологической группы;</w:t>
      </w:r>
    </w:p>
    <w:bookmarkEnd w:id="120"/>
    <w:bookmarkStart w:name="z13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пациента на консультацию аллерголога;</w:t>
      </w:r>
    </w:p>
    <w:bookmarkEnd w:id="121"/>
    <w:bookmarkStart w:name="z13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вынесение на консилиум вопроса о проведении премедикации или десенсибилизации.</w:t>
      </w:r>
    </w:p>
    <w:bookmarkEnd w:id="122"/>
    <w:bookmarkStart w:name="z137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сложных диагностических случаях, при необходимости проведения провокационного теста, трудностях в диагностики полисенсибилизации к различным видам лекарственных препаратов (таблетированные формы, сиропы, порошки) аллергологическое тестирование проводится аллергологами областных медицинских организаций или отделений аллергологии республиканских медицинских организаций.</w:t>
      </w:r>
    </w:p>
    <w:bookmarkEnd w:id="1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диагностики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профилактики лекарственной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гиперчувствительности</w:t>
            </w:r>
          </w:p>
        </w:tc>
      </w:tr>
    </w:tbl>
    <w:bookmarkStart w:name="z139" w:id="1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Схема диагностики лекарственной гиперчувствительности</w:t>
      </w:r>
    </w:p>
    <w:bookmarkEnd w:id="124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862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862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диагностики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профилактики лекарственной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гиперчувствительности</w:t>
            </w:r>
          </w:p>
        </w:tc>
      </w:tr>
    </w:tbl>
    <w:bookmarkStart w:name="z141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Специфическая аллергодиагностика лекарственной гиперчувствительности</w:t>
      </w:r>
    </w:p>
    <w:bookmarkEnd w:id="1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реакции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vivo 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 vitro тест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Кожа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Немедленные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Прик-тест, внутрикожный 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Провокационный 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Специфические IgE, тест трансформации (активации) базофилов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Замедленные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Внутрикожный тест, патч-тест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Провокационный тест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трансформации (активации) базофилов, реакция бласт-трансформации лимфоцитов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диагностики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профилактики лекарственной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гиперчувствительности</w:t>
            </w:r>
          </w:p>
        </w:tc>
      </w:tr>
    </w:tbl>
    <w:bookmarkStart w:name="z143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проведения тестирования</w:t>
      </w:r>
    </w:p>
    <w:bookmarkEnd w:id="126"/>
    <w:bookmarkStart w:name="z14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Для проведения прик-теста на кожу пациента наносят капли тестируемого препарата в разведении физиологическим раствором в концентрации, указанной в списке лекарственных препаратов, используемых для кожного тестирования,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и осуществляют прокол ланцетом.</w:t>
      </w:r>
    </w:p>
    <w:bookmarkEnd w:id="127"/>
    <w:bookmarkStart w:name="z14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результата проводится через 20 минут.</w:t>
      </w:r>
    </w:p>
    <w:bookmarkEnd w:id="128"/>
    <w:bookmarkStart w:name="z14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 наличии гиперемии с отеком кожи прик-тест считается положительным. При наличии гиперемии без отека кожи или отсутствии какой-либо реакции, прик-тест считается отрицательным и проводится внутрикожная проба.</w:t>
      </w:r>
    </w:p>
    <w:bookmarkEnd w:id="129"/>
    <w:bookmarkStart w:name="z14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Внутрикожная проба проводится при помощи шприца с тестируемым препаратом в разведении физиологическим раствором в концентрации, указанной в списке лекарственных препаратов, используемых для кожного тестирования,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Методике в дозе 0,2-0,3 мл.</w:t>
      </w:r>
    </w:p>
    <w:bookmarkEnd w:id="130"/>
    <w:bookmarkStart w:name="z14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Проводится контрольная подкожная проба с физиологическим раствором в дозе 0,2-0,3 мл.</w:t>
      </w:r>
    </w:p>
    <w:bookmarkEnd w:id="131"/>
    <w:bookmarkStart w:name="z14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результата проводится через 20-60 минут. При наличии гиперемии более 1 см тест считается положительным. При подозрении на развитие аллергической реакции замедленного типа проводится оценка внутрикожного теста через 1-3 часа.</w:t>
      </w:r>
    </w:p>
    <w:bookmarkEnd w:id="13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 диагностики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профилактики лекарственной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гиперчувствительности</w:t>
            </w:r>
          </w:p>
        </w:tc>
      </w:tr>
    </w:tbl>
    <w:bookmarkStart w:name="z151" w:id="1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лекарственных препаратов, используемых для кожного тестирования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Международное непатентованное наименование/Название действующего вещества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Исходная концентрация, мг/мл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для прик-теста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Разведение для внутрикожного тестирования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Техника приготовления раствора для внутрикожного тестирования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Атракурий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10,0 шприцом 0,1 мл исходной концентрации лекарственного препарата и добавляется 10 мл физиологического раствора.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данного разведения оставляется в шприце 0,1 мл и добавляется 10 мл физиологического раствора.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Рокуроний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1/200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 10,0 шприцом 0,2 мл исходной концентрации лекарственного препарата и добавляется 10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Суксаметоний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1/5000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10,0 шприцом 0,05 мл исходной концентрации лекарственного препарата и добавляется 10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Пропофол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1,0 шприцом (инсулиновым) 0,1 мл исходной концентрации лекарственного препарата и добавляется 1 мл физиологического раствора. 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Тиопентал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1,0 шприцом (инсулиновым) 0,1 мл исходной концентрации лекарственного препарата и добавляется 1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Кетамин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1,0 шприцом (инсулиновым) 0,1 мл исходной концентрации лекарственного препарата и добавляется 1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Фентанил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0.05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1,0 шприцом (инсулиновым) 0,1 мл базового разведения лекарственного препарата и добавляется 1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Морфин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10,0 шприцом 0,1 мл исходной концентрации лекарственного препарата и добавляется 10 мл физиологического раствора.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данного разведения оставляется в шприце 0,1 мл и добавляется 10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Бупивакаин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1,0 шприцом (инсулиновым) 0,1 мл исходной концентрации лекарственного препарата и добавляется 10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Лидокаин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1,0 шприцом (инсулиновым) 0,1 мл исходной концентрации лекарственного препарата и добавляется 1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Мепивакаин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1,0 шприцом (инсулиновым) 0,1 мл исходной концентрации лекарственного препарата и добавляется 1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Ропивакаин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1,0 шприцом (инсулиновым) 0,1 мл исходной концентрации лекарственного препарата и добавляется 1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1,0 шприцом (инсулиновым) 0,1 мл исходной концентрации лекарственного препарата и добавляется 1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Артикаин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1,0 шприцом (инсулиновым) 0,1 мл исходной концентрации лекарственного препарата и добавляется 1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Гепарин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1\10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1,0 шприцом (инсулиновым) 0,1 мл исходной концентрации лекарственного препарата и добавляется 1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Пенициллин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5\100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5\100000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10,0 шприцом 0,5 мл исходной концентрации лекарственного препарата и добавляется 10 мл физиологического раствора.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данного разведения оставляется в шприце 0,1 мл и добавляется 10 мл физиологического раствора.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данного разведения оставляется в шприце 0,1 мл и добавляется 10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Бетта-лактамные антибиотики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5\100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5\100000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10,0 шприцом 0,5 мл исходной концентрации лекарственного препарата и добавляется 10 мл физиологического раствора.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данного разведения остается в шприце 0,1 мл и добавляется 10 мл физиологического раствора.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данного разведения оставляется в шприце 0,1 мл и добавляется 10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Амоксициллин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20-25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2\10000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10,0 шприцом 0,2 мл исходной концентрации лекарственного препарата и добавляется 10 мл физиологического раствора.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данного разведения оставляется в шприце 0,1 мл и добавляется 10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Цефалоспорины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5\1000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10,0 шприцом 0,05 мл исходной концентрации лекарственного препарата и добавляется 10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Рентгенконтрастные вещества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1\30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 5,0 шприцом 0,1 мл исходной концентрации лекарственного препарата и добавляется 3 мл физиологического раствора.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НПВП (нестероидные противовоспалительные препараты)*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*- нет достаточной доказательной базы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разведения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1/300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Берется стерильным10,0 шприцом 0,3 мл исходной концентрации лекарственного препарата и добавляется 10 мл физиологического раствора.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оказания аллергологической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иммунологической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Республике Казахстан</w:t>
            </w:r>
          </w:p>
        </w:tc>
      </w:tr>
    </w:tbl>
    <w:bookmarkStart w:name="z153" w:id="1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Алгоритм направления пациентов с подозрением на первичный иммунодефицит для оказания медицинской помощи в амбулаторных и стационарных условиях</w:t>
      </w:r>
    </w:p>
    <w:bookmarkEnd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Стандарт дополнен приложением 2 в соответствии с приказом Министра здравоохранения РК от 07.12.2018 </w:t>
      </w:r>
      <w:r>
        <w:rPr>
          <w:rFonts w:ascii="Times New Roman"/>
          <w:b w:val="false"/>
          <w:i w:val="false"/>
          <w:color w:val="ff0000"/>
          <w:sz w:val="28"/>
        </w:rPr>
        <w:t>№ ҚР ДСМ-37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54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Пациенты с подозрением на первичный иммунодефицит (далее – ПИД) направляются к врачу иммунологу-аллергологу по направлению врача первичной медико-санитарной помощи (далее – ПМСП) или другого профильного специалиста в рамках ГОБМП\платных услуг при наличии двух и более признаков, перечисленных ниже:</w:t>
      </w:r>
    </w:p>
    <w:bookmarkEnd w:id="135"/>
    <w:bookmarkStart w:name="z155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 семье больных ПИД;</w:t>
      </w:r>
    </w:p>
    <w:bookmarkEnd w:id="136"/>
    <w:bookmarkStart w:name="z156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в семейном анамнезе смерти ребенка раннего возраста с клиникой инфекционного процесса;</w:t>
      </w:r>
    </w:p>
    <w:bookmarkEnd w:id="137"/>
    <w:bookmarkStart w:name="z157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частые заболевания верхних дыхательных путей (дошкольники - 8 и более раз в течение года, школьники – 5-6 раз в течение года);</w:t>
      </w:r>
    </w:p>
    <w:bookmarkEnd w:id="138"/>
    <w:bookmarkStart w:name="z158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отсутствие эффекта или минимальный эффект от длительной антибактериальной терапии (в течение двух и более месяцев);</w:t>
      </w:r>
    </w:p>
    <w:bookmarkEnd w:id="139"/>
    <w:bookmarkStart w:name="z159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рецидивирующие тяжелые гнойные или грибковые поражения кожи или внутренних органов;</w:t>
      </w:r>
    </w:p>
    <w:bookmarkEnd w:id="140"/>
    <w:bookmarkStart w:name="z160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гнойное воспаление придаточных пазух носа или отиты 2 и более раз в течение года;</w:t>
      </w:r>
    </w:p>
    <w:bookmarkEnd w:id="141"/>
    <w:bookmarkStart w:name="z16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пневмония (подтвержденная рентгенологически) 2 и более раз в течение года;</w:t>
      </w:r>
    </w:p>
    <w:bookmarkEnd w:id="142"/>
    <w:bookmarkStart w:name="z16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рецидивирующий кандидоз (молочница) или афтозный стоматит в возрасте старше 1 года;</w:t>
      </w:r>
    </w:p>
    <w:bookmarkEnd w:id="143"/>
    <w:bookmarkStart w:name="z16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более двух тяжелых инфекционных процессов в анамнезе (сепсис, остеомиелит, менингит, затяжной омфалит, туберкулез);</w:t>
      </w:r>
    </w:p>
    <w:bookmarkEnd w:id="144"/>
    <w:bookmarkStart w:name="z164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отставание ребенка в возрасте до 1 года в весе и росте;</w:t>
      </w:r>
    </w:p>
    <w:bookmarkEnd w:id="145"/>
    <w:bookmarkStart w:name="z165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упорная, плохо отвечающая на лечение и рецидивирующая диарея;</w:t>
      </w:r>
    </w:p>
    <w:bookmarkEnd w:id="146"/>
    <w:bookmarkStart w:name="z166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наличие атаксии и телангиэктазии;</w:t>
      </w:r>
    </w:p>
    <w:bookmarkEnd w:id="147"/>
    <w:bookmarkStart w:name="z167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атопический дерматит, распространенный, тяжелое непрерывно рецидивирующее течение;</w:t>
      </w:r>
    </w:p>
    <w:bookmarkEnd w:id="148"/>
    <w:bookmarkStart w:name="z16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рецидивирующие плотные отеки подкожной клетчатки и слизистых оболочек неинфекционной этиологии.</w:t>
      </w:r>
    </w:p>
    <w:bookmarkEnd w:id="149"/>
    <w:bookmarkStart w:name="z16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консультации у врача иммунолога-аллерголога необходимо: направление врача-педиатра или врача общей практики и выписка из амбулаторной карты.</w:t>
      </w:r>
    </w:p>
    <w:bookmarkEnd w:id="150"/>
    <w:bookmarkStart w:name="z17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Врачи иммунологи-аллергологи проводят, по возможности, обследование и консультацию пациента, включающие определение следующих иммунологических показателей:</w:t>
      </w:r>
    </w:p>
    <w:bookmarkEnd w:id="151"/>
    <w:bookmarkStart w:name="z17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содержание иммуноглобулинов в сыворотке периферической крови (иммуноглобулины классов G, M, A и E);</w:t>
      </w:r>
    </w:p>
    <w:bookmarkEnd w:id="152"/>
    <w:bookmarkStart w:name="z17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содержание субпопуляций лимфоцитов методом иммунофенотипирования "панель для определения иммунного статуса (6 пар)" (Т-лимфоциты (CD3), В-лимфоциты (CD19), Т-хелперы (CD4), цитотоксические Т-лимфоциты (CD8), естественные киллеры (CD16-56)) в крови;</w:t>
      </w:r>
    </w:p>
    <w:bookmarkEnd w:id="153"/>
    <w:bookmarkStart w:name="z17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функциональная активность системы комплемента (гемолитическая активность по классическому пути – CH50), компонент комплемента С4.</w:t>
      </w:r>
    </w:p>
    <w:bookmarkEnd w:id="154"/>
    <w:bookmarkStart w:name="z174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Направление пациентов на консультацию с подозрением на ПИД осуществляется врачами иммунологами-аллергологами по форме 021/у,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здравоохранения Республики Казахстан от 23 ноября 2010 года № 907 "Об утверждении форм первичной медицинской документации организаций здравоохранения" (зарегистрирован в реестре государственной регистрации нормативно-правовых актов№ 6697) в отделение клинической иммунологии, аллергологии, пульмонологии республиканских медицинских организаций при наличии у пациента удовлетворительного или относительно удовлетворительного состояния и наличия одного или нескольких следующих изменений:</w:t>
      </w:r>
    </w:p>
    <w:bookmarkEnd w:id="155"/>
    <w:bookmarkStart w:name="z175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снижение уровня иммуноглобулинов классов G, M и A более чем в 2 раза от возрастной нормы;</w:t>
      </w:r>
    </w:p>
    <w:bookmarkEnd w:id="156"/>
    <w:bookmarkStart w:name="z176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повышение уровня иммуноглобулина М более чем в 2 раза от возрастной нормы;</w:t>
      </w:r>
    </w:p>
    <w:bookmarkEnd w:id="157"/>
    <w:bookmarkStart w:name="z177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повышение содержания иммуноглобулина Е более 2000 МЕ/мл;</w:t>
      </w:r>
    </w:p>
    <w:bookmarkEnd w:id="158"/>
    <w:bookmarkStart w:name="z178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снижение (более чем в 2 раза) или отсутствие Т-лимфоцитов и их субпопуляций, В-лимфоцитов, естественных киллеров;</w:t>
      </w:r>
    </w:p>
    <w:bookmarkEnd w:id="159"/>
    <w:bookmarkStart w:name="z179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снижение или полное отсутствие функциональной активности фагоцитирующих клеток;</w:t>
      </w:r>
    </w:p>
    <w:bookmarkEnd w:id="160"/>
    <w:bookmarkStart w:name="z180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снижение более чем в 2 раза или полное отсутствие активности системы комплемента;</w:t>
      </w:r>
    </w:p>
    <w:bookmarkEnd w:id="161"/>
    <w:bookmarkStart w:name="z181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снижении ТРЕК/КРЕК более чем в 2 раза.</w:t>
      </w:r>
    </w:p>
    <w:bookmarkEnd w:id="162"/>
    <w:bookmarkStart w:name="z182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среднетяжелом и тяжелом состояния пациент направляется в соматические отделения стационаров до стабилизации состояния.</w:t>
      </w:r>
    </w:p>
    <w:bookmarkEnd w:id="163"/>
    <w:bookmarkStart w:name="z183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уточнения диагноза и при наличии показаний для проведения трансплантации гемопоэтической стволовой клетки, пациенты направляются в отделение онкологии или отделение онкогематологии республиканских медицинских организаций, в зависимости от территориальной принадлежности.</w:t>
      </w:r>
    </w:p>
    <w:bookmarkEnd w:id="16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header.xml" Type="http://schemas.openxmlformats.org/officeDocument/2006/relationships/header" Id="rId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