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09112" w14:textId="60091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сельского хозяйства Республики Казахстан</w:t>
      </w:r>
    </w:p>
    <w:p>
      <w:pPr>
        <w:spacing w:after="0"/>
        <w:ind w:left="0"/>
        <w:jc w:val="both"/>
      </w:pPr>
      <w:r>
        <w:rPr>
          <w:rFonts w:ascii="Times New Roman"/>
          <w:b w:val="false"/>
          <w:i w:val="false"/>
          <w:color w:val="000000"/>
          <w:sz w:val="28"/>
        </w:rPr>
        <w:t>Приказ Заместителя Премьер-Министра Республики Казахстан - Министра сельского хозяйства Республики Казахстан от 9 июня 2017 года № 235. Зарегистрирован в Министерстве юстиции Республики Казахстан 27 июля 2017 года № 15389.</w:t>
      </w:r>
    </w:p>
    <w:p>
      <w:pPr>
        <w:spacing w:after="0"/>
        <w:ind w:left="0"/>
        <w:jc w:val="both"/>
      </w:pPr>
      <w:bookmarkStart w:name="z3" w:id="0"/>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приказов Министра сельского хозяйства Республики Казахстан, в которые вносятся изменения и дополнения.</w:t>
      </w:r>
    </w:p>
    <w:bookmarkEnd w:id="1"/>
    <w:bookmarkStart w:name="z5" w:id="2"/>
    <w:p>
      <w:pPr>
        <w:spacing w:after="0"/>
        <w:ind w:left="0"/>
        <w:jc w:val="both"/>
      </w:pPr>
      <w:r>
        <w:rPr>
          <w:rFonts w:ascii="Times New Roman"/>
          <w:b w:val="false"/>
          <w:i w:val="false"/>
          <w:color w:val="000000"/>
          <w:sz w:val="28"/>
        </w:rPr>
        <w:t>
      2. Департаменту ветеринарной и фитосанитарной безопасности Министерства сельского хозяйства Республики Казахстан в установленном законодательством порядке обеспечить:</w:t>
      </w:r>
    </w:p>
    <w:bookmarkEnd w:id="2"/>
    <w:bookmarkStart w:name="z6" w:id="3"/>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3"/>
    <w:bookmarkStart w:name="z7" w:id="4"/>
    <w:p>
      <w:pPr>
        <w:spacing w:after="0"/>
        <w:ind w:left="0"/>
        <w:jc w:val="both"/>
      </w:pPr>
      <w:r>
        <w:rPr>
          <w:rFonts w:ascii="Times New Roman"/>
          <w:b w:val="false"/>
          <w:i w:val="false"/>
          <w:color w:val="000000"/>
          <w:sz w:val="28"/>
        </w:rPr>
        <w:t xml:space="preserve">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 </w:t>
      </w:r>
    </w:p>
    <w:bookmarkEnd w:id="4"/>
    <w:bookmarkStart w:name="z8" w:id="5"/>
    <w:p>
      <w:pPr>
        <w:spacing w:after="0"/>
        <w:ind w:left="0"/>
        <w:jc w:val="both"/>
      </w:pPr>
      <w:r>
        <w:rPr>
          <w:rFonts w:ascii="Times New Roman"/>
          <w:b w:val="false"/>
          <w:i w:val="false"/>
          <w:color w:val="000000"/>
          <w:sz w:val="28"/>
        </w:rPr>
        <w:t xml:space="preserve">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 </w:t>
      </w:r>
    </w:p>
    <w:bookmarkEnd w:id="5"/>
    <w:bookmarkStart w:name="z9"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сельского хозяйства Республики Казахстан.</w:t>
      </w:r>
    </w:p>
    <w:bookmarkEnd w:id="6"/>
    <w:bookmarkStart w:name="z10" w:id="7"/>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вице-министра сельского хозяйства Республики Казахстан. </w:t>
      </w:r>
    </w:p>
    <w:bookmarkEnd w:id="7"/>
    <w:bookmarkStart w:name="z11" w:id="8"/>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r>
              <w:br/>
            </w:r>
            <w:r>
              <w:rPr>
                <w:rFonts w:ascii="Times New Roman"/>
                <w:b w:val="false"/>
                <w:i/>
                <w:color w:val="000000"/>
                <w:sz w:val="20"/>
              </w:rPr>
              <w:t>Республики Казахстан -</w:t>
            </w:r>
            <w:r>
              <w:br/>
            </w:r>
            <w:r>
              <w:rPr>
                <w:rFonts w:ascii="Times New Roman"/>
                <w:b w:val="false"/>
                <w:i/>
                <w:color w:val="000000"/>
                <w:sz w:val="20"/>
              </w:rPr>
              <w:t>Министр сельского хозяйства</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bookmarkStart w:name="z13"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информации и коммуникаций</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___________________ Д. Абаев</w:t>
      </w:r>
      <w:r>
        <w:br/>
      </w:r>
      <w:r>
        <w:rPr>
          <w:rFonts w:ascii="Times New Roman"/>
          <w:b w:val="false"/>
          <w:i w:val="false"/>
          <w:color w:val="000000"/>
          <w:sz w:val="28"/>
        </w:rPr>
        <w:t>29 июня 2017 года</w:t>
      </w:r>
    </w:p>
    <w:bookmarkEnd w:id="9"/>
    <w:bookmarkStart w:name="z14"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 Т. Сулейменов</w:t>
      </w:r>
      <w:r>
        <w:br/>
      </w:r>
      <w:r>
        <w:rPr>
          <w:rFonts w:ascii="Times New Roman"/>
          <w:b w:val="false"/>
          <w:i w:val="false"/>
          <w:color w:val="000000"/>
          <w:sz w:val="28"/>
        </w:rPr>
        <w:t>26 июня 2017 года</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Заместителя Премьер-</w:t>
            </w:r>
            <w:r>
              <w:br/>
            </w:r>
            <w:r>
              <w:rPr>
                <w:rFonts w:ascii="Times New Roman"/>
                <w:b w:val="false"/>
                <w:i w:val="false"/>
                <w:color w:val="000000"/>
                <w:sz w:val="20"/>
              </w:rPr>
              <w:t>Министра Республики</w:t>
            </w:r>
            <w:r>
              <w:br/>
            </w:r>
            <w:r>
              <w:rPr>
                <w:rFonts w:ascii="Times New Roman"/>
                <w:b w:val="false"/>
                <w:i w:val="false"/>
                <w:color w:val="000000"/>
                <w:sz w:val="20"/>
              </w:rPr>
              <w:t>Казахстан–Министра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июня 2017 года № 235</w:t>
            </w:r>
          </w:p>
        </w:tc>
      </w:tr>
    </w:tbl>
    <w:bookmarkStart w:name="z16" w:id="11"/>
    <w:p>
      <w:pPr>
        <w:spacing w:after="0"/>
        <w:ind w:left="0"/>
        <w:jc w:val="left"/>
      </w:pPr>
      <w:r>
        <w:rPr>
          <w:rFonts w:ascii="Times New Roman"/>
          <w:b/>
          <w:i w:val="false"/>
          <w:color w:val="000000"/>
        </w:rPr>
        <w:t xml:space="preserve"> Перечень приказов Министра сельского хозяйства Республики Казахстан, в которые вносятся изменения и дополнения</w:t>
      </w:r>
    </w:p>
    <w:bookmarkEnd w:id="11"/>
    <w:bookmarkStart w:name="z17" w:id="1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сельского хозяйства Республики Казахстан от 28 ноября 2014 года № 7-1/625 "Об утверждении Правил согласования нормативно-технической документации на новые, усовершенствованные ветеринарные препараты, кормовые добавки" (зарегистрированный в Реестре государственной регистрации нормативных правовых актов № 10298, опубликованный 3 марта 2015 года в информационно-правовой системе "Әділет"): </w:t>
      </w:r>
    </w:p>
    <w:bookmarkEnd w:id="12"/>
    <w:bookmarkStart w:name="z18"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согласования нормативно-технической документации на новые, усовершенствованные ветеринарные препараты, кормовые добавки, утвержденных указанным приказом: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20" w:id="14"/>
    <w:p>
      <w:pPr>
        <w:spacing w:after="0"/>
        <w:ind w:left="0"/>
        <w:jc w:val="both"/>
      </w:pPr>
      <w:r>
        <w:rPr>
          <w:rFonts w:ascii="Times New Roman"/>
          <w:b w:val="false"/>
          <w:i w:val="false"/>
          <w:color w:val="000000"/>
          <w:sz w:val="28"/>
        </w:rPr>
        <w:t xml:space="preserve">
      "5. Ведомство в течение 2 (двух) рабочих дней проверяет наличие документов, указанных в пункте 3 настоящих Правил и соответствие НТД требованиям, указанным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w:t>
      </w:r>
    </w:p>
    <w:bookmarkEnd w:id="14"/>
    <w:bookmarkStart w:name="z21" w:id="15"/>
    <w:p>
      <w:pPr>
        <w:spacing w:after="0"/>
        <w:ind w:left="0"/>
        <w:jc w:val="both"/>
      </w:pPr>
      <w:r>
        <w:rPr>
          <w:rFonts w:ascii="Times New Roman"/>
          <w:b w:val="false"/>
          <w:i w:val="false"/>
          <w:color w:val="000000"/>
          <w:sz w:val="28"/>
        </w:rPr>
        <w:t xml:space="preserve">
      6. По результатам рассмотрения документов, представленных на согласование НТД, ведомство принимает одно из следующих решений: </w:t>
      </w:r>
    </w:p>
    <w:bookmarkEnd w:id="15"/>
    <w:bookmarkStart w:name="z22" w:id="16"/>
    <w:p>
      <w:pPr>
        <w:spacing w:after="0"/>
        <w:ind w:left="0"/>
        <w:jc w:val="both"/>
      </w:pPr>
      <w:r>
        <w:rPr>
          <w:rFonts w:ascii="Times New Roman"/>
          <w:b w:val="false"/>
          <w:i w:val="false"/>
          <w:color w:val="000000"/>
          <w:sz w:val="28"/>
        </w:rPr>
        <w:t xml:space="preserve">
      1) при соответствии представленных документов предъявляемым требованиям, направляет НТД в государственную ветеринарную организацию для проведения экспертизы; </w:t>
      </w:r>
    </w:p>
    <w:bookmarkEnd w:id="16"/>
    <w:bookmarkStart w:name="z23" w:id="17"/>
    <w:p>
      <w:pPr>
        <w:spacing w:after="0"/>
        <w:ind w:left="0"/>
        <w:jc w:val="both"/>
      </w:pPr>
      <w:r>
        <w:rPr>
          <w:rFonts w:ascii="Times New Roman"/>
          <w:b w:val="false"/>
          <w:i w:val="false"/>
          <w:color w:val="000000"/>
          <w:sz w:val="28"/>
        </w:rPr>
        <w:t>
      2) при несоответствии представленных документов или представления недостоверных сведений, дает письменный мотивированный ответ об отказе в дальнейшем рассмотрении заявления.".</w:t>
      </w:r>
    </w:p>
    <w:bookmarkEnd w:id="17"/>
    <w:bookmarkStart w:name="z24" w:id="1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сельского хозяйства Республики Казахстан от 9 декабря 2014 года № 16-04/647 "Об утверждении Правил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 (зарегистрированный в Реестре государственной регистрации нормативных правовых актов № 10254, опубликованный 10 апреля 2015 года в информационно-правовой системе "Әділет"):</w:t>
      </w:r>
    </w:p>
    <w:bookmarkEnd w:id="18"/>
    <w:bookmarkStart w:name="z25"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 утвержденных указанным приказом:</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7" w:id="20"/>
    <w:p>
      <w:pPr>
        <w:spacing w:after="0"/>
        <w:ind w:left="0"/>
        <w:jc w:val="both"/>
      </w:pPr>
      <w:r>
        <w:rPr>
          <w:rFonts w:ascii="Times New Roman"/>
          <w:b w:val="false"/>
          <w:i w:val="false"/>
          <w:color w:val="000000"/>
          <w:sz w:val="28"/>
        </w:rPr>
        <w:t>
      "3. Действие настоящих Правил распространяется на физических и юридических лиц, осуществляющих экспорт, импорт, транзит в (из, через) Республику Казахстан перемещаемых (перевозимых) объектов, за исключением случаев экспорта, импорта и транзита собак и кошек для личного пользования в количестве не более 2 голов.";</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9" w:id="21"/>
    <w:p>
      <w:pPr>
        <w:spacing w:after="0"/>
        <w:ind w:left="0"/>
        <w:jc w:val="both"/>
      </w:pPr>
      <w:r>
        <w:rPr>
          <w:rFonts w:ascii="Times New Roman"/>
          <w:b w:val="false"/>
          <w:i w:val="false"/>
          <w:color w:val="000000"/>
          <w:sz w:val="28"/>
        </w:rPr>
        <w:t>
      "7. При импорте племенных животных и племенной продукции (материала) к заявлению прилагается копия племенного свидетельства или эквивалентного ему документа на каждую голову животного и племенной продукции (материала), выданного официальным органом страны-экспортера (в случае отсутствия в информационной системе).";</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31" w:id="22"/>
    <w:p>
      <w:pPr>
        <w:spacing w:after="0"/>
        <w:ind w:left="0"/>
        <w:jc w:val="both"/>
      </w:pPr>
      <w:r>
        <w:rPr>
          <w:rFonts w:ascii="Times New Roman"/>
          <w:b w:val="false"/>
          <w:i w:val="false"/>
          <w:color w:val="000000"/>
          <w:sz w:val="28"/>
        </w:rPr>
        <w:t>
      "9. После рассмотрения заявления и прилагаемых документов главным государственным ветеринарно-санитарным инспектором или его заместителями соответствующего территориального подразделения ведомства уполномоченного органа принимается одно из следующих решений:</w:t>
      </w:r>
    </w:p>
    <w:bookmarkEnd w:id="22"/>
    <w:bookmarkStart w:name="z32" w:id="23"/>
    <w:p>
      <w:pPr>
        <w:spacing w:after="0"/>
        <w:ind w:left="0"/>
        <w:jc w:val="both"/>
      </w:pPr>
      <w:r>
        <w:rPr>
          <w:rFonts w:ascii="Times New Roman"/>
          <w:b w:val="false"/>
          <w:i w:val="false"/>
          <w:color w:val="000000"/>
          <w:sz w:val="28"/>
        </w:rPr>
        <w:t xml:space="preserve">
      1) направляется запрос в ведомство уполномоченного органа на выдачу разрешения на экспорт, импорт перемещаемого (перевозимого) объекта,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w:t>
      </w:r>
    </w:p>
    <w:bookmarkEnd w:id="23"/>
    <w:bookmarkStart w:name="z33" w:id="24"/>
    <w:p>
      <w:pPr>
        <w:spacing w:after="0"/>
        <w:ind w:left="0"/>
        <w:jc w:val="both"/>
      </w:pPr>
      <w:r>
        <w:rPr>
          <w:rFonts w:ascii="Times New Roman"/>
          <w:b w:val="false"/>
          <w:i w:val="false"/>
          <w:color w:val="000000"/>
          <w:sz w:val="28"/>
        </w:rPr>
        <w:t xml:space="preserve">
      2) выносится мотивированный отказ в выдаче разрешения на экспорт, импорт перемещаемого (перевозимого) объекта в письменной форме по основаниям, указанным в </w:t>
      </w:r>
      <w:r>
        <w:rPr>
          <w:rFonts w:ascii="Times New Roman"/>
          <w:b w:val="false"/>
          <w:i w:val="false"/>
          <w:color w:val="000000"/>
          <w:sz w:val="28"/>
        </w:rPr>
        <w:t>пунктах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настоящих Правил.";</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35" w:id="25"/>
    <w:p>
      <w:pPr>
        <w:spacing w:after="0"/>
        <w:ind w:left="0"/>
        <w:jc w:val="both"/>
      </w:pPr>
      <w:r>
        <w:rPr>
          <w:rFonts w:ascii="Times New Roman"/>
          <w:b w:val="false"/>
          <w:i w:val="false"/>
          <w:color w:val="000000"/>
          <w:sz w:val="28"/>
        </w:rPr>
        <w:t>
      "12. Территориальное подразделение ведомства уполномоченного органа рассматривает заявления и направляет запрос в ведомство уполномоченного органа в течении 2 (двух) рабочих дней с момента принятия заявления.</w:t>
      </w:r>
    </w:p>
    <w:bookmarkEnd w:id="25"/>
    <w:bookmarkStart w:name="z36" w:id="26"/>
    <w:p>
      <w:pPr>
        <w:spacing w:after="0"/>
        <w:ind w:left="0"/>
        <w:jc w:val="both"/>
      </w:pPr>
      <w:r>
        <w:rPr>
          <w:rFonts w:ascii="Times New Roman"/>
          <w:b w:val="false"/>
          <w:i w:val="false"/>
          <w:color w:val="000000"/>
          <w:sz w:val="28"/>
        </w:rPr>
        <w:t>
      В случае представления заявителем неполного пакета документов территориальное подразделение ведомства уполномоченного органа в указанные сроки дает мотивированный отказ в дальнейшем рассмотрении заявления.";</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bookmarkStart w:name="z38" w:id="2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Министра сельского хозяйства Республики Казахстан от 30 января 2015 года № 7-1/68 "Об утверждении Правил идентификации сельскохозяйственных животных" (зарегистрированный в Реестре государственной регистрации нормативных правовых актов № 11127, опубликованный 28 мая 2015 года в газете "Казахстанская правда" № 98 (27974)):</w:t>
      </w:r>
    </w:p>
    <w:bookmarkEnd w:id="27"/>
    <w:bookmarkStart w:name="z39"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идентификации сельскохозяйственных животных, утвержденных указанным приказом:</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изложить в следующей редакции:</w:t>
      </w:r>
    </w:p>
    <w:bookmarkStart w:name="z41" w:id="29"/>
    <w:p>
      <w:pPr>
        <w:spacing w:after="0"/>
        <w:ind w:left="0"/>
        <w:jc w:val="both"/>
      </w:pPr>
      <w:r>
        <w:rPr>
          <w:rFonts w:ascii="Times New Roman"/>
          <w:b w:val="false"/>
          <w:i w:val="false"/>
          <w:color w:val="000000"/>
          <w:sz w:val="28"/>
        </w:rPr>
        <w:t>
      "28. При утере или повреждении (в случае невозможности определить индивидуальный номер сельскохозяйственного животного) навесной бирки, владелец сельскохозяйственного животного обращается в ветеринарную организацию соответствующей административно-территориальной единицы с заявкой о выдаче дубликата навесной бирки.</w:t>
      </w:r>
    </w:p>
    <w:bookmarkEnd w:id="29"/>
    <w:bookmarkStart w:name="z42" w:id="30"/>
    <w:p>
      <w:pPr>
        <w:spacing w:after="0"/>
        <w:ind w:left="0"/>
        <w:jc w:val="both"/>
      </w:pPr>
      <w:r>
        <w:rPr>
          <w:rFonts w:ascii="Times New Roman"/>
          <w:b w:val="false"/>
          <w:i w:val="false"/>
          <w:color w:val="000000"/>
          <w:sz w:val="28"/>
        </w:rPr>
        <w:t>
      Ветеринарная организация соответствующей административно-территориальной единицы направляет в местный исполнительный орган соответствующей административно-территориальной единицы информацию по потребности в изделиях (средствах) для проведения идентификации сельскохозяйственных животных (дубликат навесной бирки) в порядке, установленном настоящими Правилами.</w:t>
      </w:r>
    </w:p>
    <w:bookmarkEnd w:id="30"/>
    <w:bookmarkStart w:name="z43" w:id="31"/>
    <w:p>
      <w:pPr>
        <w:spacing w:after="0"/>
        <w:ind w:left="0"/>
        <w:jc w:val="both"/>
      </w:pPr>
      <w:r>
        <w:rPr>
          <w:rFonts w:ascii="Times New Roman"/>
          <w:b w:val="false"/>
          <w:i w:val="false"/>
          <w:color w:val="000000"/>
          <w:sz w:val="28"/>
        </w:rPr>
        <w:t>
      Ветеринарная организация соответствующей административно-территориальной единицы в течение двух рабочих дней со дня поступления дубликата навесной бирки проводит идентификацию сельскохозяйственного животного.</w:t>
      </w:r>
    </w:p>
    <w:bookmarkEnd w:id="31"/>
    <w:bookmarkStart w:name="z44" w:id="32"/>
    <w:p>
      <w:pPr>
        <w:spacing w:after="0"/>
        <w:ind w:left="0"/>
        <w:jc w:val="both"/>
      </w:pPr>
      <w:r>
        <w:rPr>
          <w:rFonts w:ascii="Times New Roman"/>
          <w:b w:val="false"/>
          <w:i w:val="false"/>
          <w:color w:val="000000"/>
          <w:sz w:val="28"/>
        </w:rPr>
        <w:t>
      29. При повреждении (в случае невозможности определить индивидуальный номер сельскохозяйственного животного) или утере изделий (средств) для проведения идентификации сельскохозяйственных животных: навесной бирки, бирок с радиочастотной меткой, болюсов, чипов, и других изделий (средств), используемых для проведения идентификации сельскохозяйственных животных, животное изолируется владельцем до проведения сверки индивидуальных номеров других сельскохозяйственных животных хозяйствующего субъекта с ветеринарными паспортами и базой данных для установления индивидуального номера сельскохозяйственного животного, чьи бирки, болюс, чип и другие изделия (средства), используемые для проведения идентификации сельскохозяйственных животных, были повреждены или утеряны.</w:t>
      </w:r>
    </w:p>
    <w:bookmarkEnd w:id="32"/>
    <w:bookmarkStart w:name="z45" w:id="33"/>
    <w:p>
      <w:pPr>
        <w:spacing w:after="0"/>
        <w:ind w:left="0"/>
        <w:jc w:val="both"/>
      </w:pPr>
      <w:r>
        <w:rPr>
          <w:rFonts w:ascii="Times New Roman"/>
          <w:b w:val="false"/>
          <w:i w:val="false"/>
          <w:color w:val="000000"/>
          <w:sz w:val="28"/>
        </w:rPr>
        <w:t>
      В случае если изделия (средства) для проведения идентификации сельскохозяйственных животных были утеряны несколькими сельскохозяйственными животными, установление индивидуальных номеров сельскохозяйственных животных, чьи бирки, болюс, чип были повреждены или утеряны, производятся по дополнительным данным, указываемым в ветеринарном паспорте (пол, масть сельскохозяйственного животного, дополнительные признаки).</w:t>
      </w:r>
    </w:p>
    <w:bookmarkEnd w:id="33"/>
    <w:bookmarkStart w:name="z46" w:id="34"/>
    <w:p>
      <w:pPr>
        <w:spacing w:after="0"/>
        <w:ind w:left="0"/>
        <w:jc w:val="both"/>
      </w:pPr>
      <w:r>
        <w:rPr>
          <w:rFonts w:ascii="Times New Roman"/>
          <w:b w:val="false"/>
          <w:i w:val="false"/>
          <w:color w:val="000000"/>
          <w:sz w:val="28"/>
        </w:rPr>
        <w:t xml:space="preserve">
      В указанных случаях владелец сельскохозяйственных животных обращается в ветеринарную организацию соответствующей административно-территориальной единицы с заявлением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Повторная идентификация сельскохозяйственных животных по причинам, указанным в настоящем пункте, проводится в порядке, установленном настоящими Правилами, с присвоением сельскохозяйственному животному нового индивидуального номера в срок не более тридцати календарных дней со дня подачи владельцем заявления.</w:t>
      </w:r>
    </w:p>
    <w:bookmarkEnd w:id="34"/>
    <w:bookmarkStart w:name="z47" w:id="35"/>
    <w:p>
      <w:pPr>
        <w:spacing w:after="0"/>
        <w:ind w:left="0"/>
        <w:jc w:val="both"/>
      </w:pPr>
      <w:r>
        <w:rPr>
          <w:rFonts w:ascii="Times New Roman"/>
          <w:b w:val="false"/>
          <w:i w:val="false"/>
          <w:color w:val="000000"/>
          <w:sz w:val="28"/>
        </w:rPr>
        <w:t xml:space="preserve">
      При присвоении сельскохозяйственному животному нового индивидуального номера в базе данных и ветеринарном паспорте отражается соответствующая информация (идентифицировано повторно) с привязкой к предыдущему индивидуальному номеру сельскохозяйственного животного, указанием причин повторной идентификации сельскохозяйственного животного и принятием мер, предусмотренных в </w:t>
      </w:r>
      <w:r>
        <w:rPr>
          <w:rFonts w:ascii="Times New Roman"/>
          <w:b w:val="false"/>
          <w:i w:val="false"/>
          <w:color w:val="000000"/>
          <w:sz w:val="28"/>
        </w:rPr>
        <w:t>пункте 38</w:t>
      </w:r>
      <w:r>
        <w:rPr>
          <w:rFonts w:ascii="Times New Roman"/>
          <w:b w:val="false"/>
          <w:i w:val="false"/>
          <w:color w:val="000000"/>
          <w:sz w:val="28"/>
        </w:rPr>
        <w:t xml:space="preserve"> настоящих Правил.".</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приказом Министра сельского хозяйства РК от 27.05.2021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3" w:id="3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приказе</w:t>
      </w:r>
      <w:r>
        <w:rPr>
          <w:rFonts w:ascii="Times New Roman"/>
          <w:b w:val="false"/>
          <w:i w:val="false"/>
          <w:color w:val="000000"/>
          <w:sz w:val="28"/>
        </w:rPr>
        <w:t xml:space="preserve"> Министра сельского хозяйства Республики Казахстан от 21 мая 2015 года № 7-1/453 "Об утверждении Правил выдачи ветеринарных документов и требований к их бланкам" (зарегистрированный в Реестре государственной регистрации нормативных правовых актов под № 11898, опубликованный 16 сентября 2015 года в информационно-правовой системе "Әділет"):</w:t>
      </w:r>
    </w:p>
    <w:bookmarkEnd w:id="36"/>
    <w:bookmarkStart w:name="z334"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ветеринарных документов и требований к их бланкам, утвержденных указанным приказом:</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336" w:id="38"/>
    <w:p>
      <w:pPr>
        <w:spacing w:after="0"/>
        <w:ind w:left="0"/>
        <w:jc w:val="both"/>
      </w:pPr>
      <w:r>
        <w:rPr>
          <w:rFonts w:ascii="Times New Roman"/>
          <w:b w:val="false"/>
          <w:i w:val="false"/>
          <w:color w:val="000000"/>
          <w:sz w:val="28"/>
        </w:rPr>
        <w:t xml:space="preserve">
      "6. Ветеринарный сертификат выдается с учетом деления территории на зоны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деления территории на зоны, утверженными приказом исполняющего обязанности Министра сельского хозяйства Республики Казахстан от 31 декабря 2009 года № 767 (зарегистрированный в Реестре государственной регистрации нормативных правовых актов № 6027) (далее – Правила).</w:t>
      </w:r>
    </w:p>
    <w:bookmarkEnd w:id="38"/>
    <w:bookmarkStart w:name="z337" w:id="39"/>
    <w:p>
      <w:pPr>
        <w:spacing w:after="0"/>
        <w:ind w:left="0"/>
        <w:jc w:val="both"/>
      </w:pPr>
      <w:r>
        <w:rPr>
          <w:rFonts w:ascii="Times New Roman"/>
          <w:b w:val="false"/>
          <w:i w:val="false"/>
          <w:color w:val="000000"/>
          <w:sz w:val="28"/>
        </w:rPr>
        <w:t>
      Ветеринарный сертификат не выдается:</w:t>
      </w:r>
    </w:p>
    <w:bookmarkEnd w:id="39"/>
    <w:bookmarkStart w:name="z338" w:id="40"/>
    <w:p>
      <w:pPr>
        <w:spacing w:after="0"/>
        <w:ind w:left="0"/>
        <w:jc w:val="both"/>
      </w:pPr>
      <w:r>
        <w:rPr>
          <w:rFonts w:ascii="Times New Roman"/>
          <w:b w:val="false"/>
          <w:i w:val="false"/>
          <w:color w:val="000000"/>
          <w:sz w:val="28"/>
        </w:rPr>
        <w:t>
      1) на перемещаемые (перевозимые) объекты из неблагополучных и буферных зон, за исключением установленных в данных зонах компартментов в соответствии с Правилами;.</w:t>
      </w:r>
    </w:p>
    <w:bookmarkEnd w:id="40"/>
    <w:bookmarkStart w:name="z339" w:id="41"/>
    <w:p>
      <w:pPr>
        <w:spacing w:after="0"/>
        <w:ind w:left="0"/>
        <w:jc w:val="both"/>
      </w:pPr>
      <w:r>
        <w:rPr>
          <w:rFonts w:ascii="Times New Roman"/>
          <w:b w:val="false"/>
          <w:i w:val="false"/>
          <w:color w:val="000000"/>
          <w:sz w:val="28"/>
        </w:rPr>
        <w:t>
      2) при введении страной-импортером временных ветеринарно-санитарных мер в отношении перемещаемого (перевозимого) объекта из Республики Казахстан.";</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341" w:id="42"/>
    <w:p>
      <w:pPr>
        <w:spacing w:after="0"/>
        <w:ind w:left="0"/>
        <w:jc w:val="both"/>
      </w:pPr>
      <w:r>
        <w:rPr>
          <w:rFonts w:ascii="Times New Roman"/>
          <w:b w:val="false"/>
          <w:i w:val="false"/>
          <w:color w:val="000000"/>
          <w:sz w:val="28"/>
        </w:rPr>
        <w:t xml:space="preserve">
      "25. Заявитель, осуществляющий перемещение (перевозку) животного, продукции и сырья животного происхождения, кормов, обращается с заявлением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к специалисту в области ветеринарии государственной ветеринарной организации (далее – специалист в области ветеринарии), созданной местными исполнительными органами.</w:t>
      </w:r>
    </w:p>
    <w:bookmarkEnd w:id="42"/>
    <w:bookmarkStart w:name="z342" w:id="43"/>
    <w:p>
      <w:pPr>
        <w:spacing w:after="0"/>
        <w:ind w:left="0"/>
        <w:jc w:val="both"/>
      </w:pPr>
      <w:r>
        <w:rPr>
          <w:rFonts w:ascii="Times New Roman"/>
          <w:b w:val="false"/>
          <w:i w:val="false"/>
          <w:color w:val="000000"/>
          <w:sz w:val="28"/>
        </w:rPr>
        <w:t xml:space="preserve">
      На объектах производства, осуществляющих убой животных, переработку и реализацию продукции и сырья животного происхождения ветеринарная справка на животных, продукцию и сырье животного происхождения выдается аттестованным ветеринарным врачом подразделения производственного контроля (далее – аттестованный ветеринарный врач), в порядке утверждаемом в соответствии с подпунктом 46-8) </w:t>
      </w:r>
      <w:r>
        <w:rPr>
          <w:rFonts w:ascii="Times New Roman"/>
          <w:b w:val="false"/>
          <w:i w:val="false"/>
          <w:color w:val="000000"/>
          <w:sz w:val="28"/>
        </w:rPr>
        <w:t>статьи 8</w:t>
      </w:r>
      <w:r>
        <w:rPr>
          <w:rFonts w:ascii="Times New Roman"/>
          <w:b w:val="false"/>
          <w:i w:val="false"/>
          <w:color w:val="000000"/>
          <w:sz w:val="28"/>
        </w:rPr>
        <w:t xml:space="preserve"> Закона.</w:t>
      </w:r>
    </w:p>
    <w:bookmarkEnd w:id="43"/>
    <w:bookmarkStart w:name="z343" w:id="44"/>
    <w:p>
      <w:pPr>
        <w:spacing w:after="0"/>
        <w:ind w:left="0"/>
        <w:jc w:val="both"/>
      </w:pPr>
      <w:r>
        <w:rPr>
          <w:rFonts w:ascii="Times New Roman"/>
          <w:b w:val="false"/>
          <w:i w:val="false"/>
          <w:color w:val="000000"/>
          <w:sz w:val="28"/>
        </w:rPr>
        <w:t>
      При транспортировке рыб и других водных животных (рыба живая, свежая, охлажденная, мороженая, а также раки, гаммарус, артемия салина (цисты)) свыше пяти килограмм необходима справка о происхождении вылова.</w:t>
      </w:r>
    </w:p>
    <w:bookmarkEnd w:id="44"/>
    <w:bookmarkStart w:name="z344" w:id="45"/>
    <w:p>
      <w:pPr>
        <w:spacing w:after="0"/>
        <w:ind w:left="0"/>
        <w:jc w:val="both"/>
      </w:pPr>
      <w:r>
        <w:rPr>
          <w:rFonts w:ascii="Times New Roman"/>
          <w:b w:val="false"/>
          <w:i w:val="false"/>
          <w:color w:val="000000"/>
          <w:sz w:val="28"/>
        </w:rPr>
        <w:t>
      При перемещении объектов ветеринарно-санитарного контроля и надзора по территории Республики Казахстан, ввезенных из государств-членов Евразийского экономического союза и третьих стран (государств, не являющиеся членами Евразийского экономического союза), необходима копия ветеринарного документа, по которому был ввезен объект ветеринарно-санитарного контроля и надзора.".</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Заместителя</w:t>
            </w:r>
            <w:r>
              <w:br/>
            </w:r>
            <w:r>
              <w:rPr>
                <w:rFonts w:ascii="Times New Roman"/>
                <w:b w:val="false"/>
                <w:i w:val="false"/>
                <w:color w:val="000000"/>
                <w:sz w:val="20"/>
              </w:rPr>
              <w:t>Премьер-Министра Республики</w:t>
            </w:r>
            <w:r>
              <w:br/>
            </w:r>
            <w:r>
              <w:rPr>
                <w:rFonts w:ascii="Times New Roman"/>
                <w:b w:val="false"/>
                <w:i w:val="false"/>
                <w:color w:val="000000"/>
                <w:sz w:val="20"/>
              </w:rPr>
              <w:t>Казахстан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9 июня 2017 года № 235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разрешения</w:t>
            </w:r>
            <w:r>
              <w:br/>
            </w:r>
            <w:r>
              <w:rPr>
                <w:rFonts w:ascii="Times New Roman"/>
                <w:b w:val="false"/>
                <w:i w:val="false"/>
                <w:color w:val="000000"/>
                <w:sz w:val="20"/>
              </w:rPr>
              <w:t>на экспорт, импорт и транзит</w:t>
            </w:r>
            <w:r>
              <w:br/>
            </w:r>
            <w:r>
              <w:rPr>
                <w:rFonts w:ascii="Times New Roman"/>
                <w:b w:val="false"/>
                <w:i w:val="false"/>
                <w:color w:val="000000"/>
                <w:sz w:val="20"/>
              </w:rPr>
              <w:t>перемещаемых (перевозимых)</w:t>
            </w:r>
            <w:r>
              <w:br/>
            </w:r>
            <w:r>
              <w:rPr>
                <w:rFonts w:ascii="Times New Roman"/>
                <w:b w:val="false"/>
                <w:i w:val="false"/>
                <w:color w:val="000000"/>
                <w:sz w:val="20"/>
              </w:rPr>
              <w:t>объектов с учетом оценки</w:t>
            </w:r>
            <w:r>
              <w:br/>
            </w:r>
            <w:r>
              <w:rPr>
                <w:rFonts w:ascii="Times New Roman"/>
                <w:b w:val="false"/>
                <w:i w:val="false"/>
                <w:color w:val="000000"/>
                <w:sz w:val="20"/>
              </w:rPr>
              <w:t>эпизоотической ситуации на</w:t>
            </w:r>
            <w:r>
              <w:br/>
            </w:r>
            <w:r>
              <w:rPr>
                <w:rFonts w:ascii="Times New Roman"/>
                <w:b w:val="false"/>
                <w:i w:val="false"/>
                <w:color w:val="000000"/>
                <w:sz w:val="20"/>
              </w:rPr>
              <w:t>соответствующей территории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территориального</w:t>
            </w:r>
            <w:r>
              <w:br/>
            </w:r>
            <w:r>
              <w:rPr>
                <w:rFonts w:ascii="Times New Roman"/>
                <w:b w:val="false"/>
                <w:i w:val="false"/>
                <w:color w:val="000000"/>
                <w:sz w:val="20"/>
              </w:rPr>
              <w:t>подразделения ведомства</w:t>
            </w:r>
            <w:r>
              <w:br/>
            </w:r>
            <w:r>
              <w:rPr>
                <w:rFonts w:ascii="Times New Roman"/>
                <w:b w:val="false"/>
                <w:i w:val="false"/>
                <w:color w:val="000000"/>
                <w:sz w:val="20"/>
              </w:rPr>
              <w:t>уполномоченного органа в</w:t>
            </w:r>
            <w:r>
              <w:br/>
            </w:r>
            <w:r>
              <w:rPr>
                <w:rFonts w:ascii="Times New Roman"/>
                <w:b w:val="false"/>
                <w:i w:val="false"/>
                <w:color w:val="000000"/>
                <w:sz w:val="20"/>
              </w:rPr>
              <w:t>области ветеринарии)</w:t>
            </w:r>
            <w:r>
              <w:br/>
            </w:r>
            <w:r>
              <w:rPr>
                <w:rFonts w:ascii="Times New Roman"/>
                <w:b w:val="false"/>
                <w:i w:val="false"/>
                <w:color w:val="000000"/>
                <w:sz w:val="20"/>
              </w:rPr>
              <w:t>от _________________________</w:t>
            </w:r>
            <w:r>
              <w:br/>
            </w:r>
            <w:r>
              <w:rPr>
                <w:rFonts w:ascii="Times New Roman"/>
                <w:b w:val="false"/>
                <w:i w:val="false"/>
                <w:color w:val="000000"/>
                <w:sz w:val="20"/>
              </w:rPr>
              <w:t>(для юридических лиц: полное</w:t>
            </w:r>
            <w:r>
              <w:br/>
            </w:r>
            <w:r>
              <w:rPr>
                <w:rFonts w:ascii="Times New Roman"/>
                <w:b w:val="false"/>
                <w:i w:val="false"/>
                <w:color w:val="000000"/>
                <w:sz w:val="20"/>
              </w:rPr>
              <w:t>наименование,</w:t>
            </w:r>
            <w:r>
              <w:br/>
            </w:r>
            <w:r>
              <w:rPr>
                <w:rFonts w:ascii="Times New Roman"/>
                <w:b w:val="false"/>
                <w:i w:val="false"/>
                <w:color w:val="000000"/>
                <w:sz w:val="20"/>
              </w:rPr>
              <w:t>местонахождение, учетный</w:t>
            </w:r>
            <w:r>
              <w:br/>
            </w:r>
            <w:r>
              <w:rPr>
                <w:rFonts w:ascii="Times New Roman"/>
                <w:b w:val="false"/>
                <w:i w:val="false"/>
                <w:color w:val="000000"/>
                <w:sz w:val="20"/>
              </w:rPr>
              <w:t>номер (код) объекта</w:t>
            </w:r>
            <w:r>
              <w:br/>
            </w:r>
            <w:r>
              <w:rPr>
                <w:rFonts w:ascii="Times New Roman"/>
                <w:b w:val="false"/>
                <w:i w:val="false"/>
                <w:color w:val="000000"/>
                <w:sz w:val="20"/>
              </w:rPr>
              <w:t>производства, выданного</w:t>
            </w:r>
            <w:r>
              <w:br/>
            </w:r>
            <w:r>
              <w:rPr>
                <w:rFonts w:ascii="Times New Roman"/>
                <w:b w:val="false"/>
                <w:i w:val="false"/>
                <w:color w:val="000000"/>
                <w:sz w:val="20"/>
              </w:rPr>
              <w:t>ведомством, номер и дата</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(перерегистрации)</w:t>
            </w:r>
            <w:r>
              <w:br/>
            </w:r>
            <w:r>
              <w:rPr>
                <w:rFonts w:ascii="Times New Roman"/>
                <w:b w:val="false"/>
                <w:i w:val="false"/>
                <w:color w:val="000000"/>
                <w:sz w:val="20"/>
              </w:rPr>
              <w:t>юридического лица,</w:t>
            </w:r>
            <w:r>
              <w:br/>
            </w:r>
            <w:r>
              <w:rPr>
                <w:rFonts w:ascii="Times New Roman"/>
                <w:b w:val="false"/>
                <w:i w:val="false"/>
                <w:color w:val="000000"/>
                <w:sz w:val="20"/>
              </w:rPr>
              <w:t>индивидуальный номер / для</w:t>
            </w:r>
            <w:r>
              <w:br/>
            </w:r>
            <w:r>
              <w:rPr>
                <w:rFonts w:ascii="Times New Roman"/>
                <w:b w:val="false"/>
                <w:i w:val="false"/>
                <w:color w:val="000000"/>
                <w:sz w:val="20"/>
              </w:rPr>
              <w:t>физических лиц: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учетный номер (код)</w:t>
            </w:r>
            <w:r>
              <w:br/>
            </w:r>
            <w:r>
              <w:rPr>
                <w:rFonts w:ascii="Times New Roman"/>
                <w:b w:val="false"/>
                <w:i w:val="false"/>
                <w:color w:val="000000"/>
                <w:sz w:val="20"/>
              </w:rPr>
              <w:t>идентификационный номер,</w:t>
            </w:r>
            <w:r>
              <w:br/>
            </w:r>
            <w:r>
              <w:rPr>
                <w:rFonts w:ascii="Times New Roman"/>
                <w:b w:val="false"/>
                <w:i w:val="false"/>
                <w:color w:val="000000"/>
                <w:sz w:val="20"/>
              </w:rPr>
              <w:t>уведомление о начале</w:t>
            </w:r>
            <w:r>
              <w:br/>
            </w:r>
            <w:r>
              <w:rPr>
                <w:rFonts w:ascii="Times New Roman"/>
                <w:b w:val="false"/>
                <w:i w:val="false"/>
                <w:color w:val="000000"/>
                <w:sz w:val="20"/>
              </w:rPr>
              <w:t>деятельности в качестве</w:t>
            </w:r>
            <w:r>
              <w:br/>
            </w:r>
            <w:r>
              <w:rPr>
                <w:rFonts w:ascii="Times New Roman"/>
                <w:b w:val="false"/>
                <w:i w:val="false"/>
                <w:color w:val="000000"/>
                <w:sz w:val="20"/>
              </w:rPr>
              <w:t>индивидуального</w:t>
            </w:r>
            <w:r>
              <w:br/>
            </w:r>
            <w:r>
              <w:rPr>
                <w:rFonts w:ascii="Times New Roman"/>
                <w:b w:val="false"/>
                <w:i w:val="false"/>
                <w:color w:val="000000"/>
                <w:sz w:val="20"/>
              </w:rPr>
              <w:t>предпринимателя, дата</w:t>
            </w:r>
            <w:r>
              <w:br/>
            </w:r>
            <w:r>
              <w:rPr>
                <w:rFonts w:ascii="Times New Roman"/>
                <w:b w:val="false"/>
                <w:i w:val="false"/>
                <w:color w:val="000000"/>
                <w:sz w:val="20"/>
              </w:rPr>
              <w:t>регистрации, абонентский номер</w:t>
            </w:r>
            <w:r>
              <w:br/>
            </w:r>
            <w:r>
              <w:rPr>
                <w:rFonts w:ascii="Times New Roman"/>
                <w:b w:val="false"/>
                <w:i w:val="false"/>
                <w:color w:val="000000"/>
                <w:sz w:val="20"/>
              </w:rPr>
              <w:t>телефона, факса, сотовой связи и</w:t>
            </w:r>
            <w:r>
              <w:br/>
            </w:r>
            <w:r>
              <w:rPr>
                <w:rFonts w:ascii="Times New Roman"/>
                <w:b w:val="false"/>
                <w:i w:val="false"/>
                <w:color w:val="000000"/>
                <w:sz w:val="20"/>
              </w:rPr>
              <w:t>(или) электронный адрес</w:t>
            </w:r>
            <w:r>
              <w:br/>
            </w:r>
            <w:r>
              <w:rPr>
                <w:rFonts w:ascii="Times New Roman"/>
                <w:b w:val="false"/>
                <w:i w:val="false"/>
                <w:color w:val="000000"/>
                <w:sz w:val="20"/>
              </w:rPr>
              <w:t>(если они имеются))</w:t>
            </w:r>
          </w:p>
        </w:tc>
      </w:tr>
    </w:tbl>
    <w:bookmarkStart w:name="z349" w:id="46"/>
    <w:p>
      <w:pPr>
        <w:spacing w:after="0"/>
        <w:ind w:left="0"/>
        <w:jc w:val="both"/>
      </w:pPr>
      <w:r>
        <w:rPr>
          <w:rFonts w:ascii="Times New Roman"/>
          <w:b w:val="false"/>
          <w:i w:val="false"/>
          <w:color w:val="000000"/>
          <w:sz w:val="28"/>
        </w:rPr>
        <w:t xml:space="preserve">
                                           </w:t>
      </w:r>
      <w:r>
        <w:rPr>
          <w:rFonts w:ascii="Times New Roman"/>
          <w:b/>
          <w:i w:val="false"/>
          <w:color w:val="000000"/>
          <w:sz w:val="28"/>
        </w:rPr>
        <w:t>Заявление</w:t>
      </w:r>
    </w:p>
    <w:bookmarkEnd w:id="46"/>
    <w:bookmarkStart w:name="z350" w:id="47"/>
    <w:p>
      <w:pPr>
        <w:spacing w:after="0"/>
        <w:ind w:left="0"/>
        <w:jc w:val="both"/>
      </w:pPr>
      <w:r>
        <w:rPr>
          <w:rFonts w:ascii="Times New Roman"/>
          <w:b w:val="false"/>
          <w:i w:val="false"/>
          <w:color w:val="000000"/>
          <w:sz w:val="28"/>
        </w:rPr>
        <w:t>
             Прошу Вас выдать разрешение на _____________________________________________</w:t>
      </w:r>
      <w:r>
        <w:br/>
      </w:r>
      <w:r>
        <w:rPr>
          <w:rFonts w:ascii="Times New Roman"/>
          <w:b w:val="false"/>
          <w:i w:val="false"/>
          <w:color w:val="000000"/>
          <w:sz w:val="28"/>
        </w:rPr>
        <w:t xml:space="preserve">                                           (экспорт/импорт нужное указать)</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11504"/>
        <w:gridCol w:w="86"/>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48"/>
          <w:p>
            <w:pPr>
              <w:spacing w:after="20"/>
              <w:ind w:left="20"/>
              <w:jc w:val="both"/>
            </w:pPr>
            <w:r>
              <w:rPr>
                <w:rFonts w:ascii="Times New Roman"/>
                <w:b w:val="false"/>
                <w:i w:val="false"/>
                <w:color w:val="000000"/>
                <w:sz w:val="20"/>
              </w:rPr>
              <w:t>
1.</w:t>
            </w:r>
          </w:p>
          <w:bookmarkEnd w:id="48"/>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перемещаемого (перевозимого) объекта, количества перемещаемого (перевозимого) объекта, единицы его измерения</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49"/>
          <w:p>
            <w:pPr>
              <w:spacing w:after="20"/>
              <w:ind w:left="20"/>
              <w:jc w:val="both"/>
            </w:pPr>
            <w:r>
              <w:rPr>
                <w:rFonts w:ascii="Times New Roman"/>
                <w:b w:val="false"/>
                <w:i w:val="false"/>
                <w:color w:val="000000"/>
                <w:sz w:val="20"/>
              </w:rPr>
              <w:t>
2.</w:t>
            </w:r>
          </w:p>
          <w:bookmarkEnd w:id="49"/>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Страна-экспортер (страна-импортер)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50"/>
          <w:p>
            <w:pPr>
              <w:spacing w:after="20"/>
              <w:ind w:left="20"/>
              <w:jc w:val="both"/>
            </w:pPr>
            <w:r>
              <w:rPr>
                <w:rFonts w:ascii="Times New Roman"/>
                <w:b w:val="false"/>
                <w:i w:val="false"/>
                <w:color w:val="000000"/>
                <w:sz w:val="20"/>
              </w:rPr>
              <w:t>
3.</w:t>
            </w:r>
          </w:p>
          <w:bookmarkEnd w:id="50"/>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адрес происхождения перемещаемого (перевозимого) объекта </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51"/>
          <w:p>
            <w:pPr>
              <w:spacing w:after="20"/>
              <w:ind w:left="20"/>
              <w:jc w:val="both"/>
            </w:pPr>
            <w:r>
              <w:rPr>
                <w:rFonts w:ascii="Times New Roman"/>
                <w:b w:val="false"/>
                <w:i w:val="false"/>
                <w:color w:val="000000"/>
                <w:sz w:val="20"/>
              </w:rPr>
              <w:t>
4.</w:t>
            </w:r>
          </w:p>
          <w:bookmarkEnd w:id="51"/>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транспорта, предполагаемого к использованию при экспорте, импорте перемещаемого (перевозимого) объекта</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52"/>
          <w:p>
            <w:pPr>
              <w:spacing w:after="20"/>
              <w:ind w:left="20"/>
              <w:jc w:val="both"/>
            </w:pPr>
            <w:r>
              <w:rPr>
                <w:rFonts w:ascii="Times New Roman"/>
                <w:b w:val="false"/>
                <w:i w:val="false"/>
                <w:color w:val="000000"/>
                <w:sz w:val="20"/>
              </w:rPr>
              <w:t>
5.</w:t>
            </w:r>
          </w:p>
          <w:bookmarkEnd w:id="52"/>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следования перемещаемого (перевозимого) объекта, с указанием пунктов пропуска на государственной границе, через которые предполагается осуществлять провоз перемещаемого (перевозимого) объекта</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53"/>
          <w:p>
            <w:pPr>
              <w:spacing w:after="20"/>
              <w:ind w:left="20"/>
              <w:jc w:val="both"/>
            </w:pPr>
            <w:r>
              <w:rPr>
                <w:rFonts w:ascii="Times New Roman"/>
                <w:b w:val="false"/>
                <w:i w:val="false"/>
                <w:color w:val="000000"/>
                <w:sz w:val="20"/>
              </w:rPr>
              <w:t>
6.</w:t>
            </w:r>
          </w:p>
          <w:bookmarkEnd w:id="53"/>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экспорта, импорта (для живых животных – разведение и содержание, продажа, убой на мясо, для продукции – на реализацию, переработку, для кормов и кормовых добавок – вид животных, которым он предназначен)</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54"/>
          <w:p>
            <w:pPr>
              <w:spacing w:after="20"/>
              <w:ind w:left="20"/>
              <w:jc w:val="both"/>
            </w:pPr>
            <w:r>
              <w:rPr>
                <w:rFonts w:ascii="Times New Roman"/>
                <w:b w:val="false"/>
                <w:i w:val="false"/>
                <w:color w:val="000000"/>
                <w:sz w:val="20"/>
              </w:rPr>
              <w:t>
7.</w:t>
            </w:r>
          </w:p>
          <w:bookmarkEnd w:id="54"/>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назначения на таможенной территории Таможенного союза (при импорте), третьи страны (государства, не являющиеся членами Евразийского экономического союза) (при экспорте) с указанием названия и номера объекта производства, осуществляющего хранение (переработку, реализацию) перемещаемого (перевозимого) объекта</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55"/>
          <w:p>
            <w:pPr>
              <w:spacing w:after="20"/>
              <w:ind w:left="20"/>
              <w:jc w:val="both"/>
            </w:pPr>
            <w:r>
              <w:rPr>
                <w:rFonts w:ascii="Times New Roman"/>
                <w:b w:val="false"/>
                <w:i w:val="false"/>
                <w:color w:val="000000"/>
                <w:sz w:val="20"/>
              </w:rPr>
              <w:t>
8.</w:t>
            </w:r>
          </w:p>
          <w:bookmarkEnd w:id="55"/>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и номера разрешения на ввоз на территорию Республики Казахстан или вывоз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 (далее – СИТЕС), в случае вывоза живых животных, охотничьих трофеев или легко узнаваемой от них части, или производного (деривата), в том числе тех, которые по документам, упаковочному ярлыку или маркировке, или по иным признакам являются или могут являться частями или производными (дериватами) животных, находящихся под угрозой исчезновения и подпадающих под действие СИТЕС</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56"/>
          <w:p>
            <w:pPr>
              <w:spacing w:after="20"/>
              <w:ind w:left="20"/>
              <w:jc w:val="both"/>
            </w:pPr>
            <w:r>
              <w:rPr>
                <w:rFonts w:ascii="Times New Roman"/>
                <w:b w:val="false"/>
                <w:i w:val="false"/>
                <w:color w:val="000000"/>
                <w:sz w:val="20"/>
              </w:rPr>
              <w:t>
9.</w:t>
            </w:r>
          </w:p>
          <w:bookmarkEnd w:id="56"/>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экспорте ветеринарных препаратов, кормов и кормовых добавок организаций – производителей с указанием страны происхождения и номер регистрационного удостоверения ветеринарных препаратов, кормовых добавок (дата регистрации, перерегистрации)</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57"/>
          <w:p>
            <w:pPr>
              <w:spacing w:after="20"/>
              <w:ind w:left="20"/>
              <w:jc w:val="both"/>
            </w:pPr>
            <w:r>
              <w:rPr>
                <w:rFonts w:ascii="Times New Roman"/>
                <w:b w:val="false"/>
                <w:i w:val="false"/>
                <w:color w:val="000000"/>
                <w:sz w:val="20"/>
              </w:rPr>
              <w:t>
10.</w:t>
            </w:r>
          </w:p>
          <w:bookmarkEnd w:id="57"/>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импорте племенных животных и племенной продукции (материала) номер и дата выданного племенного свидетельства или эквивалентного ему документа на каждую голову животного, выданного официальным органом страны-экспортера</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58"/>
          <w:p>
            <w:pPr>
              <w:spacing w:after="20"/>
              <w:ind w:left="20"/>
              <w:jc w:val="both"/>
            </w:pPr>
            <w:r>
              <w:rPr>
                <w:rFonts w:ascii="Times New Roman"/>
                <w:b w:val="false"/>
                <w:i w:val="false"/>
                <w:color w:val="000000"/>
                <w:sz w:val="20"/>
              </w:rPr>
              <w:t>
11.</w:t>
            </w:r>
          </w:p>
          <w:bookmarkEnd w:id="58"/>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перемещаемого (перевозимого) объекта</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59"/>
          <w:p>
            <w:pPr>
              <w:spacing w:after="20"/>
              <w:ind w:left="20"/>
              <w:jc w:val="both"/>
            </w:pPr>
            <w:r>
              <w:rPr>
                <w:rFonts w:ascii="Times New Roman"/>
                <w:b w:val="false"/>
                <w:i w:val="false"/>
                <w:color w:val="000000"/>
                <w:sz w:val="20"/>
              </w:rPr>
              <w:t>
12.</w:t>
            </w:r>
          </w:p>
          <w:bookmarkEnd w:id="59"/>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объекта (адрес)</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60"/>
          <w:p>
            <w:pPr>
              <w:spacing w:after="20"/>
              <w:ind w:left="20"/>
              <w:jc w:val="both"/>
            </w:pPr>
            <w:r>
              <w:rPr>
                <w:rFonts w:ascii="Times New Roman"/>
                <w:b w:val="false"/>
                <w:i w:val="false"/>
                <w:color w:val="000000"/>
                <w:sz w:val="20"/>
              </w:rPr>
              <w:t>
13.</w:t>
            </w:r>
          </w:p>
          <w:bookmarkEnd w:id="60"/>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карантина, производства, хранения перемещаемого (перевозимого) объекта</w:t>
            </w:r>
          </w:p>
        </w:tc>
        <w:tc>
          <w:tcPr>
            <w:tcW w:w="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61"/>
          <w:p>
            <w:pPr>
              <w:spacing w:after="20"/>
              <w:ind w:left="20"/>
              <w:jc w:val="both"/>
            </w:pPr>
            <w:r>
              <w:rPr>
                <w:rFonts w:ascii="Times New Roman"/>
                <w:b w:val="false"/>
                <w:i w:val="false"/>
                <w:color w:val="000000"/>
                <w:sz w:val="20"/>
              </w:rPr>
              <w:t>
14.</w:t>
            </w:r>
          </w:p>
          <w:bookmarkEnd w:id="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Подтверждаю согласие о недопущении вывоза в государства-члены Евразийского экономического союза перемещаемого (перевозимого) объекта, ввезенного в Республику Казахстан из третьих стран (государства, не являющиеся членами Евразийского экономического союза) по требованиям, отличающихся от Единых ветеринарных (ветеринарно-санитарных) требований, утвержденных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18 июня 2010 года № 317 "О применении ветеринарно-санитарных мер в Таможенном союзе" и произведенной от них продукции</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62"/>
          <w:p>
            <w:pPr>
              <w:spacing w:after="20"/>
              <w:ind w:left="20"/>
              <w:jc w:val="both"/>
            </w:pPr>
            <w:r>
              <w:rPr>
                <w:rFonts w:ascii="Times New Roman"/>
                <w:b w:val="false"/>
                <w:i w:val="false"/>
                <w:color w:val="000000"/>
                <w:sz w:val="20"/>
              </w:rPr>
              <w:t>
15.</w:t>
            </w:r>
          </w:p>
          <w:bookmarkEnd w:id="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Согласен на использование персональных данных ограниченного доступа, составляющих охраняемую законом тайну, содержащихся в информационных системах. Подтверждаю достоверность сведений</w:t>
            </w:r>
          </w:p>
        </w:tc>
      </w:tr>
    </w:tbl>
    <w:bookmarkStart w:name="z366" w:id="63"/>
    <w:p>
      <w:pPr>
        <w:spacing w:after="0"/>
        <w:ind w:left="0"/>
        <w:jc w:val="both"/>
      </w:pPr>
      <w:r>
        <w:rPr>
          <w:rFonts w:ascii="Times New Roman"/>
          <w:b w:val="false"/>
          <w:i w:val="false"/>
          <w:color w:val="000000"/>
          <w:sz w:val="28"/>
        </w:rPr>
        <w:t>
             ________________________________________________    ________________________</w:t>
      </w:r>
      <w:r>
        <w:br/>
      </w:r>
      <w:r>
        <w:rPr>
          <w:rFonts w:ascii="Times New Roman"/>
          <w:b w:val="false"/>
          <w:i w:val="false"/>
          <w:color w:val="000000"/>
          <w:sz w:val="28"/>
        </w:rPr>
        <w:t xml:space="preserve">             (фамилия, имя, отчество (при его наличии)             (подпись, дата)</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Заместителя</w:t>
            </w:r>
            <w:r>
              <w:br/>
            </w:r>
            <w:r>
              <w:rPr>
                <w:rFonts w:ascii="Times New Roman"/>
                <w:b w:val="false"/>
                <w:i w:val="false"/>
                <w:color w:val="000000"/>
                <w:sz w:val="20"/>
              </w:rPr>
              <w:t>Премьер-Министра Республики</w:t>
            </w:r>
            <w:r>
              <w:br/>
            </w:r>
            <w:r>
              <w:rPr>
                <w:rFonts w:ascii="Times New Roman"/>
                <w:b w:val="false"/>
                <w:i w:val="false"/>
                <w:color w:val="000000"/>
                <w:sz w:val="20"/>
              </w:rPr>
              <w:t>Казахстан–Министра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9 июня 2017 года № 235</w:t>
            </w:r>
          </w:p>
        </w:tc>
      </w:tr>
    </w:tbl>
    <w:p>
      <w:pPr>
        <w:spacing w:after="0"/>
        <w:ind w:left="0"/>
        <w:jc w:val="both"/>
      </w:pPr>
      <w:r>
        <w:rPr>
          <w:rFonts w:ascii="Times New Roman"/>
          <w:b w:val="false"/>
          <w:i w:val="false"/>
          <w:color w:val="ff0000"/>
          <w:sz w:val="28"/>
        </w:rPr>
        <w:t xml:space="preserve">
      Сноска. Приложение 2 утратило силу приказом Министра сельского хозяйства РК от 27.05.2021 </w:t>
      </w:r>
      <w:r>
        <w:rPr>
          <w:rFonts w:ascii="Times New Roman"/>
          <w:b w:val="false"/>
          <w:i w:val="false"/>
          <w:color w:val="ff0000"/>
          <w:sz w:val="28"/>
        </w:rPr>
        <w:t>№ 171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