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373c" w14:textId="2123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июня 2017 года № 386. Зарегистрирован в Министерстве юстиции Республики Казахстан 27 июля 2017 года № 15383. Утратил силу приказом и.о. Министра промышленности и строительства Республики Казахстан от 5 февраля 2024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 силу приказом и.о.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 (зарегистрирован в Реестре государственной регистрации нормативных правовых актов за № 7785, опубликован 23 августа 2012 года в газете "Казахстанская правда" № 282-283 (27101-27102)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комиссиях местных исполнительных органов, государственных предприятий, государственных учреждений,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комиссия формируется из нечетного количества не менее пяти (в центральных государственных органах не менее семи) человек, в том числе представителей профсоюзных организаций (при наличии), представителей уполномоченного органа и секретаря Жилищной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Жилищной комиссии входят: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уполномоченного органа (за исключением центральных государственных органов);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секретарь либо лицо, его заменяющее (в центральных государственных органах)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27 июля 2007 года № 372 "О статусе и полномочиях ответственного секретаря центрального исполнительного органа Республики Казахстан" (далее – Указ);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или заместители первого руководителя уполномоченного органа (в центральных государственных органах, где не введена должность ответственного секретаря);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 (при наличии);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профсоюзных организаций не более трех (при наличии);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Жилищную комиссию возглавляет первый руководитель уполномоченного органа.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центральных государственных органах Жилищную комиссию возглавляет ответственный секретарь либо лицо, его заменяющее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центральных государственных органах, где не введена должность ответственного секретаря, Жилищную комиссию возглавляет руководитель аппарата или заместитель первого руководителя уполномоченного органа.";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Жилищная комиссия заседает не реже одного раза в месяц, за исключением центральных государственных органов, жилищные комиссии которых заседают по мере необходимости.";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Секретарь Жилищной комиссии не имеет право голоса.";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Решение Жилищной комиссии правомочно, если оно принято двумя третями из числа присутствующих членов.".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1), 2), 3) и 4) настоящего пункта.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