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de02b" w14:textId="f7de0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26 июня 2017 года № 383. Зарегистрирован в Министерстве юстиции Республики Казахстан 26 июля 2017 года № 15369.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13 августа 2010 года № 362 "Об утверждении правил организации работы постов транспортного контроля на территории Республики Казахстан" (зарегистрированный в Реестре государственной регистрации нормативных правовых актов за № 6472, опубликованный 9 октября 2010 года в газете "Казахстанская правда" № 267-268 (26328-26329)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постов транспортного контроля на территории Республики Казахстан,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на бумажном носителе и в электронной форме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 № 383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2010 года № 362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работы постов транспортного контроля на территории Республики Казахстан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работы постов транспортного контроля на территории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"Об автомобильном транспорте".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определяют порядок осуществления контроля за проездом транспортных средств по территории Республики Казахстан, по автомобильным дорогам общего пользования, автомобильным дорогам в пределах границ городов или иных населенных пунктов, на постах транспортного контроля территориальных органов Комитета транспорта Министерства по инвестициям и развитию Республики Казахстан (далее – Комитет), а также через специальные автоматизированные измерительные средства.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задачами поста транспортного контроля территориальных органов Комитета является обеспечение соблюдения требований законодательства Республики Казахстан об автомобильном транспорте, международных договоров, ратифицированных Республикой Казахстан, сохранности автомобильных дорог, дорожных сооружений и безопасного проезда по ним.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Деятельность сотрудников поста транспортного контроля территориальных органов Комитета, связанная с проведением государственного контроля за проездом транспортных средств по территории Республики Казахстан, регламентируется международными договорами в сфере автомобильных перевозок, транспортным и налоговым законодательством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(далее – КоАП), </w:t>
      </w:r>
      <w:r>
        <w:rPr>
          <w:rFonts w:ascii="Times New Roman"/>
          <w:b w:val="false"/>
          <w:i w:val="false"/>
          <w:color w:val="000000"/>
          <w:sz w:val="28"/>
        </w:rPr>
        <w:t>Этическим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 (Правила служебной этики государственных служащих), утвержденных Указом Президента Республики Казахстан от 29 декабря 2015 года № 153 "О мерах по дальнейшему совершенствованию этических норм и правил поведения государственных служащих Республики Казахстан", законами Республики Казахстан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"О противодействии коррупции"</w:t>
      </w:r>
      <w:r>
        <w:rPr>
          <w:rFonts w:ascii="Times New Roman"/>
          <w:b w:val="false"/>
          <w:i w:val="false"/>
          <w:color w:val="000000"/>
          <w:sz w:val="28"/>
        </w:rPr>
        <w:t>, нормативными правовыми актами Министерства по инвестициям и развитию Республики Казахстан, а также настоящими Правилами.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Основные понятия и термины, применяемые в Правилах: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специальное автоматизированное измерительное средство – сертифицированное специальное контрольно-измерительное техническое оборудование, прошедшее метрологическую поверку, осуществляющее фото, видеосъемку, работающее в автоматическом режиме, фиксирующее вид, марку, государственный регистрационный знак, весовые и (или) габаритные параметры и скорость движения транспортных средств;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передвижной пост транспортного контроля – пост транспортного контроля, организованный на базе специального автотранспорта, который оснащен техническими средствами контроля, связью и оборудованием;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 транспортного контроля (далее – ПТК) – стационарный или передвижной контрольно-пропускной пункт, оснащенный техническими средствами контроля, оборудованный капитальным зданием или спецавтотранспортом;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измерение весовых и габаритных параметров транспортного средства – процесс определения габаритных параметров и общей массы и нагрузок на оси транспортных средств посредством измерительного инструмента и габаритных рамок, а также весоизмерительного оборудования стационарного типа или переносных мобильных весов, прошедших метрологическую поверку и имеющих соответствующий сертификат;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смена поста транспортного контроля – смена, состоящая из двух или трех сотрудников территориальных органов транспортного контроля, назначенная согласно утвержденному графику, для несения службы на стационарных и передвижных постах транспортного контроля;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аппаратура спутниковой навигации – аппаратно-программное устройство, устанавливаемое на транспортное средство для определения его текущего местоположения, направления и скорости движения по сигналам не менее двух действующих глобальных навигационных спутниковых систем, обмена данными с дополнительным бортовым оборудованием, а также для обмена информацией по сетям подвижной радиотелефонной связи;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стационарный пост транспортного контроля – пост транспортного контроля, оборудованный капитальным зданием и оснащенный техническими средствами контроля, связью и оборудованием;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телевизионная система видеонаблюдения – совокупность совместно действующих технических средств, обладающих технической, информационной, программной и эксплуатационной совместимостью, предназначенных для получения изображений о состоянии объекта.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постов транспортного контроля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Стационарные ПТК располагаются в зонах грузообразующих точек, пересечений автомагистралей и на основных международных транспортных коридорах.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стационарных ПТК утвержден постановлением Правительства Республики Казахстан от 9 июля 2013 года № 697 "Об утверждении перечня пунктов пропуска через Государственную границу Республики Казахстан и стационарных постов транспортного контроля на территории Республики Казахстан".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передвижных ПТК по осуществлению транспортного контроля на территории Республики Казахстан утверждается приказом Председателя Комитета.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Штатная численность и сменность работы ПТК устанавливается руководителем Инспекции транспортного контроля Комитета (далее – Инспекция), согласно выделенным ассигнованиям и штатной численности отдела контроля на автомобильном транспорте Инспекции.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 работы ПТК определяется графиком, в котором указываются дни и часы (смены) несения контроля сотрудниками ПТК, а также отведенное им время для отдыха и приема пищи.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передвижного ПТК определяется с учетом интенсивности движения транспортных средств в различные часы суток и времени года, режима работы субъектов, осуществляющих деятельность на автомобильном транспорте, которые обуславливают эпизодическое суточное или сезонное увеличение потоков транспортных средств.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Стационарные ПТК оснащаются необходимым для работы оборудованием и имуществом в соответствии с Перечнем оборудования и имущества стационарного поста транспортного контроля согласно приложению 1 к настоящим Правилам.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Передвижные ПТК оснащаются необходимым для работы оборудованием и имуществом в соответствии с Перечнем оборудования и имущества передвижного поста транспортного контроля согласно приложению 2 к настоящим Правилам.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работы ПТК разрабатывается в соответствии с Трудовым кодексом Республики Казахстан и утверждается руководителем Инспекции, либо лицом, его замещающим.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Стационарный ПТК работает круглосуточно.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каждую смену передвижного ПТК составляется карточка маршрута согласно приложению 3 к настоящим Правилам.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маршрута передвижного ПТК составляется руководителем отдела контроля на автомобильном транспорте Инспекции, либо лицом, его замещающим в двух экземплярах, один из которых хранится в Инспекции, другой передается смене передвижного ПТК.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Карточки маршрута хранятся в Инспекции до одного календарного года.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Передвижные ПТК могут быть задействованы для ликвидации чрезвычайной ситуации природного или техногенного характеров.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Спецавтотранспорт ПТК подлежит оборудованию специальными световыми и звуковыми сигналами и окраске по специальным цветографическим схемам и обозначается надписью "Жылжымалы көліктік бақылау бекеті – Передвижной пост транспортного контроля" и логотипом Комитета.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осуществлении транспортного контроля на передвижных ПТК должны быть включены проблесковые маячки оранжевого или желтого цвета.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Сотрудники ПТК при осуществлении государственного контроля в сфере автомобильного транспорта должны быть в форменной одежде (без погон), иметь номерные нагрудные знаки и служебные удостоверения.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ПТК нахождение посторонних лиц не допускается.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транспортного контроля на постах транспортного контроля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Проведение транспортного контроля сотрудником ПТК обеспечивается в следующем порядке: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останавливает транспортное средство (грузовые автомобили, специализированные и специальные автомобили), путем подачи сигнала с помощью громкоговорящего устройства, жестом руки или жезлом, направленных на транспортное средство, с одновременным сигналом свистка, которые должны быть понятны водителю, и поданы своевременно с тем, чтобы их исполнение не создало аварийную обстановку;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разъясняет причины остановки транспортного средства и предъявляет по требованию водителя, для ознакомления и установления фамилии и должности, служебное удостоверение без его передачи водителю;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водительское удостоверение или временное удостоверение, выданное взамен него, с документом, удостоверяющим личность водителя;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государственной регистрации транспортного средства либо документ, свидетельствующий о праве собственности на транспортное средство;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путевой лист, документы на перевозимый груз и транспортное средство (товарно-транспортную накладную, сопроводительные и разрешительные документы);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передает сопроводительные и разрешительные документы сотруднику ПТК, находящемуся в помещении или в салоне спецавтотранспорта;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проводит измерение фактических весовых и габаритных параметров транспортного средства на дорожном покрытии или на иной площадке, обеспечивающее равномерное расположение всех осей транспортного средства, с применением муляжей, по результатам которого для ознакомления перевозчика незамедлительно составляется акт взвешивания (замера) параметров автотранспортного средства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организации и осуществления перевозок крупногабаритных и тяжеловесных грузов на территории Республики Казахстан, утвержденным приказом Министра по инвестициям и развитию Республики Казахстан от 27 февраля 2015 года № 206 (зарегистрированный в Реестре государственной регистрации нормативных правовых актов за № 11395) (далее – Акт). Копия Акта вручается по требованию перевозчика.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Сотрудник ПТК, находящийся в помещении или в салоне спецавтотранспорта: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наличие документов для осуществления автомобильной перевозки груза и их соответствие требованиям законодательства Республики Казахстан в области автомобильного транспорта;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соответствующие сведения в информационно-аналитическую систему транспортной базы данных и мониторинга динамики безопасности перевозок;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производит соответствующие записи в учетных и регистрационных журналах по форме, согласно приложению 4 к настоящим Правилам;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несоответствии требованиям законодательства Республики Казахстан в области автомобильного транспорта, указывающим на признаки административного правонарушения, возбуждает дело об административном правонарушении в порядке и в сроки, с принятием мер обеспечения производства по делу об административном правонарушении,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проведении транспортного контроля сотрудники ПТК обеспечивают соблюдение физическими и юридическими лицами: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требований законодательства Республики Казахстан в области автомобильного транспорта, в том числе: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24 августа 2011 года № 523 "Об утверждении Правил допуска автомобильных перевозчиков к осуществлению международных автомобильных перевозок грузов" (зарегистрированный в Реестре государственной регистрации нормативных правовых актов за № 7204);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27 февраля 2015 года № 206 "Об утверждении Правил организации и осуществления перевозок крупногабаритных и тяжеловесных грузов на территории Республики Казахстан" (зарегистрированный в Реестре государственной регистрации нормативных правовых актов за № 11395);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342 "Об утверждении допустимых параметров автотранспортных средств, предназначенных для передвижения по автомобильным дорогам Республики Казахстан" (зарегистрированный в Реестре государственной регистрации нормативных правовых актов за № 11009);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РК от 27 марта 2015 года № 353 "Об утверждении правил применения разрешительной системы автомобильных перевозок в Республике Казахстан в международном сообщении" (зарегистрированный в Реестре государственной регистрации нормативных правовых актов за № 11704);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17 апреля 2015 года № 460 "Об утверждении Правил перевозки опасных грузов автомобильным транспортом и перечня опасных грузов, допускаемых к перевозке автотранспортными средствами на территории Республики Казахстан" (зарегистрированный в Реестре государственной регистрации нормативных правовых актов за № 11779);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546 "Об утверждении Правил перевозок грузов автомобильным транспортом" (зарегистрированный в Реестре государственной регистрации нормативных правовых актов за № 12463);</w:t>
      </w:r>
    </w:p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требований к подвижному составу, выполняющему перевозки скоропортящихся грузов в международном сообщении, в соответствии с Соглашением о международных перевозках скоропортящихся пищевых продуктов и о специальных транспортных средствах, предназначенных для этих перевозок от 21 ноября 1976 года (Женева 1 сентября 1970 года);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требований разрешительной системы при организации международных автомобильных перевозок на территории Республики Казахстан в соответствии с международными договорами, ратифицированными Республикой Казахстан;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требований налогового законодательства Республики Казахстан в части оплаты сбора за проезд автотранспортных средств по территории Республики Казахстан;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ноября 2014 года № 1196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Основными действиями в ходе транспортного контроля являются проверки на наличие: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свидетельства о допуске водителя к перевозке опасного груза класса 1, 6 и 7;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специальных разрешений на проезд крупногабаритных и тяжеловесных транспортных средств;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специальных разрешений на перевозку опасного груза классов 1, 6 и 7;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разрешительных документов на проезд транспортных средств по территории Республики Казахстан;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 иностранного перевозчика уведомления, выданного органом транспортного (автомобильного) контроля государства-члена Евразийского экономического союза, через территорию которого осуществлен проезд транспортного средства;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данных, указывающих на признаки административного правонарушения, по поступившим из Ситуационного центра сведениям.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сотрудниками ПТК проводится при осуществлении действий, определенных пунктами 16 и 17 настоящих Правил.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Транспортный контроль за проездом крупногабаритных и тяжеловесных транспортных средств путем проверки фактических весовых и габаритных параметров транспортных средств и определения величины их превышения над допустимыми параметрами, установленными на территории Республики Казахстан, производится с использованием: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измерительного инструмента и габаритных рамок;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весоизмерительного оборудования стационарного типа или переносных мобильных весов;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специальных автоматизированных измерительных средств.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измерительного инструмента и габаритных рамок, весоизмерительного оборудования стационарного типа или переносных мобильных весов, а также специальных автоматизированных измерительных средств, не прошедших метрологическую поверку либо с истекшим сроком действия метрологической поверки, не допускается.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наличии на весоизмерительном оборудовании стационарного типа и (или) переносных мобильных весах функции вывода текстовой информации на бумажный носитель, сотрудники ПТК убеждаются в точности установленной даты и времени на весоизмерительном оборудовании стационарного типа и (или) переносных мобильных весов, и вносят в него данные о государственном регистрационном номерном знаке проверяемого транспортного средства.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взвешивания транспортных средств, осуществляющих перевозку жидкого груза, фиксируются на весоизмерительном оборудовании стационарного типа и (или) переносных мобильных весах после обеспечения положения, исключающего сливы и (или) волны, образующиеся вследствие постановки колес транспортного средства на платформы весоизмерительного оборудования стационарного типа и (или) переносных мобильных весов.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Прохождение контроля оформляется путем проставления на предоставленных водителем сопроводительных и (или) разрешительных документах штампа ПТК в соответствии с образцом штампа согласно приложению 5 к настоящим Правилам.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Штамп о прохождении контроля ставится: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иностранных перевозчиков – нерезидентов Республики Казахстан на сопроводительных документах и на оборотной стороне разрешительных документов (при наличии);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отечественных перевозчиков – резидентов Республики Казахстан в путевом листе, либо на ином сопроводительном документе.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Контрольное взвешивание (замер) транспортного средства производится: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требованию перевозчика путем произведения им отметки в 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несогласии с результатами определения весовых или габаритных параметров транспортного средства;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несоответствии весовых или габаритных параметров транспортного средства, указанных в специальном разрешении, международном сертификате взвешивания грузовых транспортных средств, товарно-транспортной накладной и </w:t>
      </w:r>
      <w:r>
        <w:rPr>
          <w:rFonts w:ascii="Times New Roman"/>
          <w:b w:val="false"/>
          <w:i w:val="false"/>
          <w:color w:val="000000"/>
          <w:sz w:val="28"/>
        </w:rPr>
        <w:t>Акте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фиксации специальным автоматизированным измерительным средством превышения допустимых параметров транспортного средства.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предусмотренном подпунктом 1) настоящего пункта контрольное взвешивание (замер) транспортного средства производится в течение времени, необходимого для проверки фактических весовых или габаритных параметров и определения их величины над допустимыми параметрами, и не позднее трех часов с момента ознакомления с </w:t>
      </w:r>
      <w:r>
        <w:rPr>
          <w:rFonts w:ascii="Times New Roman"/>
          <w:b w:val="false"/>
          <w:i w:val="false"/>
          <w:color w:val="000000"/>
          <w:sz w:val="28"/>
        </w:rPr>
        <w:t>Актом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Контрольное взвешивание транспортного средства производится на сертифицированном весоизмерительном оборудовании стационарного типа и (или) переносных мобильных весах, определяющих общую массу и осевые нагрузки транспортного средства.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Контрольное взвешивание (замер) транспортного средства на ПТК производится при нахождении транспортного средства в зоне видимости камер видеонаблюдения ПТК.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произведении контрольного взвешивания (замера) транспортного средства сотрудниками ПТК ведется аудиовидеозапись, которая хранится в Инспекции не менее трех лет.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Аудиовидеозапись производится с момента начала произведения контрольного взвешивания (замера) транспортного средства и ведется непрерывно до его завершения. При этом в процессе включения средства аудиовидеозаписи сотрудник ПТК убеждается в точности установленного времени устройства.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произведении контрольного взвешивания весовых параметров транспортного средства на переносных мобильных весах, аудиовидеозапись осуществляется путем фиксации общего вида транспортного средства, государственного регистрационного номерного знака, нахождения колес на платформах, а также цифровых данных осевых нагрузок, выведенных на каждую платформу переносных мобильных весов.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произведении контрольного взвешивания весовых параметров транспортного средства на весоизмерительном оборудовании стационарного типа, аудиовидеозапись осуществляется путем фиксации общего вида транспортного средства, государственного регистрационного номерного знака, а также нахождения колес на платформах, при этом запись цифровых данных осевых нагрузок, отражаемых в здании стационарного ПТК, фиксируется дежурным Ситуационного центра посредством телевизионной системы видеонаблюдения.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произведении контрольного измерения габаритных параметров транспортного средства аудиовидеозапись осуществляется путем фиксации общего вида транспортного средства, государственного регистрационного номерного знака, а также процесса измерения габаритных параметров с применением измерительного инструмента и габаритных рамок.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возникновении фактов несоблюдения требований по произведению взвешивания (замера) транспортного средства, дежурный Ситуационного центра дает указания о необходимости произведения взвешивания (замера) параметров транспортного средства заново.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 исключением случаев, предусмотренных пунктом 24 настоящих Правил, измерение весовых и габаритных параметров транспортных средств другим ПТК не проводится, в случае предъявления перевозчиком сопроводительного или разрешительного документа, в котором проставлен штамп ПТК либо предъявления перевозчиком международного сертификата взвешивания грузовых транспортных средств.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Погрешность измерительного инструмента и габаритных рамок, весоизмерительного оборудования стационарного типа и переносных мобильных весов учитывается в пользу перевозчика.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В целях пресечения административного правонарушения, установления личности, подозреваемого в его совершении, составления протокола об административном правонарушении, когда невозможно его составление на месте совершения административного правонарушения, обеспечения своевременного и правильного рассмотрения дела и исполнения принятого по делу постановления, сотрудник ПТК, в пределах своих полномочий, применяет меры обеспечения производства по делу об административном правонарушении,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Транспортное средство задерживается, доставляется на специальные площадки, стоянки или площадки, прилегающие к стационарному посту транспортного контроля при совершении нарушений,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Прием сотрудниками ПТК суммы сбора наличными деньгами производится на основании бланка строгой отчетности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17 февраля 2015 года № 98 "Об утверждении форм документов, предусмотренных Кодексом Республики Казахстан от 10 декабря 2008 года "О налогах и других обязательных платежах в бюджет" (Налоговый кодекс)" (зарегистрированный в Реестре государственной регистрации нормативных правовых актов за № 10480).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Сдача принятых сумм сбора наличными деньгами в банки и организации, осуществляющие отдельные виды банковских операций, осуществляется в порядке и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кодекс).</w:t>
      </w:r>
    </w:p>
    <w:bookmarkEnd w:id="103"/>
    <w:bookmarkStart w:name="z11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взаимодействия постов транспортного контроля с Ситуационным центром Комитета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Сотрудники ПТК при осуществлении транспортного контроля информируют Ситуационный центр Комитета: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 заступлением на дежурство о заступающих на дежурство сотрудниках с указанием должности, фамилии, имени, отчества (при его наличии) (далее – Ф.И.О.), состоянии оборудования, входящих в перечень оборудования и имущества ПТК, маршруте передвижения ПТК и текущей ситуации;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зарегистрированных и задержанных транспортных средствах;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необходимости смены маршрута передвижного ПТК с указанием планируемого места дислокации (с указанием направления автомобильной дороги, километра, наименования населенного пункта);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поломки двигателя внутреннего сгорания, трансмиссии, ходовой части и другого оборудования, приведшее в нерабочее состояние передвижной ПТК;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выхода из строя телевизионной системы видеонаблюдения;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неисправности весоизмерительного оборудования стационарного типа или переносных мобильных весов;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случаях, предусмотренных пунктами 24, 26 и 27 настоящих Правил;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возникновения внештатных ситуаций.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транспортного контроля на ПТК при возникновении случаев, указанных в подпунктах 4) и 5) настоящего пункта, не допускается.</w:t>
      </w:r>
    </w:p>
    <w:bookmarkEnd w:id="114"/>
    <w:bookmarkStart w:name="z12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Взаимоотношения с автомобильными перевозчиками и меры обеспечения личной безопасности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Взаимоотношения сотрудников ПТК с перевозчиками основываются на строгом соблюдении законности, четком исполнении своих должностных полномочий, сочетании твердости, решительности и принципиальности в предупреждении и пресечении правонарушений с внимательным, доброжелательным и уважительным отношением.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привлечении к административной ответственности за правонарушение,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КоАП</w:t>
      </w:r>
      <w:r>
        <w:rPr>
          <w:rFonts w:ascii="Times New Roman"/>
          <w:b w:val="false"/>
          <w:i w:val="false"/>
          <w:color w:val="000000"/>
          <w:sz w:val="28"/>
        </w:rPr>
        <w:t>, сотрудники ПТК разъясняют нарушителям их права: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знакомиться с материалами дела, давать объяснения, представлять доказательства, заявлять ходатайства;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рассмотрении дела пользоваться юридической помощью адвоката;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выступать на родном языке или языке, которым владеет, и пользоваться услугами переводчика, если не владеет языком, на котором ведется производство;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обжаловать постановление Инспекции и применение мер обеспечения производства по делу об административном правонарушении.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При осуществлении контроля за проездом транспортных средств сотрудник ПТК соблюдает следующие основные меры личной безопасности: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исполнении служебных обязанностей выбирает место, чтобы быть отчетливо видным участникам дорожного движения и иметь возможность для своевременного пресечения правонарушения;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темное время суток и в условиях ограниченной видимости несет контроль на освещенных участках дорог, имеет светящийся жезл и световозвращающую форму;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избегает нахождения на скользких участках дорожного покрытия;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выбирает для остановки транспортного средства в темное время суток наиболее освещенный участок дороги, при невозможности – использует свет фар специального автотранспорта, либо специальных световых сигналов;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избегает проведения на проезжей части дороги разбора правонарушения, если это создает помехи для движения транспорта или угрозу личной безопасности.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оборудования и имущества стационарного поста транспортного контроля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Весоизмерительное оборудование стационарного типа или переносные мобильные весы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Система видеонаблюдения 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Компьютер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Ксерокс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Средство связи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Средства измерения (габаритная рамка, рулетка)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Термометр (для контроля в летний период)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пожаротушения и оказания первой медицинской помощи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Сейф для хранения бланков строгой отчетности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Рабочие места для сотрудников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Спецавтотранспорт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Информационный стенд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Нормативно-техническая документация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Жезл для остановки транспортных средств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Средство аудиовидеозаписи</w:t>
      </w:r>
    </w:p>
    <w:bookmarkEnd w:id="1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59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оборудования и имущества передвижного поста транспортного контроля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Переносные мобильные весы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Видеорегистратор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Система видеонаблюдения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Аппаратура спутниковой навигации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Компьютер или переносной ноутбук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Ксерокс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Средство мобильной связи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Средства измерения (рулетка)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Термометр (для контроля в летний период)</w:t>
      </w:r>
    </w:p>
    <w:bookmarkEnd w:id="153"/>
    <w:bookmarkStart w:name="z16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Средства пожаротушения и оказания первой медицинской помощи</w:t>
      </w:r>
    </w:p>
    <w:bookmarkEnd w:id="154"/>
    <w:bookmarkStart w:name="z17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Сейф для хранения бланков строгой отчетности</w:t>
      </w:r>
    </w:p>
    <w:bookmarkEnd w:id="155"/>
    <w:bookmarkStart w:name="z17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Нормативно-техническая документация</w:t>
      </w:r>
    </w:p>
    <w:bookmarkEnd w:id="156"/>
    <w:bookmarkStart w:name="z17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Жезл для остановки транспортных средств</w:t>
      </w:r>
    </w:p>
    <w:bookmarkEnd w:id="157"/>
    <w:bookmarkStart w:name="z17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Проблесковый маячок оранжевого или желтого цвета</w:t>
      </w:r>
    </w:p>
    <w:bookmarkEnd w:id="158"/>
    <w:bookmarkStart w:name="z17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Сигнальное громкоговорящее устройство</w:t>
      </w:r>
    </w:p>
    <w:bookmarkEnd w:id="159"/>
    <w:bookmarkStart w:name="z1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Средство аудиовидеозаписи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7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КАРТОЧКА МАРШРУТА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передвижного поста транспортного контроля №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(наименование органа транспортного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Маршрут осуществления транспортного контроля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(наименование автодороги, с указанием километров)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проведения контроля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(дата и время проведения контроля)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Протяженность, км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 смены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      (Ф.И.О., должность)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6"/>
        <w:gridCol w:w="4474"/>
        <w:gridCol w:w="2875"/>
        <w:gridCol w:w="3675"/>
      </w:tblGrid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163"/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контролируемог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участка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автодороги и км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проведения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сотрудников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смены ППТК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Карточка маршрута выдана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      (Ф.И.О., должность)       (подпись)             (дата)</w:t>
      </w:r>
    </w:p>
    <w:bookmarkEnd w:id="1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18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проезда отечественных автотранспортных средств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679"/>
        <w:gridCol w:w="869"/>
        <w:gridCol w:w="869"/>
        <w:gridCol w:w="679"/>
        <w:gridCol w:w="891"/>
        <w:gridCol w:w="7611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66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ПТК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регистрации автотранспортного средства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регистрации автотранспортного средства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номер АТС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номер прицепа/полуприцепа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грузоперевозчика (страна, наименование юридического лица или Ф.И.О. физического лица, адрес, место жительства, место регистрации в налоговых органах, ИИН, БИН, телефон), Ф.И.О. водителя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7"/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8"/>
        <w:gridCol w:w="3777"/>
        <w:gridCol w:w="1602"/>
        <w:gridCol w:w="674"/>
        <w:gridCol w:w="998"/>
        <w:gridCol w:w="675"/>
        <w:gridCol w:w="676"/>
      </w:tblGrid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грузоотправителя (страна, наименование юридического лица и Ф.И.О. физического лица, адрес, место жительства, место регистрации в налоговых органах, ИИН, БИН)</w:t>
            </w:r>
          </w:p>
          <w:bookmarkEnd w:id="168"/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грузополучателя (страна, наименование юридического и Ф.И.О. физического лица, адрес, место жительства, место регистрации в налоговых органах, ИИН, БИН)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Маршрут следования пункты погрузки и выгрузки (с указанием наименований государств)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 груза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Масса груза (в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книжек МДП номер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книжек МДП дата</w:t>
            </w:r>
          </w:p>
        </w:tc>
      </w:tr>
      <w:tr>
        <w:trPr>
          <w:trHeight w:val="30" w:hRule="atLeast"/>
        </w:trPr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Журнал регистрации проезда иностранных автотранспортных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"/>
        <w:gridCol w:w="268"/>
        <w:gridCol w:w="371"/>
        <w:gridCol w:w="371"/>
        <w:gridCol w:w="371"/>
        <w:gridCol w:w="487"/>
        <w:gridCol w:w="3951"/>
        <w:gridCol w:w="3125"/>
        <w:gridCol w:w="371"/>
        <w:gridCol w:w="371"/>
        <w:gridCol w:w="371"/>
        <w:gridCol w:w="372"/>
        <w:gridCol w:w="372"/>
        <w:gridCol w:w="372"/>
        <w:gridCol w:w="372"/>
        <w:gridCol w:w="372"/>
      </w:tblGrid>
      <w:tr>
        <w:trPr/>
        <w:tc>
          <w:tcPr>
            <w:tcW w:w="3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169"/>
        </w:tc>
        <w:tc>
          <w:tcPr>
            <w:tcW w:w="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ПТК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регистрации АТС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Время регистрации АТС</w:t>
            </w:r>
          </w:p>
        </w:tc>
        <w:tc>
          <w:tcPr>
            <w:tcW w:w="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Государственный номер АТС</w:t>
            </w:r>
          </w:p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ударственный номер прицепа/полуприцепа</w:t>
            </w:r>
          </w:p>
        </w:tc>
        <w:tc>
          <w:tcPr>
            <w:tcW w:w="3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грузоперевозчика (страна, наименование юридического лица или Ф.И.О. физического лица, адрес, место жительства, место регистрации в налоговых органах, БИН, телефон), Ф.И.О. водителя</w:t>
            </w:r>
          </w:p>
        </w:tc>
        <w:tc>
          <w:tcPr>
            <w:tcW w:w="3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грузоотправителя (страна, наименование юридического лица и Ф.И.О. физического лица, адрес, место жительства, место регистрации в налоговых органах, БИН)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0"/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 таблицы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8"/>
        <w:gridCol w:w="700"/>
        <w:gridCol w:w="2166"/>
        <w:gridCol w:w="954"/>
        <w:gridCol w:w="910"/>
        <w:gridCol w:w="1162"/>
        <w:gridCol w:w="954"/>
        <w:gridCol w:w="954"/>
        <w:gridCol w:w="702"/>
      </w:tblGrid>
      <w:tr>
        <w:trPr>
          <w:trHeight w:val="3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Реквизиты грузополучателя (страна, наименование юридического лица и Ф.И.О. физического лица, адрес, место жительства, место регистрации в налоговых органах, БИН)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Страна регистрации АТС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Маршрут следования, адрес места погрузки и разгрузки (страна, населенный пункт, улица)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Пункт пропуска въезда, пункт пропуска выезда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груза (вид груза)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Масса груза, вес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.)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казахстанского разрешения выданного по квоте обмена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книжек МДП номер и дата выдачи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ПТК – пост транспортного контроля;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АТС – автотранспортное средство;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Ф.И.О. – фамилия, имя, отчество (при его наличии); 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ИИН – индивидуальный идентификационный номер; 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тн. – тонна; 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книжка МДП – книжка международных дорожных перевозок.</w:t>
      </w:r>
    </w:p>
    <w:bookmarkEnd w:id="1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201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Образец штампа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     Оформление прохождения контроля транспортным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средством осуществляется проставлением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                  штампа нижеприведенного образца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или № поста транспортного контроля)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КОНТРОЛЬ ПРОЙДЕН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Должность, Ф.И.О. _____________________________________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___" _________ 20__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подпись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</w:tr>
    </w:tbl>
    <w:bookmarkStart w:name="z20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Штамп изготавливается в виде прямоугольника размером 50 x 30 мм синего цвета.</w:t>
      </w:r>
    </w:p>
    <w:bookmarkEnd w:id="1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