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2bed" w14:textId="4222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июля 2017 года № 882. Зарегистрирован в Министерстве юстиции Республики Казахстан 24 июля 2017 года № 15359. Утратил силу приказом и.о. Министра юстиции Республики Казахстан от 29 мая 2020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11785, опубликованный в информационно-правовой системе "Әділет" от 3 сентября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залога движимого имущества, не подлежащего обязательной государственной регистрации",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"через портал посредством ИС БВУ и единого реестра залога движимого имущества в электронной форме;";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регламенту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зарегистрированных правах (обременениях) на недвижимое имущество и его технических характеристиках", утвержденном указанным приказом: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осуществляет регистрацию на ПЭП с помощью своего регистрационного свидетельства электронно-цифровой подписью (далее – ЭЦП), которое хранится в интернет-браузере компьютера услугополучателя (осуществляется для незарегистрированных услугополучателей на ПЭП)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к регламенту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копий документов регистрационного дела, заверенных регистрирующим органом, включая план (схемы) объектов недвижимости", утвержденном указанным приказом: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регламенту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об отсутствии (наличии) недвижимого имущества", утвержденном указанным приказом: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осуществляет регистрацию на ПЭП с помощью своего регистрационного свидетельства электронно-цифровой подписью (далее – ЭЦП), которое хранится в интернет-браузере компьютера услугополучателя (осуществляется для незарегистрированных услугополучателей на ПЭП)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зарегистрированных и прекращенных правах на недвижимое имущество", утвержденном указанным приказом: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осуществляет регистрацию на ПЭП с помощью своего регистрационного свидетельства электронно-цифровой подписью (далее – ЭЦП), которое хранится в интернет-браузере компьютера услугополучателя (осуществляется для незарегистрированных услугополучателей на ПЭП)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портала;";.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технического паспорта объектов недвижимости", утвержденном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регламенту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882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регистрации"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1. Диаграмма бизнес-процесса "Регистрация залога движимого имущества,</w:t>
      </w:r>
      <w:r>
        <w:br/>
      </w:r>
      <w:r>
        <w:rPr>
          <w:rFonts w:ascii="Times New Roman"/>
          <w:b/>
          <w:i w:val="false"/>
          <w:color w:val="000000"/>
        </w:rPr>
        <w:t>не подлежащего обязательной государственной регистрации"</w:t>
      </w:r>
      <w:r>
        <w:br/>
      </w:r>
      <w:r>
        <w:rPr>
          <w:rFonts w:ascii="Times New Roman"/>
          <w:b/>
          <w:i w:val="false"/>
          <w:color w:val="000000"/>
        </w:rPr>
        <w:t>через БВУ и единого реестра залога движимого имущества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882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(обременениях)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и его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характеристиках"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зарегистрированных правах (обременениях) на</w:t>
      </w:r>
      <w:r>
        <w:br/>
      </w:r>
      <w:r>
        <w:rPr>
          <w:rFonts w:ascii="Times New Roman"/>
          <w:b/>
          <w:i w:val="false"/>
          <w:color w:val="000000"/>
        </w:rPr>
        <w:t>недвижимое имущество и его технических характеристиках"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оказании услуги посредством веб-портала "электронного правительства"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882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дела, заверенных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регистрирующим органом,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план (схемы)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недвижимости"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копий документов регистрационного дела, заверенных регистрирующим</w:t>
      </w:r>
      <w:r>
        <w:br/>
      </w:r>
      <w:r>
        <w:rPr>
          <w:rFonts w:ascii="Times New Roman"/>
          <w:b/>
          <w:i w:val="false"/>
          <w:color w:val="000000"/>
        </w:rPr>
        <w:t>органом, включая план (схемы) объектов недвижимости"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 предоставлении услуги в электронном формате посредством веб-портала "электронного правительства"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882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имущества"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отсутствии (наличии) недвижимого имущества"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оказании услуги посредством Портала электронного правительства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882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зарегестрированных и прекращенных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недвижимого имущества"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зарегистрированных и прекращенных правах на недвижимое имущество"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оказании услуги посредством Портала электронного правительства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882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недвижимости"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технического паспорта объектов недвижимости"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оказании услуги через Государственную корпорацию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882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недвижимости"</w:t>
            </w:r>
          </w:p>
        </w:tc>
      </w:tr>
    </w:tbl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Диаграмма бизнес-процесса "Выдача технического паспорта объектов недвижимости"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