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3e7f" w14:textId="0443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воздушных трасс к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июня 2017 года № 360. Зарегистрирован в Министерстве юстиции Республики Казахстан 20 июля 2017 года № 15353.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воздушных трасс к эксплуатации.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20 сентября 2010 года № 422 "Об утверждении Правил допуска воздушных трасс и местных воздушных линий к эксплуатации" (зарегистрированный в Реестре государственной регистрации нормативных правовых актов № 6575, опубликованный 11 ноября 2010 года в газете "Казахстанская правда" № 303-305 (26364-26366)).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360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воздушных трасс к эксплуатации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воздушных трасс к эксплуатации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определяют порядок допуска воздушных трасс к эксплуатации.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зональная навигация - метод навигации, позволяющий воздушным судам выполнять полет по любой желаемой траектории в пределах зоны действия радиомаячных навигационных средств или в пределах, определяемых возможностями автономных средств, или их комбинации;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зональной навигации - маршрут обслуживания воздушного движения (далее - ОВД), установленный для воздушных судов, которые могут применять зональную навигацию;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аэронавигационного обслуживания (далее – поставщик АНО) – юридическое лицо, обеспечивающее организацию воздушного движения и (или) другое аэронавигационное обслуживание;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воздушного движения - полетно-информационное обслуживание, аварийное оповещение, диспетчерское обслуживание воздушного движения (районное диспетчерское обслуживание, диспетчерское обслуживание подхода или аэродромное диспетчерское обслуживание);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воздушная трасса (далее – ВТ) – контролируемое воздушное пространство (или его часть) в виде коридора;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навигация, основанная на характеристиках (PBN) - зональная навигация, основанная на требованиях к характеристикам воздушных судов, выполняющих полет по маршруту обслуживания воздушного движения, схему захода на посадку по приборам или полет в установленном воздушном пространстве;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NOTAM - извещение, рассылаемое средствами электросвязи и содержащее информацию о введении в действие, состоянии или изменении любого аэронавигационного оборудования, обслуживания и правил или информацию об опасности, своевременное предупреждение о которых имеет важное значение для персонала, связанного с выполнением полетов.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воздушных трасс к эксплуатации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Заявления на допуск ВТ к эксплуатации (далее – Заявление) принимаются поставщиком АНО от следующих заинтересованных пользователей: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администрации гражданской авиации иностранных государств;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и национальные эксплуатанты воздушных судов, выполняющих полеты в воздушном пространстве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АНО иностранных государств;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Международная организация гражданской авиации (далее – ИКАО), в том числе группы регионального планирования и целевые группы;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Международная ассоциация воздушного транспорта (IATA).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составляется в произвольной форме с указанием географических координат начальной, промежуточных и конечной точек ВТ, указанных во Всемирной Геодезической Системе 1984 года (WGS-84), используемых эшелонов полетов, а также с обоснованием целесообразности введения новой ВТ.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рассматривается в течении 30 календарных дней со дня его поступления поставщику АНО.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поступившего Заявления, поставщиком АНО определяется подразделение, ответственное за подготовку данных для рассмотрения возможности допуска ВТ к эксплуатации.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организации и обслуживанию воздушного движения, утвержденной приказом исполняющего обязанности Министра транспорта и коммуникаций Республики Казахстан от 16 мая 2011 года № 279 (зарегистрированный в Реестре государственной регистрации нормативных правовых актов № 7006) (далее - Инструкция), допуск ВТ к эксплуатации осуществляется только после того, как проведенная оценка безопасности полетов продемонстрирует обеспечение приемлемого уровня безопасности полетов.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рассмотрения Заявления поставщик АНО письменно информирует заявителя о принятом решении.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решения о допуске ВТ к эксплуатации поставщик АНО устанавливает для ВТ следующие индексы: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А, В, G, R - для ВТ, являющихся частью региональной сети маршрутов ОВД и не являющихся маршрутами зональной навигации;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L, M, N, Р - для маршрутов зональной навигации, являющихся частью региональной сети маршрутов ОВД;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Н, J, V, W - для маршрутов, не являющихся частью региональной сети маршрутов ОВД и не являющихся маршрутами зональной навигации;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Q, T, Y, Z - для маршрутов зональной навигации, не являющихся частью региональной сети маршрутов ОВД;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применения навигации, основанной на характеристиках (PBN) по воздушным трассам, уполномоченным органом в сфере гражданской авиации устанавливаются навигационные спецификации в соответствии с Инструкцией;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направление, обозначаемое в градусах магнитных путевых углов, отсчитываемых от северного направления магнитного меридиана;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вертикальные границы, публикуемые в номерах эшелонов полетов;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минимальные абсолютные высоты пролета препятствий, определяемые для каждого участка ВТ в соответствии с документом ИКАО Doc 8168 "Правила аэронавигационного обслуживания. Производство полетов воздушных судов, Том II. Построение схем визуальных полетов и полетов по приборам PANS-OPS".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Там, где это применимо, к основному индексу в качестве префикса, добавляется еще одна из следующих букв, которая обозначает тип маршрута или виды обслуживания, предоставляемые на соответствующих маршрутах: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– для обозначения маршрута, проходящего на малой высоте и устанавливаемого главным образом для использования вертолетами;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U – для обозначения того, что маршрут или его часть устанавливается в верхнем воздушном пространстве;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S – для обозначения маршрута, установленного исключительно для использования сверхзвуковыми воздушными судами во время разгона, торможения и при сверхзвуковом полете;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буква F – для обозначения того, что на маршруте или его части обеспечивается только консультативное обслуживание;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буква G – для обозначения того, что на маршруте или его части обеспечивается только полетно-информационное обслуживание.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по инвестициям и развитию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Разрешающая способность публикуемых магнитных путевых углов ВТ и географических координат точек ВТ должна соответствовать требованиям к качеству аэронавигационных данных, содержащихся в Правилах обеспечения аэронавигационной информацией в гражданской авиации, утверждаемых уполномоченным органом в сфере гражданской авиации,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41-18)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решении указывается дата ввода ВТ в эксплуатацию и дата публикации в документах аэронавигационной информации. Публикация эксплуатационных параметров ВТ допускается посредством сообщений NOTAM, с последующим включением в документы аэронавигационной информации в соответствии с Правилами обеспечения аэронавигационной информацией в гражданской авиации, утверждаемых уполномоченным органом в сфере гражданской авиации,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41-18)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допуске ВТ к эксплуатации отказывается в следующих случаях: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Заявлении представлены неполные данные,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касающиеся предлагаемой ВТ;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предлагаемая международная ВТ не имеет продолжение в воздушном пространстве граничащего государства (отсутствие коридора);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рельеф местности и искусственные препятствия не позволяют установить минимальную безопасную высоту полета по ВТ;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предлагаемая ВТ пролегает в пределах постоянных запретных зон.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необходимости внесения изменения в эксплуатационные параметры действующей ВТ Заявление рассматривается в порядке, указанном в настоящих Правилах.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