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eb16" w14:textId="a32e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медицинского освидетельствования и осмотра в гражданской авиации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5 июня 2017 года № 324. Зарегистрирован в Министерстве юстиции Республики Казахстан 11 июля 2017 года № 15325.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медицинского освидетельствования и осмотра в гражданской авиации Республики Казахстан.</w:t>
      </w:r>
    </w:p>
    <w:bookmarkEnd w:id="1"/>
    <w:bookmarkStart w:name="z5"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0"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w:t>
            </w:r>
          </w:p>
          <w:p>
            <w:pPr>
              <w:spacing w:after="20"/>
              <w:ind w:left="20"/>
              <w:jc w:val="both"/>
            </w:pPr>
          </w:p>
          <w:p>
            <w:pPr>
              <w:spacing w:after="0"/>
              <w:ind w:left="0"/>
              <w:jc w:val="left"/>
            </w:pPr>
          </w:p>
          <w:p>
            <w:pPr>
              <w:spacing w:after="20"/>
              <w:ind w:left="20"/>
              <w:jc w:val="both"/>
            </w:pPr>
            <w:r>
              <w:rPr>
                <w:rFonts w:ascii="Times New Roman"/>
                <w:b w:val="false"/>
                <w:i/>
                <w:color w:val="000000"/>
                <w:sz w:val="20"/>
              </w:rPr>
              <w:t>развитию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Е. Биртанов</w:t>
      </w:r>
    </w:p>
    <w:p>
      <w:pPr>
        <w:spacing w:after="0"/>
        <w:ind w:left="0"/>
        <w:jc w:val="both"/>
      </w:pPr>
      <w:r>
        <w:rPr>
          <w:rFonts w:ascii="Times New Roman"/>
          <w:b w:val="false"/>
          <w:i w:val="false"/>
          <w:color w:val="000000"/>
          <w:sz w:val="28"/>
        </w:rPr>
        <w:t>19 июня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2017 года № 324</w:t>
            </w:r>
          </w:p>
        </w:tc>
      </w:tr>
    </w:tbl>
    <w:bookmarkStart w:name="z16" w:id="11"/>
    <w:p>
      <w:pPr>
        <w:spacing w:after="0"/>
        <w:ind w:left="0"/>
        <w:jc w:val="left"/>
      </w:pPr>
      <w:r>
        <w:rPr>
          <w:rFonts w:ascii="Times New Roman"/>
          <w:b/>
          <w:i w:val="false"/>
          <w:color w:val="000000"/>
        </w:rPr>
        <w:t xml:space="preserve"> Правила медицинского освидетельствования и осмотра в гражданской авиации Республики Казахстан</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xml:space="preserve">
      1. Настоящие Правила медицинского освидетельствования и осмотра в гражданской авиации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"Об использовании воздушного пространства Республики Казахстан и деятельности авиации" и Приложения 1 Международной организации гражданской авиации (далее – ИКАО).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Настоящие Правила определяют порядок медицинского освидетельствования и осмотра в гражданской авиации Республики Казахстан и устанавливают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w:t>
      </w:r>
      <w:r>
        <w:rPr>
          <w:rFonts w:ascii="Times New Roman"/>
          <w:b w:val="false"/>
          <w:i w:val="false"/>
          <w:color w:val="000000"/>
          <w:sz w:val="28"/>
        </w:rPr>
        <w:t xml:space="preserve"> лиц</w:t>
      </w:r>
      <w:r>
        <w:rPr>
          <w:rFonts w:ascii="Times New Roman"/>
          <w:b w:val="false"/>
          <w:i w:val="false"/>
          <w:color w:val="000000"/>
          <w:sz w:val="28"/>
        </w:rPr>
        <w:t>, подлежащие обязательному медицинскому освидетельствованию и медицинскому осмотру.</w:t>
      </w:r>
    </w:p>
    <w:bookmarkEnd w:id="14"/>
    <w:bookmarkStart w:name="z20" w:id="15"/>
    <w:p>
      <w:pPr>
        <w:spacing w:after="0"/>
        <w:ind w:left="0"/>
        <w:jc w:val="both"/>
      </w:pPr>
      <w:r>
        <w:rPr>
          <w:rFonts w:ascii="Times New Roman"/>
          <w:b w:val="false"/>
          <w:i w:val="false"/>
          <w:color w:val="000000"/>
          <w:sz w:val="28"/>
        </w:rPr>
        <w:t>
      3. Настоящие Правила распространяются на должностных лиц уполномоченной организации в сфере гражданской авиации, авиакомпании (эксплуатантов) и организаций гражданской авиации, медицинских работников, участвующих в медицинском освидетельствовании и осмотре, авиационный персонал, а также категории лиц, подлежащие обязательному медицинскому освидетельствованию и медицинскому осмотру.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4. Граждане Республики Казахстан и иностранные граждане, которые поступают в авиационные учебные заведения, проходят медицинское освидетельствование согласно настоящим Правилам.</w:t>
      </w:r>
    </w:p>
    <w:bookmarkEnd w:id="16"/>
    <w:bookmarkStart w:name="z22" w:id="17"/>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17"/>
    <w:bookmarkStart w:name="z4136" w:id="18"/>
    <w:p>
      <w:pPr>
        <w:spacing w:after="0"/>
        <w:ind w:left="0"/>
        <w:jc w:val="both"/>
      </w:pPr>
      <w:r>
        <w:rPr>
          <w:rFonts w:ascii="Times New Roman"/>
          <w:b w:val="false"/>
          <w:i w:val="false"/>
          <w:color w:val="000000"/>
          <w:sz w:val="28"/>
        </w:rPr>
        <w:t>
      1) авиационный врач – медицинский специалист, имеющий высшее медицинское образование и подготовку в области авиационной медицины, обеспечивающий профессиональное здоровье лиц, от которых зависит безопасность полетов, а также здоровье авиапассажиров при их обращении;</w:t>
      </w:r>
    </w:p>
    <w:bookmarkEnd w:id="18"/>
    <w:bookmarkStart w:name="z4137" w:id="19"/>
    <w:p>
      <w:pPr>
        <w:spacing w:after="0"/>
        <w:ind w:left="0"/>
        <w:jc w:val="both"/>
      </w:pPr>
      <w:r>
        <w:rPr>
          <w:rFonts w:ascii="Times New Roman"/>
          <w:b w:val="false"/>
          <w:i w:val="false"/>
          <w:color w:val="000000"/>
          <w:sz w:val="28"/>
        </w:rPr>
        <w:t>
      2) авиационная медицина – область медицины, посвященная изучению вопросов медицинского обеспечения авиационных полетов;</w:t>
      </w:r>
    </w:p>
    <w:bookmarkEnd w:id="19"/>
    <w:bookmarkStart w:name="z4138" w:id="20"/>
    <w:p>
      <w:pPr>
        <w:spacing w:after="0"/>
        <w:ind w:left="0"/>
        <w:jc w:val="both"/>
      </w:pPr>
      <w:r>
        <w:rPr>
          <w:rFonts w:ascii="Times New Roman"/>
          <w:b w:val="false"/>
          <w:i w:val="false"/>
          <w:color w:val="000000"/>
          <w:sz w:val="28"/>
        </w:rPr>
        <w:t>
      3) авиационный медицинский инспектор – авиационный инспектор уполномоченной организации в сфере гражданской авиации, обладающий квалификацией и опытом работы в области авиационной медицины и уполномоченный на осуществление сертификации, контроля и надзора в сфере гражданской и экспериментальной авиации;</w:t>
      </w:r>
    </w:p>
    <w:bookmarkEnd w:id="20"/>
    <w:bookmarkStart w:name="z4139" w:id="21"/>
    <w:p>
      <w:pPr>
        <w:spacing w:after="0"/>
        <w:ind w:left="0"/>
        <w:jc w:val="both"/>
      </w:pPr>
      <w:r>
        <w:rPr>
          <w:rFonts w:ascii="Times New Roman"/>
          <w:b w:val="false"/>
          <w:i w:val="false"/>
          <w:color w:val="000000"/>
          <w:sz w:val="28"/>
        </w:rPr>
        <w:t>
      4) авиационный медицинский центр (далее – АМЦ) - юридическое лицо, осуществляющее медицинское освидетельствование в сфере гражданской авиации;</w:t>
      </w:r>
    </w:p>
    <w:bookmarkEnd w:id="21"/>
    <w:bookmarkStart w:name="z4140" w:id="22"/>
    <w:p>
      <w:pPr>
        <w:spacing w:after="0"/>
        <w:ind w:left="0"/>
        <w:jc w:val="both"/>
      </w:pPr>
      <w:r>
        <w:rPr>
          <w:rFonts w:ascii="Times New Roman"/>
          <w:b w:val="false"/>
          <w:i w:val="false"/>
          <w:color w:val="000000"/>
          <w:sz w:val="28"/>
        </w:rPr>
        <w:t>
      5) авиационный медицинский эксперт (далее – эксперт) – врач, имеющий сертификат авиационного медицинского эксперта, прошедший подготовку и имеющий практические навыки и трудовой стаж в области авиационной медицины, назначаемый уполномоченной организацией в сфере гражданской авиации для проведения медицинских освидетельствований лиц, непосредственно связанных с выполнением и обеспечением полетов воздушных судов и их техническим обслуживанием, обслуживанием воздушного движения, на получение свидетельств или квалификационных отметок;</w:t>
      </w:r>
    </w:p>
    <w:bookmarkEnd w:id="22"/>
    <w:bookmarkStart w:name="z4141" w:id="23"/>
    <w:p>
      <w:pPr>
        <w:spacing w:after="0"/>
        <w:ind w:left="0"/>
        <w:jc w:val="both"/>
      </w:pPr>
      <w:r>
        <w:rPr>
          <w:rFonts w:ascii="Times New Roman"/>
          <w:b w:val="false"/>
          <w:i w:val="false"/>
          <w:color w:val="000000"/>
          <w:sz w:val="28"/>
        </w:rPr>
        <w:t>
      6)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23"/>
    <w:bookmarkStart w:name="z4142" w:id="24"/>
    <w:p>
      <w:pPr>
        <w:spacing w:after="0"/>
        <w:ind w:left="0"/>
        <w:jc w:val="both"/>
      </w:pPr>
      <w:r>
        <w:rPr>
          <w:rFonts w:ascii="Times New Roman"/>
          <w:b w:val="false"/>
          <w:i w:val="false"/>
          <w:color w:val="000000"/>
          <w:sz w:val="28"/>
        </w:rPr>
        <w:t>
      7) свидетельство авиационного персонала – документ, подтверждающий квалификацию и полномочия авиационного персонала;</w:t>
      </w:r>
    </w:p>
    <w:bookmarkEnd w:id="24"/>
    <w:bookmarkStart w:name="z4143" w:id="25"/>
    <w:p>
      <w:pPr>
        <w:spacing w:after="0"/>
        <w:ind w:left="0"/>
        <w:jc w:val="both"/>
      </w:pPr>
      <w:r>
        <w:rPr>
          <w:rFonts w:ascii="Times New Roman"/>
          <w:b w:val="false"/>
          <w:i w:val="false"/>
          <w:color w:val="000000"/>
          <w:sz w:val="28"/>
        </w:rPr>
        <w:t>
      8)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5"/>
    <w:bookmarkStart w:name="z4144" w:id="26"/>
    <w:p>
      <w:pPr>
        <w:spacing w:after="0"/>
        <w:ind w:left="0"/>
        <w:jc w:val="both"/>
      </w:pPr>
      <w:r>
        <w:rPr>
          <w:rFonts w:ascii="Times New Roman"/>
          <w:b w:val="false"/>
          <w:i w:val="false"/>
          <w:color w:val="000000"/>
          <w:sz w:val="28"/>
        </w:rPr>
        <w:t>
      9)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6"/>
    <w:bookmarkStart w:name="z4145" w:id="27"/>
    <w:p>
      <w:pPr>
        <w:spacing w:after="0"/>
        <w:ind w:left="0"/>
        <w:jc w:val="both"/>
      </w:pPr>
      <w:r>
        <w:rPr>
          <w:rFonts w:ascii="Times New Roman"/>
          <w:b w:val="false"/>
          <w:i w:val="false"/>
          <w:color w:val="000000"/>
          <w:sz w:val="28"/>
        </w:rPr>
        <w:t>
      10) сверхлегкая авиация (далее – СЛА) – гражданская авиация, использующая воздушные суда с максимальной сертифицированной взлетной массой менее семисот пятидесяти килограмм, другие летательные аппараты и вспомогательные устройства;</w:t>
      </w:r>
    </w:p>
    <w:bookmarkEnd w:id="27"/>
    <w:bookmarkStart w:name="z4146" w:id="28"/>
    <w:p>
      <w:pPr>
        <w:spacing w:after="0"/>
        <w:ind w:left="0"/>
        <w:jc w:val="both"/>
      </w:pPr>
      <w:r>
        <w:rPr>
          <w:rFonts w:ascii="Times New Roman"/>
          <w:b w:val="false"/>
          <w:i w:val="false"/>
          <w:color w:val="000000"/>
          <w:sz w:val="28"/>
        </w:rPr>
        <w:t>
      11) профильный специалист – медицинский работник с высшим медицинским образованием, имеющий сертификат в области здравоохранения;</w:t>
      </w:r>
    </w:p>
    <w:bookmarkEnd w:id="28"/>
    <w:bookmarkStart w:name="z4147" w:id="29"/>
    <w:p>
      <w:pPr>
        <w:spacing w:after="0"/>
        <w:ind w:left="0"/>
        <w:jc w:val="both"/>
      </w:pPr>
      <w:r>
        <w:rPr>
          <w:rFonts w:ascii="Times New Roman"/>
          <w:b w:val="false"/>
          <w:i w:val="false"/>
          <w:color w:val="000000"/>
          <w:sz w:val="28"/>
        </w:rPr>
        <w:t>
      12) легкая авиация (далее – ЛА) – гражданская авиация, использующая воздушные суда с максимальной сертифицированной взлетной массой менее пяти тысяч семисот килограмм, в том числе вертолеты с максимальной сертифицированной взлетной массой менее трех тысяч ста восьмидесяти килограмм;</w:t>
      </w:r>
    </w:p>
    <w:bookmarkEnd w:id="29"/>
    <w:bookmarkStart w:name="z4148" w:id="30"/>
    <w:p>
      <w:pPr>
        <w:spacing w:after="0"/>
        <w:ind w:left="0"/>
        <w:jc w:val="both"/>
      </w:pPr>
      <w:r>
        <w:rPr>
          <w:rFonts w:ascii="Times New Roman"/>
          <w:b w:val="false"/>
          <w:i w:val="false"/>
          <w:color w:val="000000"/>
          <w:sz w:val="28"/>
        </w:rPr>
        <w:t>
      13) расширенное медицинское освидетельствование – медицинское освидетельствование, которое проводится экспертом с оформлением общего отчета, отчетов офтальмолога, оториноларинголога (далее – ЛОР) и рекомендациями других специалистов;</w:t>
      </w:r>
    </w:p>
    <w:bookmarkEnd w:id="30"/>
    <w:bookmarkStart w:name="z4149" w:id="31"/>
    <w:p>
      <w:pPr>
        <w:spacing w:after="0"/>
        <w:ind w:left="0"/>
        <w:jc w:val="both"/>
      </w:pPr>
      <w:r>
        <w:rPr>
          <w:rFonts w:ascii="Times New Roman"/>
          <w:b w:val="false"/>
          <w:i w:val="false"/>
          <w:color w:val="000000"/>
          <w:sz w:val="28"/>
        </w:rPr>
        <w:t>
      14)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31"/>
    <w:bookmarkStart w:name="z4150" w:id="32"/>
    <w:p>
      <w:pPr>
        <w:spacing w:after="0"/>
        <w:ind w:left="0"/>
        <w:jc w:val="both"/>
      </w:pPr>
      <w:r>
        <w:rPr>
          <w:rFonts w:ascii="Times New Roman"/>
          <w:b w:val="false"/>
          <w:i w:val="false"/>
          <w:color w:val="000000"/>
          <w:sz w:val="28"/>
        </w:rPr>
        <w:t>
      15)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p>
    <w:bookmarkEnd w:id="32"/>
    <w:bookmarkStart w:name="z4151" w:id="33"/>
    <w:p>
      <w:pPr>
        <w:spacing w:after="0"/>
        <w:ind w:left="0"/>
        <w:jc w:val="both"/>
      </w:pPr>
      <w:r>
        <w:rPr>
          <w:rFonts w:ascii="Times New Roman"/>
          <w:b w:val="false"/>
          <w:i w:val="false"/>
          <w:color w:val="000000"/>
          <w:sz w:val="28"/>
        </w:rPr>
        <w:t>
      16) медицинский осмотр – установление или подтверждение наличия или отсутствия у авиационного персонала заболевания, определение состояния здоровья, а также временной нетрудоспособности, профессиональной пригодности к работе в заступаемую смену;</w:t>
      </w:r>
    </w:p>
    <w:bookmarkEnd w:id="33"/>
    <w:bookmarkStart w:name="z4152" w:id="34"/>
    <w:p>
      <w:pPr>
        <w:spacing w:after="0"/>
        <w:ind w:left="0"/>
        <w:jc w:val="both"/>
      </w:pPr>
      <w:r>
        <w:rPr>
          <w:rFonts w:ascii="Times New Roman"/>
          <w:b w:val="false"/>
          <w:i w:val="false"/>
          <w:color w:val="000000"/>
          <w:sz w:val="28"/>
        </w:rPr>
        <w:t>
      17) медицинский сертификат – документ установленного образца, выдаваемый по положительным результатам медицинского освидетельствования, подтверждающий соответствие заявителя требованиям, предъявляемым к годности по состоянию здоровья, и обеспечивающий допуск к профессиональной деятельности;</w:t>
      </w:r>
    </w:p>
    <w:bookmarkEnd w:id="34"/>
    <w:bookmarkStart w:name="z4153" w:id="35"/>
    <w:p>
      <w:pPr>
        <w:spacing w:after="0"/>
        <w:ind w:left="0"/>
        <w:jc w:val="both"/>
      </w:pPr>
      <w:r>
        <w:rPr>
          <w:rFonts w:ascii="Times New Roman"/>
          <w:b w:val="false"/>
          <w:i w:val="false"/>
          <w:color w:val="000000"/>
          <w:sz w:val="28"/>
        </w:rPr>
        <w:t>
      18) обладатель медицинского сертификата – физическое лицо, имеющее действующий медицинский сертификат;</w:t>
      </w:r>
    </w:p>
    <w:bookmarkEnd w:id="35"/>
    <w:bookmarkStart w:name="z4154" w:id="36"/>
    <w:p>
      <w:pPr>
        <w:spacing w:after="0"/>
        <w:ind w:left="0"/>
        <w:jc w:val="both"/>
      </w:pPr>
      <w:r>
        <w:rPr>
          <w:rFonts w:ascii="Times New Roman"/>
          <w:b w:val="false"/>
          <w:i w:val="false"/>
          <w:color w:val="000000"/>
          <w:sz w:val="28"/>
        </w:rPr>
        <w:t>
      19) заявитель – физическое лицо, подавшее заявление на получение или продление медицинского сертификата;</w:t>
      </w:r>
    </w:p>
    <w:bookmarkEnd w:id="36"/>
    <w:bookmarkStart w:name="z4155" w:id="37"/>
    <w:p>
      <w:pPr>
        <w:spacing w:after="0"/>
        <w:ind w:left="0"/>
        <w:jc w:val="both"/>
      </w:pPr>
      <w:r>
        <w:rPr>
          <w:rFonts w:ascii="Times New Roman"/>
          <w:b w:val="false"/>
          <w:i w:val="false"/>
          <w:color w:val="000000"/>
          <w:sz w:val="28"/>
        </w:rPr>
        <w:t>
      20) внешний пилот – лицо, имеющее свидетельство внешнего пилота, которому поручено эксплуатантом выполнять необходимые обязанности по выполнению полета дистанционно пилотируемого воздушного судна и которое манипулирует соответствующими органами управления полетом в течение времени полета.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8"/>
    <w:p>
      <w:pPr>
        <w:spacing w:after="0"/>
        <w:ind w:left="0"/>
        <w:jc w:val="left"/>
      </w:pPr>
      <w:r>
        <w:rPr>
          <w:rFonts w:ascii="Times New Roman"/>
          <w:b/>
          <w:i w:val="false"/>
          <w:color w:val="000000"/>
        </w:rPr>
        <w:t xml:space="preserve"> Глава 2. Порядок проведения медицинского освидетельствования</w:t>
      </w:r>
    </w:p>
    <w:bookmarkEnd w:id="38"/>
    <w:bookmarkStart w:name="z37" w:id="39"/>
    <w:p>
      <w:pPr>
        <w:spacing w:after="0"/>
        <w:ind w:left="0"/>
        <w:jc w:val="both"/>
      </w:pPr>
      <w:r>
        <w:rPr>
          <w:rFonts w:ascii="Times New Roman"/>
          <w:b w:val="false"/>
          <w:i w:val="false"/>
          <w:color w:val="000000"/>
          <w:sz w:val="28"/>
        </w:rPr>
        <w:t>
      6. Заявитель на получение, продление, возобновление медицинского сертификата, подписывает и представляет эксперту заявление согласно приложению 1 к настоящим Правилам (далее – заявление), в котором указывает проходил ли он ранее медицинское освидетельствование, сообщает дату, место и результаты последнего медицинского освидетельствования.</w:t>
      </w:r>
    </w:p>
    <w:bookmarkEnd w:id="39"/>
    <w:bookmarkStart w:name="z1711" w:id="40"/>
    <w:p>
      <w:pPr>
        <w:spacing w:after="0"/>
        <w:ind w:left="0"/>
        <w:jc w:val="both"/>
      </w:pPr>
      <w:r>
        <w:rPr>
          <w:rFonts w:ascii="Times New Roman"/>
          <w:b w:val="false"/>
          <w:i w:val="false"/>
          <w:color w:val="000000"/>
          <w:sz w:val="28"/>
        </w:rPr>
        <w:t>
      Заявитель информируют эксперта о том, имело ли место ранее случаи отказа в выдаче, аннулирования, приостановления действия медицинского сертификата, о причинах такого отказа, личного, семейного и наследственного анамнеза.</w:t>
      </w:r>
    </w:p>
    <w:bookmarkEnd w:id="40"/>
    <w:bookmarkStart w:name="z1712" w:id="41"/>
    <w:p>
      <w:pPr>
        <w:spacing w:after="0"/>
        <w:ind w:left="0"/>
        <w:jc w:val="both"/>
      </w:pPr>
      <w:r>
        <w:rPr>
          <w:rFonts w:ascii="Times New Roman"/>
          <w:b w:val="false"/>
          <w:i w:val="false"/>
          <w:color w:val="000000"/>
          <w:sz w:val="28"/>
        </w:rPr>
        <w:t>
      При прохождении медицинского освидетельствования заявитель на прохождение медицинского освидетельствования сообщает эксперту информацию о наличии у него заболеваний, известных ему и представляющих опасность для выполнения полетов.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7. Медицинское освидетельствование проводит эксперт. При наличии заболевания, предусматривающего регулярные медицинские осмотры, эксперт назначает дополнительные осмотры и рекомендации для обеспечения надлежащего мониторинга.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8. Задачами медицинского освидетельствования являются:</w:t>
      </w:r>
    </w:p>
    <w:bookmarkEnd w:id="43"/>
    <w:bookmarkStart w:name="z42" w:id="44"/>
    <w:p>
      <w:pPr>
        <w:spacing w:after="0"/>
        <w:ind w:left="0"/>
        <w:jc w:val="both"/>
      </w:pPr>
      <w:r>
        <w:rPr>
          <w:rFonts w:ascii="Times New Roman"/>
          <w:b w:val="false"/>
          <w:i w:val="false"/>
          <w:color w:val="000000"/>
          <w:sz w:val="28"/>
        </w:rPr>
        <w:t>
      1) определение годности по состоянию здоровья к работе и/или обучению в сфере гражданской авиации;</w:t>
      </w:r>
    </w:p>
    <w:bookmarkEnd w:id="44"/>
    <w:bookmarkStart w:name="z43" w:id="45"/>
    <w:p>
      <w:pPr>
        <w:spacing w:after="0"/>
        <w:ind w:left="0"/>
        <w:jc w:val="both"/>
      </w:pPr>
      <w:r>
        <w:rPr>
          <w:rFonts w:ascii="Times New Roman"/>
          <w:b w:val="false"/>
          <w:i w:val="false"/>
          <w:color w:val="000000"/>
          <w:sz w:val="28"/>
        </w:rPr>
        <w:t>
      2) выявление и профилактика ранних форм заболеваний, факторов риска и функциональных отклонений в состоянии здоровья.</w:t>
      </w:r>
    </w:p>
    <w:bookmarkEnd w:id="45"/>
    <w:bookmarkStart w:name="z44" w:id="46"/>
    <w:p>
      <w:pPr>
        <w:spacing w:after="0"/>
        <w:ind w:left="0"/>
        <w:jc w:val="both"/>
      </w:pPr>
      <w:r>
        <w:rPr>
          <w:rFonts w:ascii="Times New Roman"/>
          <w:b w:val="false"/>
          <w:i w:val="false"/>
          <w:color w:val="000000"/>
          <w:sz w:val="28"/>
        </w:rPr>
        <w:t>
      9. Медицинскому освидетельствованию подлежат следующие категории лиц:</w:t>
      </w:r>
    </w:p>
    <w:bookmarkEnd w:id="46"/>
    <w:bookmarkStart w:name="z1713" w:id="47"/>
    <w:p>
      <w:pPr>
        <w:spacing w:after="0"/>
        <w:ind w:left="0"/>
        <w:jc w:val="both"/>
      </w:pPr>
      <w:r>
        <w:rPr>
          <w:rFonts w:ascii="Times New Roman"/>
          <w:b w:val="false"/>
          <w:i w:val="false"/>
          <w:color w:val="000000"/>
          <w:sz w:val="28"/>
        </w:rPr>
        <w:t>
      1) лица, поступающие на учебу и обучающиеся на пилота;</w:t>
      </w:r>
    </w:p>
    <w:bookmarkEnd w:id="47"/>
    <w:bookmarkStart w:name="z1714" w:id="48"/>
    <w:p>
      <w:pPr>
        <w:spacing w:after="0"/>
        <w:ind w:left="0"/>
        <w:jc w:val="both"/>
      </w:pPr>
      <w:r>
        <w:rPr>
          <w:rFonts w:ascii="Times New Roman"/>
          <w:b w:val="false"/>
          <w:i w:val="false"/>
          <w:color w:val="000000"/>
          <w:sz w:val="28"/>
        </w:rPr>
        <w:t>
      2) пилоты коммерческой авиации (самолет, дирижабль, вертолет и воздушное судно с системой увеличения подъемной силы);</w:t>
      </w:r>
    </w:p>
    <w:bookmarkEnd w:id="48"/>
    <w:bookmarkStart w:name="z1715" w:id="49"/>
    <w:p>
      <w:pPr>
        <w:spacing w:after="0"/>
        <w:ind w:left="0"/>
        <w:jc w:val="both"/>
      </w:pPr>
      <w:r>
        <w:rPr>
          <w:rFonts w:ascii="Times New Roman"/>
          <w:b w:val="false"/>
          <w:i w:val="false"/>
          <w:color w:val="000000"/>
          <w:sz w:val="28"/>
        </w:rPr>
        <w:t>
      3) пилоты многочленного экипажа;</w:t>
      </w:r>
    </w:p>
    <w:bookmarkEnd w:id="49"/>
    <w:bookmarkStart w:name="z1716" w:id="50"/>
    <w:p>
      <w:pPr>
        <w:spacing w:after="0"/>
        <w:ind w:left="0"/>
        <w:jc w:val="both"/>
      </w:pPr>
      <w:r>
        <w:rPr>
          <w:rFonts w:ascii="Times New Roman"/>
          <w:b w:val="false"/>
          <w:i w:val="false"/>
          <w:color w:val="000000"/>
          <w:sz w:val="28"/>
        </w:rPr>
        <w:t>
      4) линейные пилоты авиакомпании (самолет, вертолет и воздушное судно с системой увеличения подъемной силы);</w:t>
      </w:r>
    </w:p>
    <w:bookmarkEnd w:id="50"/>
    <w:bookmarkStart w:name="z1717" w:id="51"/>
    <w:p>
      <w:pPr>
        <w:spacing w:after="0"/>
        <w:ind w:left="0"/>
        <w:jc w:val="both"/>
      </w:pPr>
      <w:r>
        <w:rPr>
          <w:rFonts w:ascii="Times New Roman"/>
          <w:b w:val="false"/>
          <w:i w:val="false"/>
          <w:color w:val="000000"/>
          <w:sz w:val="28"/>
        </w:rPr>
        <w:t>
      5) штурманы;</w:t>
      </w:r>
    </w:p>
    <w:bookmarkEnd w:id="51"/>
    <w:bookmarkStart w:name="z1718" w:id="52"/>
    <w:p>
      <w:pPr>
        <w:spacing w:after="0"/>
        <w:ind w:left="0"/>
        <w:jc w:val="both"/>
      </w:pPr>
      <w:r>
        <w:rPr>
          <w:rFonts w:ascii="Times New Roman"/>
          <w:b w:val="false"/>
          <w:i w:val="false"/>
          <w:color w:val="000000"/>
          <w:sz w:val="28"/>
        </w:rPr>
        <w:t>
      6) бортинженеры;</w:t>
      </w:r>
    </w:p>
    <w:bookmarkEnd w:id="52"/>
    <w:bookmarkStart w:name="z1719" w:id="53"/>
    <w:p>
      <w:pPr>
        <w:spacing w:after="0"/>
        <w:ind w:left="0"/>
        <w:jc w:val="both"/>
      </w:pPr>
      <w:r>
        <w:rPr>
          <w:rFonts w:ascii="Times New Roman"/>
          <w:b w:val="false"/>
          <w:i w:val="false"/>
          <w:color w:val="000000"/>
          <w:sz w:val="28"/>
        </w:rPr>
        <w:t>
      7) бортмеханики;</w:t>
      </w:r>
    </w:p>
    <w:bookmarkEnd w:id="53"/>
    <w:bookmarkStart w:name="z1720" w:id="54"/>
    <w:p>
      <w:pPr>
        <w:spacing w:after="0"/>
        <w:ind w:left="0"/>
        <w:jc w:val="both"/>
      </w:pPr>
      <w:r>
        <w:rPr>
          <w:rFonts w:ascii="Times New Roman"/>
          <w:b w:val="false"/>
          <w:i w:val="false"/>
          <w:color w:val="000000"/>
          <w:sz w:val="28"/>
        </w:rPr>
        <w:t>
      8) бортрадисты;</w:t>
      </w:r>
    </w:p>
    <w:bookmarkEnd w:id="54"/>
    <w:bookmarkStart w:name="z1721" w:id="55"/>
    <w:p>
      <w:pPr>
        <w:spacing w:after="0"/>
        <w:ind w:left="0"/>
        <w:jc w:val="both"/>
      </w:pPr>
      <w:r>
        <w:rPr>
          <w:rFonts w:ascii="Times New Roman"/>
          <w:b w:val="false"/>
          <w:i w:val="false"/>
          <w:color w:val="000000"/>
          <w:sz w:val="28"/>
        </w:rPr>
        <w:t>
      9) бортоператоры;</w:t>
      </w:r>
    </w:p>
    <w:bookmarkEnd w:id="55"/>
    <w:bookmarkStart w:name="z1722" w:id="56"/>
    <w:p>
      <w:pPr>
        <w:spacing w:after="0"/>
        <w:ind w:left="0"/>
        <w:jc w:val="both"/>
      </w:pPr>
      <w:r>
        <w:rPr>
          <w:rFonts w:ascii="Times New Roman"/>
          <w:b w:val="false"/>
          <w:i w:val="false"/>
          <w:color w:val="000000"/>
          <w:sz w:val="28"/>
        </w:rPr>
        <w:t>
      10) пилоты - любители (самолет, дирижабль, вертолет и воздушное судно с системой увеличения подъемной силы);</w:t>
      </w:r>
    </w:p>
    <w:bookmarkEnd w:id="56"/>
    <w:bookmarkStart w:name="z1723" w:id="57"/>
    <w:p>
      <w:pPr>
        <w:spacing w:after="0"/>
        <w:ind w:left="0"/>
        <w:jc w:val="both"/>
      </w:pPr>
      <w:r>
        <w:rPr>
          <w:rFonts w:ascii="Times New Roman"/>
          <w:b w:val="false"/>
          <w:i w:val="false"/>
          <w:color w:val="000000"/>
          <w:sz w:val="28"/>
        </w:rPr>
        <w:t>
      11) пилоты - планеристы;</w:t>
      </w:r>
    </w:p>
    <w:bookmarkEnd w:id="57"/>
    <w:bookmarkStart w:name="z1724" w:id="58"/>
    <w:p>
      <w:pPr>
        <w:spacing w:after="0"/>
        <w:ind w:left="0"/>
        <w:jc w:val="both"/>
      </w:pPr>
      <w:r>
        <w:rPr>
          <w:rFonts w:ascii="Times New Roman"/>
          <w:b w:val="false"/>
          <w:i w:val="false"/>
          <w:color w:val="000000"/>
          <w:sz w:val="28"/>
        </w:rPr>
        <w:t>
      12) пилоты свободного аэростата;</w:t>
      </w:r>
    </w:p>
    <w:bookmarkEnd w:id="58"/>
    <w:bookmarkStart w:name="z1725" w:id="59"/>
    <w:p>
      <w:pPr>
        <w:spacing w:after="0"/>
        <w:ind w:left="0"/>
        <w:jc w:val="both"/>
      </w:pPr>
      <w:r>
        <w:rPr>
          <w:rFonts w:ascii="Times New Roman"/>
          <w:b w:val="false"/>
          <w:i w:val="false"/>
          <w:color w:val="000000"/>
          <w:sz w:val="28"/>
        </w:rPr>
        <w:t>
      13) бортпроводники;</w:t>
      </w:r>
    </w:p>
    <w:bookmarkEnd w:id="59"/>
    <w:bookmarkStart w:name="z1726" w:id="60"/>
    <w:p>
      <w:pPr>
        <w:spacing w:after="0"/>
        <w:ind w:left="0"/>
        <w:jc w:val="both"/>
      </w:pPr>
      <w:r>
        <w:rPr>
          <w:rFonts w:ascii="Times New Roman"/>
          <w:b w:val="false"/>
          <w:i w:val="false"/>
          <w:color w:val="000000"/>
          <w:sz w:val="28"/>
        </w:rPr>
        <w:t>
      14) авиадиспетчеры и лица, поступающие на учебу и обучающиеся на авиадиспетчера;</w:t>
      </w:r>
    </w:p>
    <w:bookmarkEnd w:id="60"/>
    <w:bookmarkStart w:name="z1727" w:id="61"/>
    <w:p>
      <w:pPr>
        <w:spacing w:after="0"/>
        <w:ind w:left="0"/>
        <w:jc w:val="both"/>
      </w:pPr>
      <w:r>
        <w:rPr>
          <w:rFonts w:ascii="Times New Roman"/>
          <w:b w:val="false"/>
          <w:i w:val="false"/>
          <w:color w:val="000000"/>
          <w:sz w:val="28"/>
        </w:rPr>
        <w:t>
      15) внешние пилоты;</w:t>
      </w:r>
    </w:p>
    <w:bookmarkEnd w:id="61"/>
    <w:bookmarkStart w:name="z1728" w:id="62"/>
    <w:p>
      <w:pPr>
        <w:spacing w:after="0"/>
        <w:ind w:left="0"/>
        <w:jc w:val="both"/>
      </w:pPr>
      <w:r>
        <w:rPr>
          <w:rFonts w:ascii="Times New Roman"/>
          <w:b w:val="false"/>
          <w:i w:val="false"/>
          <w:color w:val="000000"/>
          <w:sz w:val="28"/>
        </w:rPr>
        <w:t>
      16) пилоты ЛА и СЛА.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3"/>
    <w:p>
      <w:pPr>
        <w:spacing w:after="0"/>
        <w:ind w:left="0"/>
        <w:jc w:val="both"/>
      </w:pPr>
      <w:r>
        <w:rPr>
          <w:rFonts w:ascii="Times New Roman"/>
          <w:b w:val="false"/>
          <w:i w:val="false"/>
          <w:color w:val="000000"/>
          <w:sz w:val="28"/>
        </w:rPr>
        <w:t xml:space="preserve">
      10. Медицинский сертификат лицам, перечисленным в подпунктах 1), 2), 3), 4), 5), 6), 7), 8), 9), 10), 11), 12), 14) и 15) пункта 9 настоящих Правил, выдается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3"/>
    <w:bookmarkStart w:name="z54" w:id="64"/>
    <w:p>
      <w:pPr>
        <w:spacing w:after="0"/>
        <w:ind w:left="0"/>
        <w:jc w:val="both"/>
      </w:pPr>
      <w:r>
        <w:rPr>
          <w:rFonts w:ascii="Times New Roman"/>
          <w:b w:val="false"/>
          <w:i w:val="false"/>
          <w:color w:val="000000"/>
          <w:sz w:val="28"/>
        </w:rPr>
        <w:t xml:space="preserve">
      Медицинский сертификат лицам, перечисленным в подпунктах 13) и 16) пункта 9 настоящих Правил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65"/>
    <w:p>
      <w:pPr>
        <w:spacing w:after="0"/>
        <w:ind w:left="0"/>
        <w:jc w:val="both"/>
      </w:pPr>
      <w:r>
        <w:rPr>
          <w:rFonts w:ascii="Times New Roman"/>
          <w:b w:val="false"/>
          <w:i w:val="false"/>
          <w:color w:val="000000"/>
          <w:sz w:val="28"/>
        </w:rPr>
        <w:t>
      11. Медицинское освидетельствование проводится:</w:t>
      </w:r>
    </w:p>
    <w:bookmarkEnd w:id="65"/>
    <w:p>
      <w:pPr>
        <w:spacing w:after="0"/>
        <w:ind w:left="0"/>
        <w:jc w:val="both"/>
      </w:pPr>
      <w:r>
        <w:rPr>
          <w:rFonts w:ascii="Times New Roman"/>
          <w:b w:val="false"/>
          <w:i w:val="false"/>
          <w:color w:val="000000"/>
          <w:sz w:val="28"/>
        </w:rPr>
        <w:t>
      1) для первоначального получения медицинского сертификата;</w:t>
      </w:r>
    </w:p>
    <w:p>
      <w:pPr>
        <w:spacing w:after="0"/>
        <w:ind w:left="0"/>
        <w:jc w:val="both"/>
      </w:pPr>
      <w:r>
        <w:rPr>
          <w:rFonts w:ascii="Times New Roman"/>
          <w:b w:val="false"/>
          <w:i w:val="false"/>
          <w:color w:val="000000"/>
          <w:sz w:val="28"/>
        </w:rPr>
        <w:t>
      2) для продления медицинского сертификата;</w:t>
      </w:r>
    </w:p>
    <w:p>
      <w:pPr>
        <w:spacing w:after="0"/>
        <w:ind w:left="0"/>
        <w:jc w:val="both"/>
      </w:pPr>
      <w:r>
        <w:rPr>
          <w:rFonts w:ascii="Times New Roman"/>
          <w:b w:val="false"/>
          <w:i w:val="false"/>
          <w:color w:val="000000"/>
          <w:sz w:val="28"/>
        </w:rPr>
        <w:t>
      3) для возобновления медицинского сертификата (после приостановления.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6"/>
    <w:p>
      <w:pPr>
        <w:spacing w:after="0"/>
        <w:ind w:left="0"/>
        <w:jc w:val="both"/>
      </w:pPr>
      <w:r>
        <w:rPr>
          <w:rFonts w:ascii="Times New Roman"/>
          <w:b w:val="false"/>
          <w:i w:val="false"/>
          <w:color w:val="000000"/>
          <w:sz w:val="28"/>
        </w:rPr>
        <w:t>
      12. Виды медицинских сертификатов:</w:t>
      </w:r>
    </w:p>
    <w:bookmarkEnd w:id="66"/>
    <w:bookmarkStart w:name="z1729" w:id="67"/>
    <w:p>
      <w:pPr>
        <w:spacing w:after="0"/>
        <w:ind w:left="0"/>
        <w:jc w:val="both"/>
      </w:pPr>
      <w:r>
        <w:rPr>
          <w:rFonts w:ascii="Times New Roman"/>
          <w:b w:val="false"/>
          <w:i w:val="false"/>
          <w:color w:val="000000"/>
          <w:sz w:val="28"/>
        </w:rPr>
        <w:t>
      1) лицам, относящимся к подпунктам 1), 2), 3) и 4) пункта 9 настоящих Правил, выдается "Медицинский сертификат 1 класса";</w:t>
      </w:r>
    </w:p>
    <w:bookmarkEnd w:id="67"/>
    <w:bookmarkStart w:name="z1730" w:id="68"/>
    <w:p>
      <w:pPr>
        <w:spacing w:after="0"/>
        <w:ind w:left="0"/>
        <w:jc w:val="both"/>
      </w:pPr>
      <w:r>
        <w:rPr>
          <w:rFonts w:ascii="Times New Roman"/>
          <w:b w:val="false"/>
          <w:i w:val="false"/>
          <w:color w:val="000000"/>
          <w:sz w:val="28"/>
        </w:rPr>
        <w:t>
      2) лицам, относящимся к подпунктам 5), 6), 7), 8), 9), 10), 11), 12) и 13) пункта 9 настоящих Правил, выдается "Медицинский сертификат 2 класса";</w:t>
      </w:r>
    </w:p>
    <w:bookmarkEnd w:id="68"/>
    <w:bookmarkStart w:name="z1731" w:id="69"/>
    <w:p>
      <w:pPr>
        <w:spacing w:after="0"/>
        <w:ind w:left="0"/>
        <w:jc w:val="both"/>
      </w:pPr>
      <w:r>
        <w:rPr>
          <w:rFonts w:ascii="Times New Roman"/>
          <w:b w:val="false"/>
          <w:i w:val="false"/>
          <w:color w:val="000000"/>
          <w:sz w:val="28"/>
        </w:rPr>
        <w:t>
      3) лицам, относящимся к подпунктам 14) и 15) пункта 9 настоящих Правил, выдается "Медицинский сертификат 3 класса";</w:t>
      </w:r>
    </w:p>
    <w:bookmarkEnd w:id="69"/>
    <w:bookmarkStart w:name="z1732" w:id="70"/>
    <w:p>
      <w:pPr>
        <w:spacing w:after="0"/>
        <w:ind w:left="0"/>
        <w:jc w:val="both"/>
      </w:pPr>
      <w:r>
        <w:rPr>
          <w:rFonts w:ascii="Times New Roman"/>
          <w:b w:val="false"/>
          <w:i w:val="false"/>
          <w:color w:val="000000"/>
          <w:sz w:val="28"/>
        </w:rPr>
        <w:t>
      4) лицам, относящимся к подпункту 16) пункта 9 настоящих Правил, выдается "Медицинский сертификат ЛА и СЛА".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Для получения медицинского сертификата подаются следующие документы:</w:t>
      </w:r>
    </w:p>
    <w:bookmarkEnd w:id="71"/>
    <w:bookmarkStart w:name="z40" w:id="72"/>
    <w:p>
      <w:pPr>
        <w:spacing w:after="0"/>
        <w:ind w:left="0"/>
        <w:jc w:val="both"/>
      </w:pPr>
      <w:r>
        <w:rPr>
          <w:rFonts w:ascii="Times New Roman"/>
          <w:b w:val="false"/>
          <w:i w:val="false"/>
          <w:color w:val="000000"/>
          <w:sz w:val="28"/>
        </w:rPr>
        <w:t>
      1) заявление;</w:t>
      </w:r>
    </w:p>
    <w:bookmarkEnd w:id="72"/>
    <w:p>
      <w:pPr>
        <w:spacing w:after="0"/>
        <w:ind w:left="0"/>
        <w:jc w:val="both"/>
      </w:pPr>
      <w:r>
        <w:rPr>
          <w:rFonts w:ascii="Times New Roman"/>
          <w:b w:val="false"/>
          <w:i w:val="false"/>
          <w:color w:val="000000"/>
          <w:sz w:val="28"/>
        </w:rPr>
        <w:t xml:space="preserve">
      2) сведения о динамическом (диспансерном) наблюдении пациента согласно </w:t>
      </w:r>
      <w:r>
        <w:rPr>
          <w:rFonts w:ascii="Times New Roman"/>
          <w:b w:val="false"/>
          <w:i w:val="false"/>
          <w:color w:val="000000"/>
          <w:sz w:val="28"/>
        </w:rPr>
        <w:t>вкладного листа 5</w:t>
      </w:r>
      <w:r>
        <w:rPr>
          <w:rFonts w:ascii="Times New Roman"/>
          <w:b w:val="false"/>
          <w:i w:val="false"/>
          <w:color w:val="000000"/>
          <w:sz w:val="28"/>
        </w:rPr>
        <w:t xml:space="preserve"> к медицинской карте амбулаторного пациента, предусмотренной формой медицинской учетной документации, используемой в амбулаторно-поликлинических организациях,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Государственном реестре нормативных правовых актов Республики Казахстан под № 21579);</w:t>
      </w:r>
    </w:p>
    <w:p>
      <w:pPr>
        <w:spacing w:after="0"/>
        <w:ind w:left="0"/>
        <w:jc w:val="both"/>
      </w:pPr>
      <w:r>
        <w:rPr>
          <w:rFonts w:ascii="Times New Roman"/>
          <w:b w:val="false"/>
          <w:i w:val="false"/>
          <w:color w:val="000000"/>
          <w:sz w:val="28"/>
        </w:rPr>
        <w:t>
      3) справка о прохождении психиатрических, наркологических осмотров (при первоначальном медицинском освидетельствовании);</w:t>
      </w:r>
    </w:p>
    <w:p>
      <w:pPr>
        <w:spacing w:after="0"/>
        <w:ind w:left="0"/>
        <w:jc w:val="both"/>
      </w:pPr>
      <w:r>
        <w:rPr>
          <w:rFonts w:ascii="Times New Roman"/>
          <w:b w:val="false"/>
          <w:i w:val="false"/>
          <w:color w:val="000000"/>
          <w:sz w:val="28"/>
        </w:rPr>
        <w:t>
      4) военный билет или приписное свидетельство, представляемые военнообязанными и призывниками, за исключением лиц, не подлежащих воинскому учету;</w:t>
      </w:r>
    </w:p>
    <w:p>
      <w:pPr>
        <w:spacing w:after="0"/>
        <w:ind w:left="0"/>
        <w:jc w:val="both"/>
      </w:pPr>
      <w:r>
        <w:rPr>
          <w:rFonts w:ascii="Times New Roman"/>
          <w:b w:val="false"/>
          <w:i w:val="false"/>
          <w:color w:val="000000"/>
          <w:sz w:val="28"/>
        </w:rPr>
        <w:t xml:space="preserve">
      5) копия свидетельства о болезни заявителям, уволенным по состоянию здоровья из государственных органов (Министерство обороны Республики Казахстан, Авиационная служба Комитета национальной безопасности Республики Казахстан, Национальная гвардия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проведения военно-врачебной экспертизы в Вооруженных Силах Республики Казахстан утвержденных приказом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Государственном реестре нормативных правовых актов Республики Казахстан под № 21869).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индустрии и инфраструктурного развития РК от 28.01.2022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73"/>
    <w:p>
      <w:pPr>
        <w:spacing w:after="0"/>
        <w:ind w:left="0"/>
        <w:jc w:val="both"/>
      </w:pPr>
      <w:r>
        <w:rPr>
          <w:rFonts w:ascii="Times New Roman"/>
          <w:b w:val="false"/>
          <w:i w:val="false"/>
          <w:color w:val="000000"/>
          <w:sz w:val="28"/>
        </w:rPr>
        <w:t>
      14. Для продления и возобновления действия медицинского сертификата подаются следующие документы:</w:t>
      </w:r>
    </w:p>
    <w:bookmarkEnd w:id="73"/>
    <w:bookmarkStart w:name="z1733" w:id="74"/>
    <w:p>
      <w:pPr>
        <w:spacing w:after="0"/>
        <w:ind w:left="0"/>
        <w:jc w:val="both"/>
      </w:pPr>
      <w:r>
        <w:rPr>
          <w:rFonts w:ascii="Times New Roman"/>
          <w:b w:val="false"/>
          <w:i w:val="false"/>
          <w:color w:val="000000"/>
          <w:sz w:val="28"/>
        </w:rPr>
        <w:t>
      1) заявление;</w:t>
      </w:r>
    </w:p>
    <w:bookmarkEnd w:id="74"/>
    <w:bookmarkStart w:name="z1734" w:id="75"/>
    <w:p>
      <w:pPr>
        <w:spacing w:after="0"/>
        <w:ind w:left="0"/>
        <w:jc w:val="both"/>
      </w:pPr>
      <w:r>
        <w:rPr>
          <w:rFonts w:ascii="Times New Roman"/>
          <w:b w:val="false"/>
          <w:i w:val="false"/>
          <w:color w:val="000000"/>
          <w:sz w:val="28"/>
        </w:rPr>
        <w:t>
      2) предыдущий медицинский сертификат;</w:t>
      </w:r>
    </w:p>
    <w:bookmarkEnd w:id="75"/>
    <w:bookmarkStart w:name="z1735" w:id="76"/>
    <w:p>
      <w:pPr>
        <w:spacing w:after="0"/>
        <w:ind w:left="0"/>
        <w:jc w:val="both"/>
      </w:pPr>
      <w:r>
        <w:rPr>
          <w:rFonts w:ascii="Times New Roman"/>
          <w:b w:val="false"/>
          <w:i w:val="false"/>
          <w:color w:val="000000"/>
          <w:sz w:val="28"/>
        </w:rPr>
        <w:t>
      3) отчет предыдущего медицинского освидетельствования.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7"/>
    <w:p>
      <w:pPr>
        <w:spacing w:after="0"/>
        <w:ind w:left="0"/>
        <w:jc w:val="both"/>
      </w:pPr>
      <w:r>
        <w:rPr>
          <w:rFonts w:ascii="Times New Roman"/>
          <w:b w:val="false"/>
          <w:i w:val="false"/>
          <w:color w:val="000000"/>
          <w:sz w:val="28"/>
        </w:rPr>
        <w:t>
      15. Выдача медицинского сертификата 1, 2, 3 класса и класса ЛА и СЛА осуществляется в АМЦ.</w:t>
      </w:r>
    </w:p>
    <w:bookmarkEnd w:id="77"/>
    <w:bookmarkStart w:name="z4157" w:id="78"/>
    <w:p>
      <w:pPr>
        <w:spacing w:after="0"/>
        <w:ind w:left="0"/>
        <w:jc w:val="both"/>
      </w:pPr>
      <w:r>
        <w:rPr>
          <w:rFonts w:ascii="Times New Roman"/>
          <w:b w:val="false"/>
          <w:i w:val="false"/>
          <w:color w:val="000000"/>
          <w:sz w:val="28"/>
        </w:rPr>
        <w:t>
      Проведение медицинского освидетельствования в АМЦ осуществляется на основании его сертификата и сертификатов эксперта.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9"/>
    <w:p>
      <w:pPr>
        <w:spacing w:after="0"/>
        <w:ind w:left="0"/>
        <w:jc w:val="both"/>
      </w:pPr>
      <w:r>
        <w:rPr>
          <w:rFonts w:ascii="Times New Roman"/>
          <w:b w:val="false"/>
          <w:i w:val="false"/>
          <w:color w:val="000000"/>
          <w:sz w:val="28"/>
        </w:rPr>
        <w:t>
      16. Продление и возобновление действия медицинских сертификатов осуществляется:</w:t>
      </w:r>
    </w:p>
    <w:bookmarkEnd w:id="79"/>
    <w:bookmarkStart w:name="z4159" w:id="80"/>
    <w:p>
      <w:pPr>
        <w:spacing w:after="0"/>
        <w:ind w:left="0"/>
        <w:jc w:val="both"/>
      </w:pPr>
      <w:r>
        <w:rPr>
          <w:rFonts w:ascii="Times New Roman"/>
          <w:b w:val="false"/>
          <w:i w:val="false"/>
          <w:color w:val="000000"/>
          <w:sz w:val="28"/>
        </w:rPr>
        <w:t>
      1) для медицинского сертификата 1, 2 и 3 класса экспертами АМЦ;</w:t>
      </w:r>
    </w:p>
    <w:bookmarkEnd w:id="80"/>
    <w:bookmarkStart w:name="z4160" w:id="81"/>
    <w:p>
      <w:pPr>
        <w:spacing w:after="0"/>
        <w:ind w:left="0"/>
        <w:jc w:val="both"/>
      </w:pPr>
      <w:r>
        <w:rPr>
          <w:rFonts w:ascii="Times New Roman"/>
          <w:b w:val="false"/>
          <w:i w:val="false"/>
          <w:color w:val="000000"/>
          <w:sz w:val="28"/>
        </w:rPr>
        <w:t>
      2) для медицинского сертификата класса ЛА и СЛА экспертами АМЦ или экспертами медицинских организаций.</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17. Эксперт перед началом медицинского освидетельствования проверяет заявление на проведение медицинского освидетельствования и подписывает его вместе с заявителем.</w:t>
      </w:r>
    </w:p>
    <w:bookmarkEnd w:id="82"/>
    <w:bookmarkStart w:name="z3571" w:id="83"/>
    <w:p>
      <w:pPr>
        <w:spacing w:after="0"/>
        <w:ind w:left="0"/>
        <w:jc w:val="both"/>
      </w:pPr>
      <w:r>
        <w:rPr>
          <w:rFonts w:ascii="Times New Roman"/>
          <w:b w:val="false"/>
          <w:i w:val="false"/>
          <w:color w:val="000000"/>
          <w:sz w:val="28"/>
        </w:rPr>
        <w:t>
      После подписания заявления эксперт проверяет достоверность фактов в заявлении посредством информационных систем Министерства здравоохранения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18. При выявлении недостоверных фактов в подписанном заявлении, указывающих на сокрытие заболеваний, известных заявителю и представляющих опасность для выполнения полетов, эксперт направляет подлинник заявления с сопроводительным письмом в уполномоченную организацию для передачи материалов в уполномоченный орган для принятия административных мер.</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индустрии и инфраструктурного развития РК от 23.07.2019 </w:t>
      </w:r>
      <w:r>
        <w:rPr>
          <w:rFonts w:ascii="Times New Roman"/>
          <w:b w:val="false"/>
          <w:i w:val="false"/>
          <w:color w:val="000000"/>
          <w:sz w:val="28"/>
        </w:rPr>
        <w:t>№ 538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19. За один день до- и во время медицинского освидетельствования заявителю предоставляется выходной день.</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Заявитель в зависимости от класса получаемого медицинского сертификата проходит медицинское освидетельствование на соответствие его здоровья к следующим требованиям (далее – Требования):</w:t>
      </w:r>
    </w:p>
    <w:bookmarkStart w:name="z3572" w:id="86"/>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1 класса,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6"/>
    <w:bookmarkStart w:name="z3573" w:id="87"/>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класса 2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7"/>
    <w:bookmarkStart w:name="z3574" w:id="88"/>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класса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8"/>
    <w:bookmarkStart w:name="z3575" w:id="89"/>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ЛА и СЛА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xml:space="preserve">
      22. При медицинском освидетельствовании эксперт по показаниям определяет объем медицинского обследования при медицинском освидетельствовании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назначает осмотр профильных специалистов.</w:t>
      </w:r>
    </w:p>
    <w:bookmarkEnd w:id="90"/>
    <w:bookmarkStart w:name="z1736" w:id="91"/>
    <w:p>
      <w:pPr>
        <w:spacing w:after="0"/>
        <w:ind w:left="0"/>
        <w:jc w:val="both"/>
      </w:pPr>
      <w:r>
        <w:rPr>
          <w:rFonts w:ascii="Times New Roman"/>
          <w:b w:val="false"/>
          <w:i w:val="false"/>
          <w:color w:val="000000"/>
          <w:sz w:val="28"/>
        </w:rPr>
        <w:t xml:space="preserve">
      Психологические методики, применяемые в целях профессионального психологического отбора кандидата на обучение специальностям гражданской авиации для получения медицинского сертификата и обладателя медицинского сертификата проводятся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xml:space="preserve">
      23. Профильные специалисты записывают в медицинскую документацию данные медицинского обследования, диагноз, рекомендации по своему профилю заверяют подписью и личной печатью и заполняют отчет о неврологическом осмотре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отчет хирургического осмотра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отчет об офтальмологическом осмотре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 отчет по оториноларингологическому обследованию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w:t>
      </w:r>
    </w:p>
    <w:bookmarkEnd w:id="92"/>
    <w:bookmarkStart w:name="z58" w:id="93"/>
    <w:p>
      <w:pPr>
        <w:spacing w:after="0"/>
        <w:ind w:left="0"/>
        <w:jc w:val="both"/>
      </w:pPr>
      <w:r>
        <w:rPr>
          <w:rFonts w:ascii="Times New Roman"/>
          <w:b w:val="false"/>
          <w:i w:val="false"/>
          <w:color w:val="000000"/>
          <w:sz w:val="28"/>
        </w:rPr>
        <w:t>
      Профильные специалисты, привлекаемые к медицинскому освидетельствованию, данные медицинского обследования, диагноз, рекомендации по своему профилю, заверяют подписью и личной печатью. Профильные специалисты, привлекаемые к медицинскому освидетельствованию, данные медицинского обследования, диагноз, рекомендации по своему профилю, заверяют подписью и личной печатью.</w:t>
      </w:r>
    </w:p>
    <w:bookmarkEnd w:id="93"/>
    <w:p>
      <w:pPr>
        <w:spacing w:after="0"/>
        <w:ind w:left="0"/>
        <w:jc w:val="both"/>
      </w:pPr>
      <w:r>
        <w:rPr>
          <w:rFonts w:ascii="Times New Roman"/>
          <w:b w:val="false"/>
          <w:i w:val="false"/>
          <w:color w:val="000000"/>
          <w:sz w:val="28"/>
        </w:rPr>
        <w:t>
      Отчеты профильных специалистов хранятся в течение 10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xml:space="preserve">
      24. Эксперт записывает в медицинскую документацию данные медицинского обследования, диагноз, рекомендации профильных специалистов и заполняет отчет о медицинском освидетельствовании (далее - Отчет)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Достоверность данных медицинского обследования заверяется подписью и личной печатью эксперта.</w:t>
      </w:r>
    </w:p>
    <w:bookmarkEnd w:id="94"/>
    <w:bookmarkStart w:name="z4162" w:id="95"/>
    <w:p>
      <w:pPr>
        <w:spacing w:after="0"/>
        <w:ind w:left="0"/>
        <w:jc w:val="both"/>
      </w:pPr>
      <w:r>
        <w:rPr>
          <w:rFonts w:ascii="Times New Roman"/>
          <w:b w:val="false"/>
          <w:i w:val="false"/>
          <w:color w:val="000000"/>
          <w:sz w:val="28"/>
        </w:rPr>
        <w:t>
      Отчеты экспертов хранятся в течение 10 лет.</w:t>
      </w:r>
    </w:p>
    <w:bookmarkEnd w:id="95"/>
    <w:bookmarkStart w:name="z4163" w:id="96"/>
    <w:p>
      <w:pPr>
        <w:spacing w:after="0"/>
        <w:ind w:left="0"/>
        <w:jc w:val="both"/>
      </w:pPr>
      <w:r>
        <w:rPr>
          <w:rFonts w:ascii="Times New Roman"/>
          <w:b w:val="false"/>
          <w:i w:val="false"/>
          <w:color w:val="000000"/>
          <w:sz w:val="28"/>
        </w:rPr>
        <w:t>
      Кодирование диагнозов проводится согласно Международной классификации болезней в действующей редакции. При оформлении отчета не допускаются исправления.</w:t>
      </w:r>
    </w:p>
    <w:bookmarkEnd w:id="96"/>
    <w:bookmarkStart w:name="z4164" w:id="97"/>
    <w:p>
      <w:pPr>
        <w:spacing w:after="0"/>
        <w:ind w:left="0"/>
        <w:jc w:val="both"/>
      </w:pPr>
      <w:r>
        <w:rPr>
          <w:rFonts w:ascii="Times New Roman"/>
          <w:b w:val="false"/>
          <w:i w:val="false"/>
          <w:color w:val="000000"/>
          <w:sz w:val="28"/>
        </w:rPr>
        <w:t>
      Оригинал отчета хранится в архиве эксперта, копия отчета (заверенная печатью эксперта) предоставляется заявителю. Электронная копия отчета предоставляется в уполномоченную организацию в течение 3 рабочих дней со дня выдачи сертификата для проведения оценки. Медицинский сертификат выдается заявителю в день оформления отчета и вынесения медицинского заключения.</w:t>
      </w:r>
    </w:p>
    <w:bookmarkEnd w:id="97"/>
    <w:bookmarkStart w:name="z4165" w:id="98"/>
    <w:p>
      <w:pPr>
        <w:spacing w:after="0"/>
        <w:ind w:left="0"/>
        <w:jc w:val="both"/>
      </w:pPr>
      <w:r>
        <w:rPr>
          <w:rFonts w:ascii="Times New Roman"/>
          <w:b w:val="false"/>
          <w:i w:val="false"/>
          <w:color w:val="000000"/>
          <w:sz w:val="28"/>
        </w:rPr>
        <w:t xml:space="preserve">
      Авиационный медицинский инспектор уполномоченной организации проводит оценку отчета медицинского освидетельствования на соответствие требованиям, предусмотренных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25. По результатам медицинского освидетельствования выносится медицинское заключение в следующих формулировках:</w:t>
      </w:r>
    </w:p>
    <w:bookmarkEnd w:id="99"/>
    <w:bookmarkStart w:name="z4167" w:id="100"/>
    <w:p>
      <w:pPr>
        <w:spacing w:after="0"/>
        <w:ind w:left="0"/>
        <w:jc w:val="both"/>
      </w:pPr>
      <w:r>
        <w:rPr>
          <w:rFonts w:ascii="Times New Roman"/>
          <w:b w:val="false"/>
          <w:i w:val="false"/>
          <w:color w:val="000000"/>
          <w:sz w:val="28"/>
        </w:rPr>
        <w:t>
      1) годен к работе;</w:t>
      </w:r>
    </w:p>
    <w:bookmarkEnd w:id="100"/>
    <w:bookmarkStart w:name="z4168" w:id="101"/>
    <w:p>
      <w:pPr>
        <w:spacing w:after="0"/>
        <w:ind w:left="0"/>
        <w:jc w:val="both"/>
      </w:pPr>
      <w:r>
        <w:rPr>
          <w:rFonts w:ascii="Times New Roman"/>
          <w:b w:val="false"/>
          <w:i w:val="false"/>
          <w:color w:val="000000"/>
          <w:sz w:val="28"/>
        </w:rPr>
        <w:t>
      2) годен к работе с ограничениями, согласно пункту 26 настоящих Правил;</w:t>
      </w:r>
    </w:p>
    <w:bookmarkEnd w:id="101"/>
    <w:bookmarkStart w:name="z4169" w:id="102"/>
    <w:p>
      <w:pPr>
        <w:spacing w:after="0"/>
        <w:ind w:left="0"/>
        <w:jc w:val="both"/>
      </w:pPr>
      <w:r>
        <w:rPr>
          <w:rFonts w:ascii="Times New Roman"/>
          <w:b w:val="false"/>
          <w:i w:val="false"/>
          <w:color w:val="000000"/>
          <w:sz w:val="28"/>
        </w:rPr>
        <w:t>
      3) нуждается в лечении (оздоровлении) с последующим медицинским освидетельствованием;</w:t>
      </w:r>
    </w:p>
    <w:bookmarkEnd w:id="102"/>
    <w:bookmarkStart w:name="z4170" w:id="103"/>
    <w:p>
      <w:pPr>
        <w:spacing w:after="0"/>
        <w:ind w:left="0"/>
        <w:jc w:val="both"/>
      </w:pPr>
      <w:r>
        <w:rPr>
          <w:rFonts w:ascii="Times New Roman"/>
          <w:b w:val="false"/>
          <w:i w:val="false"/>
          <w:color w:val="000000"/>
          <w:sz w:val="28"/>
        </w:rPr>
        <w:t>
      4) негоден к работе.</w:t>
      </w:r>
    </w:p>
    <w:bookmarkEnd w:id="103"/>
    <w:bookmarkStart w:name="z4171" w:id="104"/>
    <w:p>
      <w:pPr>
        <w:spacing w:after="0"/>
        <w:ind w:left="0"/>
        <w:jc w:val="both"/>
      </w:pPr>
      <w:r>
        <w:rPr>
          <w:rFonts w:ascii="Times New Roman"/>
          <w:b w:val="false"/>
          <w:i w:val="false"/>
          <w:color w:val="000000"/>
          <w:sz w:val="28"/>
        </w:rPr>
        <w:t>
      Если условия труда лиц ухудшают клиническое течение и прогноз заболевания, выдается заключение врачебно-консультативной комиссии (далее –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5"/>
    <w:p>
      <w:pPr>
        <w:spacing w:after="0"/>
        <w:ind w:left="0"/>
        <w:jc w:val="both"/>
      </w:pPr>
      <w:r>
        <w:rPr>
          <w:rFonts w:ascii="Times New Roman"/>
          <w:b w:val="false"/>
          <w:i w:val="false"/>
          <w:color w:val="000000"/>
          <w:sz w:val="28"/>
        </w:rPr>
        <w:t>
      26. Эксперт устанавливает ограничение в медицинском сертификате.</w:t>
      </w:r>
    </w:p>
    <w:bookmarkEnd w:id="105"/>
    <w:bookmarkStart w:name="z1742" w:id="106"/>
    <w:p>
      <w:pPr>
        <w:spacing w:after="0"/>
        <w:ind w:left="0"/>
        <w:jc w:val="both"/>
      </w:pPr>
      <w:r>
        <w:rPr>
          <w:rFonts w:ascii="Times New Roman"/>
          <w:b w:val="false"/>
          <w:i w:val="false"/>
          <w:color w:val="000000"/>
          <w:sz w:val="28"/>
        </w:rPr>
        <w:t>
      Когда решение о годности возможно только при установлении ограничения, эксперт оценивает состояние здоровья заявителя и при необходимости консультируется со специалистами по летной эксплуатации, специалистами по управлению воздушным движением или другими специалистами. При определении ограничения оцениваются способности, навыки и опыт заявителя, относящиеся к выполняемой им деятельности, тип воздушного судна, виды и характер выполняемых полетов и работ.</w:t>
      </w:r>
    </w:p>
    <w:bookmarkEnd w:id="106"/>
    <w:bookmarkStart w:name="z1743" w:id="107"/>
    <w:p>
      <w:pPr>
        <w:spacing w:after="0"/>
        <w:ind w:left="0"/>
        <w:jc w:val="both"/>
      </w:pPr>
      <w:r>
        <w:rPr>
          <w:rFonts w:ascii="Times New Roman"/>
          <w:b w:val="false"/>
          <w:i w:val="false"/>
          <w:color w:val="000000"/>
          <w:sz w:val="28"/>
        </w:rPr>
        <w:t xml:space="preserve">
      При неполном соответствии заявителя требованиям предусмотренных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при условии, что данное состояние не ставит под угрозу безопасность полетов, устанавливается коды ограничения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7"/>
    <w:bookmarkStart w:name="z1744" w:id="108"/>
    <w:p>
      <w:pPr>
        <w:spacing w:after="0"/>
        <w:ind w:left="0"/>
        <w:jc w:val="both"/>
      </w:pPr>
      <w:r>
        <w:rPr>
          <w:rFonts w:ascii="Times New Roman"/>
          <w:b w:val="false"/>
          <w:i w:val="false"/>
          <w:color w:val="000000"/>
          <w:sz w:val="28"/>
        </w:rPr>
        <w:t>
      При наличии четырҰх и более заболеваний и синдромов, а также факторов риска, взаимно отягощающих друг друга и ставящих под угрозу безопасность полетов, выносится решение о негодности к работе по совокупности диагнозов.</w:t>
      </w:r>
    </w:p>
    <w:bookmarkEnd w:id="108"/>
    <w:bookmarkStart w:name="z1745" w:id="109"/>
    <w:p>
      <w:pPr>
        <w:spacing w:after="0"/>
        <w:ind w:left="0"/>
        <w:jc w:val="both"/>
      </w:pPr>
      <w:r>
        <w:rPr>
          <w:rFonts w:ascii="Times New Roman"/>
          <w:b w:val="false"/>
          <w:i w:val="false"/>
          <w:color w:val="000000"/>
          <w:sz w:val="28"/>
        </w:rPr>
        <w:t>
      При этом учитываются такие факторы риска, как возраст, пол, вредные привычки.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10"/>
    <w:p>
      <w:pPr>
        <w:spacing w:after="0"/>
        <w:ind w:left="0"/>
        <w:jc w:val="both"/>
      </w:pPr>
      <w:r>
        <w:rPr>
          <w:rFonts w:ascii="Times New Roman"/>
          <w:b w:val="false"/>
          <w:i w:val="false"/>
          <w:color w:val="000000"/>
          <w:sz w:val="28"/>
        </w:rPr>
        <w:t>
      27. Владельцы медицинских сертификатов не замедлительно уведомляют эксперта с момента возникновения факторов, снижающих годность их здоровья, таких как:</w:t>
      </w:r>
    </w:p>
    <w:bookmarkEnd w:id="110"/>
    <w:bookmarkStart w:name="z109" w:id="111"/>
    <w:p>
      <w:pPr>
        <w:spacing w:after="0"/>
        <w:ind w:left="0"/>
        <w:jc w:val="both"/>
      </w:pPr>
      <w:r>
        <w:rPr>
          <w:rFonts w:ascii="Times New Roman"/>
          <w:b w:val="false"/>
          <w:i w:val="false"/>
          <w:color w:val="000000"/>
          <w:sz w:val="28"/>
        </w:rPr>
        <w:t>
      1) проведение хирургической операции или инвазивной процедуры;</w:t>
      </w:r>
    </w:p>
    <w:bookmarkEnd w:id="111"/>
    <w:bookmarkStart w:name="z110" w:id="112"/>
    <w:p>
      <w:pPr>
        <w:spacing w:after="0"/>
        <w:ind w:left="0"/>
        <w:jc w:val="both"/>
      </w:pPr>
      <w:r>
        <w:rPr>
          <w:rFonts w:ascii="Times New Roman"/>
          <w:b w:val="false"/>
          <w:i w:val="false"/>
          <w:color w:val="000000"/>
          <w:sz w:val="28"/>
        </w:rPr>
        <w:t>
      2) назначение регулярного приема какого-либо лекарственного препарата;</w:t>
      </w:r>
    </w:p>
    <w:bookmarkEnd w:id="112"/>
    <w:bookmarkStart w:name="z111" w:id="113"/>
    <w:p>
      <w:pPr>
        <w:spacing w:after="0"/>
        <w:ind w:left="0"/>
        <w:jc w:val="both"/>
      </w:pPr>
      <w:r>
        <w:rPr>
          <w:rFonts w:ascii="Times New Roman"/>
          <w:b w:val="false"/>
          <w:i w:val="false"/>
          <w:color w:val="000000"/>
          <w:sz w:val="28"/>
        </w:rPr>
        <w:t>
      3) получение значительного повреждения, которое влечет за собой неспособность выполнять профессиональные обязанности соответствующего свидетельства авиационного персонала (далее - свидетельство);</w:t>
      </w:r>
    </w:p>
    <w:bookmarkEnd w:id="113"/>
    <w:bookmarkStart w:name="z112" w:id="114"/>
    <w:p>
      <w:pPr>
        <w:spacing w:after="0"/>
        <w:ind w:left="0"/>
        <w:jc w:val="both"/>
      </w:pPr>
      <w:r>
        <w:rPr>
          <w:rFonts w:ascii="Times New Roman"/>
          <w:b w:val="false"/>
          <w:i w:val="false"/>
          <w:color w:val="000000"/>
          <w:sz w:val="28"/>
        </w:rPr>
        <w:t>
      4) заболевание, которое влечет за собой неспособность выполнять профессиональные обязанности соответствующего свидетельства;</w:t>
      </w:r>
    </w:p>
    <w:bookmarkEnd w:id="114"/>
    <w:bookmarkStart w:name="z113" w:id="115"/>
    <w:p>
      <w:pPr>
        <w:spacing w:after="0"/>
        <w:ind w:left="0"/>
        <w:jc w:val="both"/>
      </w:pPr>
      <w:r>
        <w:rPr>
          <w:rFonts w:ascii="Times New Roman"/>
          <w:b w:val="false"/>
          <w:i w:val="false"/>
          <w:color w:val="000000"/>
          <w:sz w:val="28"/>
        </w:rPr>
        <w:t>
      5) беременность и роды;</w:t>
      </w:r>
    </w:p>
    <w:bookmarkEnd w:id="115"/>
    <w:bookmarkStart w:name="z114" w:id="116"/>
    <w:p>
      <w:pPr>
        <w:spacing w:after="0"/>
        <w:ind w:left="0"/>
        <w:jc w:val="both"/>
      </w:pPr>
      <w:r>
        <w:rPr>
          <w:rFonts w:ascii="Times New Roman"/>
          <w:b w:val="false"/>
          <w:i w:val="false"/>
          <w:color w:val="000000"/>
          <w:sz w:val="28"/>
        </w:rPr>
        <w:t>
      6) госпитализация;</w:t>
      </w:r>
    </w:p>
    <w:bookmarkEnd w:id="116"/>
    <w:bookmarkStart w:name="z115" w:id="117"/>
    <w:p>
      <w:pPr>
        <w:spacing w:after="0"/>
        <w:ind w:left="0"/>
        <w:jc w:val="both"/>
      </w:pPr>
      <w:r>
        <w:rPr>
          <w:rFonts w:ascii="Times New Roman"/>
          <w:b w:val="false"/>
          <w:i w:val="false"/>
          <w:color w:val="000000"/>
          <w:sz w:val="28"/>
        </w:rPr>
        <w:t>
      7) впервые назначение корректирующих линз.</w:t>
      </w:r>
    </w:p>
    <w:bookmarkEnd w:id="117"/>
    <w:bookmarkStart w:name="z116" w:id="118"/>
    <w:p>
      <w:pPr>
        <w:spacing w:after="0"/>
        <w:ind w:left="0"/>
        <w:jc w:val="both"/>
      </w:pPr>
      <w:r>
        <w:rPr>
          <w:rFonts w:ascii="Times New Roman"/>
          <w:b w:val="false"/>
          <w:i w:val="false"/>
          <w:color w:val="000000"/>
          <w:sz w:val="28"/>
        </w:rPr>
        <w:t>
      28. Владельцы свидетельств не выполняют профессиональные права и обязанности согласно своих свидетельств, квалификационных отметок или сертификатов, если:</w:t>
      </w:r>
    </w:p>
    <w:bookmarkEnd w:id="118"/>
    <w:bookmarkStart w:name="z117" w:id="119"/>
    <w:p>
      <w:pPr>
        <w:spacing w:after="0"/>
        <w:ind w:left="0"/>
        <w:jc w:val="both"/>
      </w:pPr>
      <w:r>
        <w:rPr>
          <w:rFonts w:ascii="Times New Roman"/>
          <w:b w:val="false"/>
          <w:i w:val="false"/>
          <w:color w:val="000000"/>
          <w:sz w:val="28"/>
        </w:rPr>
        <w:t>
      1) они осведомлены о каком-либо снижении их медицинской годности, которое может повлечь невозможность безопасного осуществления данных прав и обязанностей;</w:t>
      </w:r>
    </w:p>
    <w:bookmarkEnd w:id="119"/>
    <w:bookmarkStart w:name="z118" w:id="120"/>
    <w:p>
      <w:pPr>
        <w:spacing w:after="0"/>
        <w:ind w:left="0"/>
        <w:jc w:val="both"/>
      </w:pPr>
      <w:r>
        <w:rPr>
          <w:rFonts w:ascii="Times New Roman"/>
          <w:b w:val="false"/>
          <w:i w:val="false"/>
          <w:color w:val="000000"/>
          <w:sz w:val="28"/>
        </w:rPr>
        <w:t>
      2) они принимают или используют какие-либо предписанные или не предписанные лекарственные препараты, которые могут препятствовать безопасному осуществлению прав и обязанностей соответствующего свидетельства;</w:t>
      </w:r>
    </w:p>
    <w:bookmarkEnd w:id="120"/>
    <w:bookmarkStart w:name="z119" w:id="121"/>
    <w:p>
      <w:pPr>
        <w:spacing w:after="0"/>
        <w:ind w:left="0"/>
        <w:jc w:val="both"/>
      </w:pPr>
      <w:r>
        <w:rPr>
          <w:rFonts w:ascii="Times New Roman"/>
          <w:b w:val="false"/>
          <w:i w:val="false"/>
          <w:color w:val="000000"/>
          <w:sz w:val="28"/>
        </w:rPr>
        <w:t>
      3) получают какое-либо медицинское, хирургическое или другое лечение, которое может представлять угрозу безопасности полетов.</w:t>
      </w:r>
    </w:p>
    <w:bookmarkEnd w:id="121"/>
    <w:bookmarkStart w:name="z120" w:id="122"/>
    <w:p>
      <w:pPr>
        <w:spacing w:after="0"/>
        <w:ind w:left="0"/>
        <w:jc w:val="both"/>
      </w:pPr>
      <w:r>
        <w:rPr>
          <w:rFonts w:ascii="Times New Roman"/>
          <w:b w:val="false"/>
          <w:i w:val="false"/>
          <w:color w:val="000000"/>
          <w:sz w:val="28"/>
        </w:rPr>
        <w:t xml:space="preserve">
      Обладатели медицинского сертификата обращаются к эксперту при возникновении какого-либо заболевания и/или утомления, при любых сомнениях по поводу состояния здоровья, при любых случаях, связанных с самочувствием и/или здоровьем, которые могут повлиять на способность безопасно выполнять его обязанности. </w:t>
      </w:r>
    </w:p>
    <w:bookmarkEnd w:id="122"/>
    <w:bookmarkStart w:name="z121" w:id="123"/>
    <w:p>
      <w:pPr>
        <w:spacing w:after="0"/>
        <w:ind w:left="0"/>
        <w:jc w:val="both"/>
      </w:pPr>
      <w:r>
        <w:rPr>
          <w:rFonts w:ascii="Times New Roman"/>
          <w:b w:val="false"/>
          <w:i w:val="false"/>
          <w:color w:val="000000"/>
          <w:sz w:val="28"/>
        </w:rPr>
        <w:t xml:space="preserve">
      При этом обладатель медицинского сертификата и работодатель ответственны за невыполнение требований </w:t>
      </w:r>
      <w:r>
        <w:rPr>
          <w:rFonts w:ascii="Times New Roman"/>
          <w:b w:val="false"/>
          <w:i w:val="false"/>
          <w:color w:val="000000"/>
          <w:sz w:val="28"/>
        </w:rPr>
        <w:t>пункта 27</w:t>
      </w:r>
      <w:r>
        <w:rPr>
          <w:rFonts w:ascii="Times New Roman"/>
          <w:b w:val="false"/>
          <w:i w:val="false"/>
          <w:color w:val="000000"/>
          <w:sz w:val="28"/>
        </w:rPr>
        <w:t xml:space="preserve"> и настоящего пункта.</w:t>
      </w:r>
    </w:p>
    <w:bookmarkEnd w:id="123"/>
    <w:bookmarkStart w:name="z122" w:id="124"/>
    <w:p>
      <w:pPr>
        <w:spacing w:after="0"/>
        <w:ind w:left="0"/>
        <w:jc w:val="both"/>
      </w:pPr>
      <w:r>
        <w:rPr>
          <w:rFonts w:ascii="Times New Roman"/>
          <w:b w:val="false"/>
          <w:i w:val="false"/>
          <w:color w:val="000000"/>
          <w:sz w:val="28"/>
        </w:rPr>
        <w:t>
      29. При выявлении у заявителя заболеваний, препятствующих продолжению работы (обучению) в соответствии с Требованиями, эксперт выносит медицинское заключение о негодности.</w:t>
      </w:r>
    </w:p>
    <w:bookmarkEnd w:id="124"/>
    <w:bookmarkStart w:name="z4173" w:id="125"/>
    <w:p>
      <w:pPr>
        <w:spacing w:after="0"/>
        <w:ind w:left="0"/>
        <w:jc w:val="both"/>
      </w:pPr>
      <w:r>
        <w:rPr>
          <w:rFonts w:ascii="Times New Roman"/>
          <w:b w:val="false"/>
          <w:i w:val="false"/>
          <w:color w:val="000000"/>
          <w:sz w:val="28"/>
        </w:rPr>
        <w:t>
      В случае несогласия с заключением эксперта заявитель в течение 5 рабочих дней обращается в уполномоченную организацию. В случае несогласия с решением уполномоченной организации он обжалует его в судебном порядке.</w:t>
      </w:r>
    </w:p>
    <w:bookmarkEnd w:id="125"/>
    <w:bookmarkStart w:name="z4174" w:id="126"/>
    <w:p>
      <w:pPr>
        <w:spacing w:after="0"/>
        <w:ind w:left="0"/>
        <w:jc w:val="both"/>
      </w:pPr>
      <w:r>
        <w:rPr>
          <w:rFonts w:ascii="Times New Roman"/>
          <w:b w:val="false"/>
          <w:i w:val="false"/>
          <w:color w:val="000000"/>
          <w:sz w:val="28"/>
        </w:rPr>
        <w:t xml:space="preserve">
      Порядок обжалования, подачи жалобы, рассмотрение жалобы, решение по жалобе заявителя производятся в порядке, установленном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27"/>
    <w:p>
      <w:pPr>
        <w:spacing w:after="0"/>
        <w:ind w:left="0"/>
        <w:jc w:val="both"/>
      </w:pPr>
      <w:r>
        <w:rPr>
          <w:rFonts w:ascii="Times New Roman"/>
          <w:b w:val="false"/>
          <w:i w:val="false"/>
          <w:color w:val="000000"/>
          <w:sz w:val="28"/>
        </w:rPr>
        <w:t>
      30. Лица, признанные негодными к продолжению работы (обучению), направляются в медицинские организации по месту прикрепления для дальнейшего лечения.</w:t>
      </w:r>
    </w:p>
    <w:bookmarkEnd w:id="127"/>
    <w:bookmarkStart w:name="z125" w:id="128"/>
    <w:p>
      <w:pPr>
        <w:spacing w:after="0"/>
        <w:ind w:left="0"/>
        <w:jc w:val="both"/>
      </w:pPr>
      <w:r>
        <w:rPr>
          <w:rFonts w:ascii="Times New Roman"/>
          <w:b w:val="false"/>
          <w:i w:val="false"/>
          <w:color w:val="000000"/>
          <w:sz w:val="28"/>
        </w:rPr>
        <w:t xml:space="preserve">
      31. Заявителю, признанному негодным к работе (обучению), выдается выписка из Журнала учета медицинских сертификатов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настоящих Правил (далее - Журнал).</w:t>
      </w:r>
    </w:p>
    <w:bookmarkEnd w:id="128"/>
    <w:bookmarkStart w:name="z126" w:id="129"/>
    <w:p>
      <w:pPr>
        <w:spacing w:after="0"/>
        <w:ind w:left="0"/>
        <w:jc w:val="both"/>
      </w:pPr>
      <w:r>
        <w:rPr>
          <w:rFonts w:ascii="Times New Roman"/>
          <w:b w:val="false"/>
          <w:i w:val="false"/>
          <w:color w:val="000000"/>
          <w:sz w:val="28"/>
        </w:rPr>
        <w:t>
      32. Срок действия медицинского сертификата начинается с даты окончания срока действия предыдущего медицинского сертификата.</w:t>
      </w:r>
    </w:p>
    <w:bookmarkEnd w:id="129"/>
    <w:bookmarkStart w:name="z3581" w:id="130"/>
    <w:p>
      <w:pPr>
        <w:spacing w:after="0"/>
        <w:ind w:left="0"/>
        <w:jc w:val="both"/>
      </w:pPr>
      <w:r>
        <w:rPr>
          <w:rFonts w:ascii="Times New Roman"/>
          <w:b w:val="false"/>
          <w:i w:val="false"/>
          <w:color w:val="000000"/>
          <w:sz w:val="28"/>
        </w:rPr>
        <w:t>
      Обладатель медицинского сертификата проходит медицинское освидетельствование для возобновления действия своего медицинского сертификата в удобный для него день, но не более чем за 45 календарных дней до истечения срока действия действующего медицинского сертификата.</w:t>
      </w:r>
    </w:p>
    <w:bookmarkEnd w:id="130"/>
    <w:bookmarkStart w:name="z3582" w:id="131"/>
    <w:p>
      <w:pPr>
        <w:spacing w:after="0"/>
        <w:ind w:left="0"/>
        <w:jc w:val="both"/>
      </w:pPr>
      <w:r>
        <w:rPr>
          <w:rFonts w:ascii="Times New Roman"/>
          <w:b w:val="false"/>
          <w:i w:val="false"/>
          <w:color w:val="000000"/>
          <w:sz w:val="28"/>
        </w:rPr>
        <w:t>
      Сроки действия медицинских сертификатов:</w:t>
      </w:r>
    </w:p>
    <w:bookmarkEnd w:id="131"/>
    <w:bookmarkStart w:name="z3583" w:id="132"/>
    <w:p>
      <w:pPr>
        <w:spacing w:after="0"/>
        <w:ind w:left="0"/>
        <w:jc w:val="both"/>
      </w:pPr>
      <w:r>
        <w:rPr>
          <w:rFonts w:ascii="Times New Roman"/>
          <w:b w:val="false"/>
          <w:i w:val="false"/>
          <w:color w:val="000000"/>
          <w:sz w:val="28"/>
        </w:rPr>
        <w:t xml:space="preserve">
      1) медицинский сертификат 1 класса лиц, относящихся к подпунктам 1), 2), 3) и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132"/>
    <w:bookmarkStart w:name="z3584" w:id="133"/>
    <w:p>
      <w:pPr>
        <w:spacing w:after="0"/>
        <w:ind w:left="0"/>
        <w:jc w:val="both"/>
      </w:pPr>
      <w:r>
        <w:rPr>
          <w:rFonts w:ascii="Times New Roman"/>
          <w:b w:val="false"/>
          <w:i w:val="false"/>
          <w:color w:val="000000"/>
          <w:sz w:val="28"/>
        </w:rPr>
        <w:t xml:space="preserve">
      2) медицинский сертификат 2 класса лиц, относящихся к подпунктам 5), 6) и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133"/>
    <w:bookmarkStart w:name="z3585" w:id="134"/>
    <w:p>
      <w:pPr>
        <w:spacing w:after="0"/>
        <w:ind w:left="0"/>
        <w:jc w:val="both"/>
      </w:pPr>
      <w:r>
        <w:rPr>
          <w:rFonts w:ascii="Times New Roman"/>
          <w:b w:val="false"/>
          <w:i w:val="false"/>
          <w:color w:val="000000"/>
          <w:sz w:val="28"/>
        </w:rPr>
        <w:t xml:space="preserve">
      3) медицинский сертификат 2 класса лиц, относящихся к подпунктам 8), 9), 10), 11) и 12)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 и до достижения возраста 40 лет; в возрасте 40-49 лет медицинский сертификат действителен в течение 24 месяцев со дня его первоначального получения или окончания срока действия предыдущего медицинского сертификата;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134"/>
    <w:bookmarkStart w:name="z3586" w:id="135"/>
    <w:p>
      <w:pPr>
        <w:spacing w:after="0"/>
        <w:ind w:left="0"/>
        <w:jc w:val="both"/>
      </w:pPr>
      <w:r>
        <w:rPr>
          <w:rFonts w:ascii="Times New Roman"/>
          <w:b w:val="false"/>
          <w:i w:val="false"/>
          <w:color w:val="000000"/>
          <w:sz w:val="28"/>
        </w:rPr>
        <w:t xml:space="preserve">
      4) медицинский сертификат 2 класса лиц, относящихся к подпункту 13)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w:t>
      </w:r>
    </w:p>
    <w:bookmarkEnd w:id="135"/>
    <w:bookmarkStart w:name="z3587" w:id="136"/>
    <w:p>
      <w:pPr>
        <w:spacing w:after="0"/>
        <w:ind w:left="0"/>
        <w:jc w:val="both"/>
      </w:pPr>
      <w:r>
        <w:rPr>
          <w:rFonts w:ascii="Times New Roman"/>
          <w:b w:val="false"/>
          <w:i w:val="false"/>
          <w:color w:val="000000"/>
          <w:sz w:val="28"/>
        </w:rPr>
        <w:t xml:space="preserve">
      5) медицинский сертификат 3 класса лиц, относящихся к подпунктам 14) и 15)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24 месяцев со дня его первоначального получения или окончания срока действия предыдущего медицинского сертификата и до достижения возраста 50 лет;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136"/>
    <w:bookmarkStart w:name="z3588" w:id="137"/>
    <w:p>
      <w:pPr>
        <w:spacing w:after="0"/>
        <w:ind w:left="0"/>
        <w:jc w:val="both"/>
      </w:pPr>
      <w:r>
        <w:rPr>
          <w:rFonts w:ascii="Times New Roman"/>
          <w:b w:val="false"/>
          <w:i w:val="false"/>
          <w:color w:val="000000"/>
          <w:sz w:val="28"/>
        </w:rPr>
        <w:t xml:space="preserve">
      6) медицинский сертификат ЛА и СЛА лиц, относящихся к </w:t>
      </w:r>
      <w:r>
        <w:rPr>
          <w:rFonts w:ascii="Times New Roman"/>
          <w:b w:val="false"/>
          <w:i w:val="false"/>
          <w:color w:val="000000"/>
          <w:sz w:val="28"/>
        </w:rPr>
        <w:t>подпункту 16)</w:t>
      </w:r>
      <w:r>
        <w:rPr>
          <w:rFonts w:ascii="Times New Roman"/>
          <w:b w:val="false"/>
          <w:i w:val="false"/>
          <w:color w:val="000000"/>
          <w:sz w:val="28"/>
        </w:rPr>
        <w:t xml:space="preserve"> пункта 9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 и до достижения возраста 40 лет; в возрасте 40-49 лет медицинский сертификат действителен в течение 24 месяцев со дня его первоначального получения или окончания срока действия предыдущего медицинского сертификата;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38"/>
    <w:p>
      <w:pPr>
        <w:spacing w:after="0"/>
        <w:ind w:left="0"/>
        <w:jc w:val="both"/>
      </w:pPr>
      <w:r>
        <w:rPr>
          <w:rFonts w:ascii="Times New Roman"/>
          <w:b w:val="false"/>
          <w:i w:val="false"/>
          <w:color w:val="000000"/>
          <w:sz w:val="28"/>
        </w:rPr>
        <w:t>
      33. Результаты медицинских исследований, консультации профильных специалистов, отчеты медицинских освидетельствований и все записи хранятся в личном деле заявителя в кабинете эксперта.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39"/>
    <w:p>
      <w:pPr>
        <w:spacing w:after="0"/>
        <w:ind w:left="0"/>
        <w:jc w:val="both"/>
      </w:pPr>
      <w:r>
        <w:rPr>
          <w:rFonts w:ascii="Times New Roman"/>
          <w:b w:val="false"/>
          <w:i w:val="false"/>
          <w:color w:val="000000"/>
          <w:sz w:val="28"/>
        </w:rPr>
        <w:t>
      34. Владелец свидетельства авиационного персонала не допускается к выполнению служебных обязанностей без медицинского сертификата и с истекшим сроком действия медицинского сертификата.</w:t>
      </w:r>
    </w:p>
    <w:bookmarkEnd w:id="139"/>
    <w:bookmarkStart w:name="z3589" w:id="140"/>
    <w:p>
      <w:pPr>
        <w:spacing w:after="0"/>
        <w:ind w:left="0"/>
        <w:jc w:val="both"/>
      </w:pPr>
      <w:r>
        <w:rPr>
          <w:rFonts w:ascii="Times New Roman"/>
          <w:b w:val="false"/>
          <w:i w:val="false"/>
          <w:color w:val="000000"/>
          <w:sz w:val="28"/>
        </w:rPr>
        <w:t xml:space="preserve">
      Допускается отсрочка экспертом АМЦ или экспертом медицинских организаций (для медицинского сертификата класса ЛА и СЛА) очередного медицинского освидетельствования владельца свидетельства, который выполняет полеты в регионе или за пределами Республики Казахстан, отдаленном от места проведения медицинского освидетельствования, при условии, что такая отсрочка будет предоставляться только как исключение, и не будет превышать: </w:t>
      </w:r>
    </w:p>
    <w:bookmarkEnd w:id="140"/>
    <w:bookmarkStart w:name="z3590" w:id="141"/>
    <w:p>
      <w:pPr>
        <w:spacing w:after="0"/>
        <w:ind w:left="0"/>
        <w:jc w:val="both"/>
      </w:pPr>
      <w:r>
        <w:rPr>
          <w:rFonts w:ascii="Times New Roman"/>
          <w:b w:val="false"/>
          <w:i w:val="false"/>
          <w:color w:val="000000"/>
          <w:sz w:val="28"/>
        </w:rPr>
        <w:t>
      1) одного периода продолжительностью 6 месяцев для члена летного экипажа воздушного судна, которое занято некоммерческими перевозками или выполнением авиационных работ;</w:t>
      </w:r>
    </w:p>
    <w:bookmarkEnd w:id="141"/>
    <w:bookmarkStart w:name="z3591" w:id="142"/>
    <w:p>
      <w:pPr>
        <w:spacing w:after="0"/>
        <w:ind w:left="0"/>
        <w:jc w:val="both"/>
      </w:pPr>
      <w:r>
        <w:rPr>
          <w:rFonts w:ascii="Times New Roman"/>
          <w:b w:val="false"/>
          <w:i w:val="false"/>
          <w:color w:val="000000"/>
          <w:sz w:val="28"/>
        </w:rPr>
        <w:t>
      2) двух последовательных периодов продолжительностью по 3 месяца каждый для члена летного экипажа воздушного судна, которое занято коммерческими перевозками, при условии, что в каждом случае соответствующее лицо получает положительное медицинское заключение после освидетельствования у эксперта данного региона или, при отсутствии такого эксперта у врача (при наличии сертификата специалиста), имеющего разрешение (на медицинское освидетельствование) заниматься врачебной практикой в данном регионе. Заключение о медицинском осмотре высылается уполномоченной организации, выдавшему данное свидетельство;</w:t>
      </w:r>
    </w:p>
    <w:bookmarkEnd w:id="142"/>
    <w:bookmarkStart w:name="z3592" w:id="143"/>
    <w:p>
      <w:pPr>
        <w:spacing w:after="0"/>
        <w:ind w:left="0"/>
        <w:jc w:val="both"/>
      </w:pPr>
      <w:r>
        <w:rPr>
          <w:rFonts w:ascii="Times New Roman"/>
          <w:b w:val="false"/>
          <w:i w:val="false"/>
          <w:color w:val="000000"/>
          <w:sz w:val="28"/>
        </w:rPr>
        <w:t>
      3) одного периода продолжительностью не более 24 месяцев, если медицинский осмотр проводится экспертом, назначенным уполномоченной организацией, на территории которого временно находится заявитель. Заключение о медицинском осмотре высылается уполномоченной организации, выдавшему данное свидетельство; отчет о медицинском освидетельствовании эксперта, находящегося за пределами Республики Казахстан, высылается организации гражданской авиации и эксперту, выдавшему медицинский сертификат.</w:t>
      </w:r>
    </w:p>
    <w:bookmarkEnd w:id="143"/>
    <w:bookmarkStart w:name="z3593" w:id="144"/>
    <w:p>
      <w:pPr>
        <w:spacing w:after="0"/>
        <w:ind w:left="0"/>
        <w:jc w:val="both"/>
      </w:pPr>
      <w:r>
        <w:rPr>
          <w:rFonts w:ascii="Times New Roman"/>
          <w:b w:val="false"/>
          <w:i w:val="false"/>
          <w:color w:val="000000"/>
          <w:sz w:val="28"/>
        </w:rPr>
        <w:t>
      При возникновении чрезвычайных ситуаций и непреодолимых сил (стихийные бедствия, военные действия) эксперт продлевает срок действия медицинского сертификата на срок действия чрезвычайных ситуаций и непреодолимых сил (стихийные бедствия, военные действия) либо на срок, определяемый уполномоченной организацией, с возможностью последующего продления на срок не более 45 календарных дней.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45"/>
    <w:p>
      <w:pPr>
        <w:spacing w:after="0"/>
        <w:ind w:left="0"/>
        <w:jc w:val="both"/>
      </w:pPr>
      <w:r>
        <w:rPr>
          <w:rFonts w:ascii="Times New Roman"/>
          <w:b w:val="false"/>
          <w:i w:val="false"/>
          <w:color w:val="000000"/>
          <w:sz w:val="28"/>
        </w:rPr>
        <w:t>
      35. Действие медицинского сертификата 1 класса распространяется на медицинские сертификаты 2, 3 класса и ЛА и СЛА.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4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Сроки действия медицинских сертификатов сокращаются до 6 месяцев:</w:t>
      </w:r>
    </w:p>
    <w:bookmarkEnd w:id="146"/>
    <w:p>
      <w:pPr>
        <w:spacing w:after="0"/>
        <w:ind w:left="0"/>
        <w:jc w:val="both"/>
      </w:pPr>
      <w:r>
        <w:rPr>
          <w:rFonts w:ascii="Times New Roman"/>
          <w:b w:val="false"/>
          <w:i w:val="false"/>
          <w:color w:val="000000"/>
          <w:sz w:val="28"/>
        </w:rPr>
        <w:t>
      1) при достижении возраста 60 лет для обладателей свидетельства линейного пилота авиакомпании (самолет, вертолет, воздушное судно с системой увеличения подъемной силы), свидетельства пилота коммерческой авиации (самолет, вертолет, дирижабль, воздушное судно с системой увеличения подъемной силы) и свидетельства пилота многочленного экипажа (самолет), выполняющих коммерческие воздушные перевозки;</w:t>
      </w:r>
    </w:p>
    <w:p>
      <w:pPr>
        <w:spacing w:after="0"/>
        <w:ind w:left="0"/>
        <w:jc w:val="both"/>
      </w:pPr>
      <w:r>
        <w:rPr>
          <w:rFonts w:ascii="Times New Roman"/>
          <w:b w:val="false"/>
          <w:i w:val="false"/>
          <w:color w:val="000000"/>
          <w:sz w:val="28"/>
        </w:rPr>
        <w:t>
      2) при достижении возраста 40 лет для обладателей свидетельств линейного пилота авиакомпании (самолет, вертолет, воздушное судно с системой увеличения подъемной силы) и свидетельств пилота коммерческой авиации (самолет, вертолет, дирижабль), выполняющим коммерческие полеты по перевозке пассажиров, управляемых одним пилотом.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индустрии и инфраструктурного развития РК от 28.01.2022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47"/>
    <w:p>
      <w:pPr>
        <w:spacing w:after="0"/>
        <w:ind w:left="0"/>
        <w:jc w:val="both"/>
      </w:pPr>
      <w:r>
        <w:rPr>
          <w:rFonts w:ascii="Times New Roman"/>
          <w:b w:val="false"/>
          <w:i w:val="false"/>
          <w:color w:val="000000"/>
          <w:sz w:val="28"/>
        </w:rPr>
        <w:t>
      37. Срок действия медицинского сертификата сокращается по медицинским показаниям с указанием конкретных сроков и обоснованием изменения срока действия, который отражается в Журнале и отчете эксперта.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индустрии и инфраструктурного развития РК от 28.01.2022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48"/>
    <w:p>
      <w:pPr>
        <w:spacing w:after="0"/>
        <w:ind w:left="0"/>
        <w:jc w:val="both"/>
      </w:pPr>
      <w:r>
        <w:rPr>
          <w:rFonts w:ascii="Times New Roman"/>
          <w:b w:val="false"/>
          <w:i w:val="false"/>
          <w:color w:val="000000"/>
          <w:sz w:val="28"/>
        </w:rPr>
        <w:t>
      38. Медицинский сертификат подписывается экспертом и заверяется его печатью.</w:t>
      </w:r>
    </w:p>
    <w:bookmarkEnd w:id="148"/>
    <w:bookmarkStart w:name="z142" w:id="149"/>
    <w:p>
      <w:pPr>
        <w:spacing w:after="0"/>
        <w:ind w:left="0"/>
        <w:jc w:val="both"/>
      </w:pPr>
      <w:r>
        <w:rPr>
          <w:rFonts w:ascii="Times New Roman"/>
          <w:b w:val="false"/>
          <w:i w:val="false"/>
          <w:color w:val="000000"/>
          <w:sz w:val="28"/>
        </w:rPr>
        <w:t>
      39. Эксперт не разглашает результаты проведенных медицинских освидетельствований и другие данные, которые стали ему известны в связи с выполнением служебных обязанностей, кроме случаев, предусмотренных законодательством.</w:t>
      </w:r>
    </w:p>
    <w:bookmarkEnd w:id="149"/>
    <w:bookmarkStart w:name="z143" w:id="150"/>
    <w:p>
      <w:pPr>
        <w:spacing w:after="0"/>
        <w:ind w:left="0"/>
        <w:jc w:val="both"/>
      </w:pPr>
      <w:r>
        <w:rPr>
          <w:rFonts w:ascii="Times New Roman"/>
          <w:b w:val="false"/>
          <w:i w:val="false"/>
          <w:color w:val="000000"/>
          <w:sz w:val="28"/>
        </w:rPr>
        <w:t>
      40. При получении информации, угрожающей безопасности полетов, эксперт информирует уполномоченную организацию и администрацию организации гражданской авиации (при наличии) в течение суток после ее получения.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индустрии и инфраструктурного развития РК от 23.07.2019 </w:t>
      </w:r>
      <w:r>
        <w:rPr>
          <w:rFonts w:ascii="Times New Roman"/>
          <w:b w:val="false"/>
          <w:i w:val="false"/>
          <w:color w:val="000000"/>
          <w:sz w:val="28"/>
        </w:rPr>
        <w:t>№ 538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44" w:id="151"/>
    <w:p>
      <w:pPr>
        <w:spacing w:after="0"/>
        <w:ind w:left="0"/>
        <w:jc w:val="both"/>
      </w:pPr>
      <w:r>
        <w:rPr>
          <w:rFonts w:ascii="Times New Roman"/>
          <w:b w:val="false"/>
          <w:i w:val="false"/>
          <w:color w:val="000000"/>
          <w:sz w:val="28"/>
        </w:rPr>
        <w:t>
      41. Эксперт 1 класса осуществляет выдачу, продление и возобновление медицинского сертификата всех классов.</w:t>
      </w:r>
    </w:p>
    <w:bookmarkEnd w:id="151"/>
    <w:bookmarkStart w:name="z145" w:id="152"/>
    <w:p>
      <w:pPr>
        <w:spacing w:after="0"/>
        <w:ind w:left="0"/>
        <w:jc w:val="both"/>
      </w:pPr>
      <w:r>
        <w:rPr>
          <w:rFonts w:ascii="Times New Roman"/>
          <w:b w:val="false"/>
          <w:i w:val="false"/>
          <w:color w:val="000000"/>
          <w:sz w:val="28"/>
        </w:rPr>
        <w:t>
      42. Эксперт 2 класса осуществляет выдачу, продление и возобновление медицинского сертификата 2, 3 класса и ЛА и СЛА.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53"/>
    <w:p>
      <w:pPr>
        <w:spacing w:after="0"/>
        <w:ind w:left="0"/>
        <w:jc w:val="both"/>
      </w:pPr>
      <w:r>
        <w:rPr>
          <w:rFonts w:ascii="Times New Roman"/>
          <w:b w:val="false"/>
          <w:i w:val="false"/>
          <w:color w:val="000000"/>
          <w:sz w:val="28"/>
        </w:rPr>
        <w:t>
      43. Эксперт класса ЛА и СЛА осуществляет продление, возобновление медицинского сертификата класса ЛА и СЛА.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54"/>
    <w:p>
      <w:pPr>
        <w:spacing w:after="0"/>
        <w:ind w:left="0"/>
        <w:jc w:val="both"/>
      </w:pPr>
      <w:r>
        <w:rPr>
          <w:rFonts w:ascii="Times New Roman"/>
          <w:b w:val="false"/>
          <w:i w:val="false"/>
          <w:color w:val="000000"/>
          <w:sz w:val="28"/>
        </w:rPr>
        <w:t>
      48. В случаях, когда заболевание допускается Требованиями, с целью мониторинга экспертом устанавливаются даты регулярных медицинских осмотров.</w:t>
      </w:r>
    </w:p>
    <w:bookmarkEnd w:id="154"/>
    <w:bookmarkStart w:name="z84" w:id="155"/>
    <w:p>
      <w:pPr>
        <w:spacing w:after="0"/>
        <w:ind w:left="0"/>
        <w:jc w:val="both"/>
      </w:pPr>
      <w:r>
        <w:rPr>
          <w:rFonts w:ascii="Times New Roman"/>
          <w:b w:val="false"/>
          <w:i w:val="false"/>
          <w:color w:val="000000"/>
          <w:sz w:val="28"/>
        </w:rPr>
        <w:t>
      Наличие или отсутствие жалоб при проведении медицинского обследования подтверждается подписью обследуемого. После медицинского обследования эксперт или авиационный врач заверяет записи своей подписью и личной печатью.</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индустрии и инфраструктурного развития РК от 28.01.2022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56"/>
    <w:p>
      <w:pPr>
        <w:spacing w:after="0"/>
        <w:ind w:left="0"/>
        <w:jc w:val="both"/>
      </w:pPr>
      <w:r>
        <w:rPr>
          <w:rFonts w:ascii="Times New Roman"/>
          <w:b w:val="false"/>
          <w:i w:val="false"/>
          <w:color w:val="000000"/>
          <w:sz w:val="28"/>
        </w:rPr>
        <w:t>
      49. Медицинское обследование после авиационных происшествий и инцидентов проводится по направлению организации гражданской авиации сразу после происшествия (инцидента) медицинским работником организации гражданской авиации в следующем объеме: сбор анамнеза, внешний осмотр, осмотр слизистых оболочек, измерение температуры, артериального давления, пульса. Экспертиза алкогольного опьянения проводится в наркологической организации, имеющей соответствующую лицензию. Решение о допуске членов экипажа к полетам осуществляется экспертом или медицинским работником организации гражданской авиации, после консультации с экспертом.</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индустрии и инфраструктурного развития РК от 28.01.2022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5" w:id="157"/>
    <w:p>
      <w:pPr>
        <w:spacing w:after="0"/>
        <w:ind w:left="0"/>
        <w:jc w:val="both"/>
      </w:pPr>
      <w:r>
        <w:rPr>
          <w:rFonts w:ascii="Times New Roman"/>
          <w:b w:val="false"/>
          <w:i w:val="false"/>
          <w:color w:val="000000"/>
          <w:sz w:val="28"/>
        </w:rPr>
        <w:t>
      49-1. Лицам, связанным с выполнением и обеспечением полетов воздушных судов и их техническим обслуживанием, обслуживанием воздушного движения, запрещается осуществлять такую деятельность в состоянии алкогольного, наркотического, токсикоманического опьянения (их аналогов) или употреблять вещества, вызывающие такое опьянение, в процессе выполнения своих обязанностей.</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49-1 в соответствии с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По результатам медицинского обследования обладателя медицинского сертификата, состоящего на мониторинге по состоянию здоровья, принимается заключение:</w:t>
      </w:r>
    </w:p>
    <w:bookmarkStart w:name="z3594" w:id="158"/>
    <w:p>
      <w:pPr>
        <w:spacing w:after="0"/>
        <w:ind w:left="0"/>
        <w:jc w:val="both"/>
      </w:pPr>
      <w:r>
        <w:rPr>
          <w:rFonts w:ascii="Times New Roman"/>
          <w:b w:val="false"/>
          <w:i w:val="false"/>
          <w:color w:val="000000"/>
          <w:sz w:val="28"/>
        </w:rPr>
        <w:t>
      1) допущен к работе или обучению;</w:t>
      </w:r>
    </w:p>
    <w:bookmarkEnd w:id="158"/>
    <w:bookmarkStart w:name="z3595" w:id="159"/>
    <w:p>
      <w:pPr>
        <w:spacing w:after="0"/>
        <w:ind w:left="0"/>
        <w:jc w:val="both"/>
      </w:pPr>
      <w:r>
        <w:rPr>
          <w:rFonts w:ascii="Times New Roman"/>
          <w:b w:val="false"/>
          <w:i w:val="false"/>
          <w:color w:val="000000"/>
          <w:sz w:val="28"/>
        </w:rPr>
        <w:t>
      2) нуждается в предоставлении внеочередного выходного дня (очередного трудового отпуска);</w:t>
      </w:r>
    </w:p>
    <w:bookmarkEnd w:id="159"/>
    <w:bookmarkStart w:name="z3596" w:id="160"/>
    <w:p>
      <w:pPr>
        <w:spacing w:after="0"/>
        <w:ind w:left="0"/>
        <w:jc w:val="both"/>
      </w:pPr>
      <w:r>
        <w:rPr>
          <w:rFonts w:ascii="Times New Roman"/>
          <w:b w:val="false"/>
          <w:i w:val="false"/>
          <w:color w:val="000000"/>
          <w:sz w:val="28"/>
        </w:rPr>
        <w:t>
      3) нуждается в проведении консультации и лечении;</w:t>
      </w:r>
    </w:p>
    <w:bookmarkEnd w:id="160"/>
    <w:bookmarkStart w:name="z3597" w:id="161"/>
    <w:p>
      <w:pPr>
        <w:spacing w:after="0"/>
        <w:ind w:left="0"/>
        <w:jc w:val="both"/>
      </w:pPr>
      <w:r>
        <w:rPr>
          <w:rFonts w:ascii="Times New Roman"/>
          <w:b w:val="false"/>
          <w:i w:val="false"/>
          <w:color w:val="000000"/>
          <w:sz w:val="28"/>
        </w:rPr>
        <w:t>
      4) подлежит профилактическому лечению - средний срок лечения 15 календарных дней.</w:t>
      </w:r>
    </w:p>
    <w:bookmarkEnd w:id="161"/>
    <w:bookmarkStart w:name="z3598" w:id="162"/>
    <w:p>
      <w:pPr>
        <w:spacing w:after="0"/>
        <w:ind w:left="0"/>
        <w:jc w:val="both"/>
      </w:pPr>
      <w:r>
        <w:rPr>
          <w:rFonts w:ascii="Times New Roman"/>
          <w:b w:val="false"/>
          <w:i w:val="false"/>
          <w:color w:val="000000"/>
          <w:sz w:val="28"/>
        </w:rPr>
        <w:t>
      Результаты мониторинга состояния здоровья заявителя записываются в медицинской книжке авиационного персонала по форме, согласно приложению 15-1 к настоящим Правилам.</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50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63"/>
    <w:p>
      <w:pPr>
        <w:spacing w:after="0"/>
        <w:ind w:left="0"/>
        <w:jc w:val="both"/>
      </w:pPr>
      <w:r>
        <w:rPr>
          <w:rFonts w:ascii="Times New Roman"/>
          <w:b w:val="false"/>
          <w:i w:val="false"/>
          <w:color w:val="000000"/>
          <w:sz w:val="28"/>
        </w:rPr>
        <w:t>
      51. При наличии у обладателя медицинского сертификата медицинских показаний авиационный врач представляет эксперту обоснование о внеочередном медицинском освидетельствовании.</w:t>
      </w:r>
    </w:p>
    <w:bookmarkEnd w:id="163"/>
    <w:bookmarkStart w:name="z160" w:id="164"/>
    <w:p>
      <w:pPr>
        <w:spacing w:after="0"/>
        <w:ind w:left="0"/>
        <w:jc w:val="both"/>
      </w:pPr>
      <w:r>
        <w:rPr>
          <w:rFonts w:ascii="Times New Roman"/>
          <w:b w:val="false"/>
          <w:i w:val="false"/>
          <w:color w:val="000000"/>
          <w:sz w:val="28"/>
        </w:rPr>
        <w:t>
      Если медицинское обследование проведено экспертом, то он по медицинским показаниям принимает решение о внеочередном медицинском освидетельствовании.</w:t>
      </w:r>
    </w:p>
    <w:bookmarkEnd w:id="164"/>
    <w:bookmarkStart w:name="z161" w:id="165"/>
    <w:p>
      <w:pPr>
        <w:spacing w:after="0"/>
        <w:ind w:left="0"/>
        <w:jc w:val="left"/>
      </w:pPr>
      <w:r>
        <w:rPr>
          <w:rFonts w:ascii="Times New Roman"/>
          <w:b/>
          <w:i w:val="false"/>
          <w:color w:val="000000"/>
        </w:rPr>
        <w:t xml:space="preserve"> Глава 3. Порядок проведения медицинских осмотров</w:t>
      </w:r>
    </w:p>
    <w:bookmarkEnd w:id="165"/>
    <w:bookmarkStart w:name="z162" w:id="166"/>
    <w:p>
      <w:pPr>
        <w:spacing w:after="0"/>
        <w:ind w:left="0"/>
        <w:jc w:val="both"/>
      </w:pPr>
      <w:r>
        <w:rPr>
          <w:rFonts w:ascii="Times New Roman"/>
          <w:b w:val="false"/>
          <w:i w:val="false"/>
          <w:color w:val="000000"/>
          <w:sz w:val="28"/>
        </w:rPr>
        <w:t>
      52. Основной задачей медицинского осмотра является установление или подтверждение наличия или отсутствия у авиационного персонала, а также у категории лиц, подлежащих медицинскому осмотру заболевания, определение состояния здоровья, а также временной нетрудоспособности, профессиональной пригодности к работе в заступаемую смену, в том числе признаков опьянения психоактивными веществами.</w:t>
      </w:r>
    </w:p>
    <w:bookmarkEnd w:id="166"/>
    <w:bookmarkStart w:name="z4176" w:id="167"/>
    <w:p>
      <w:pPr>
        <w:spacing w:after="0"/>
        <w:ind w:left="0"/>
        <w:jc w:val="both"/>
      </w:pPr>
      <w:r>
        <w:rPr>
          <w:rFonts w:ascii="Times New Roman"/>
          <w:b w:val="false"/>
          <w:i w:val="false"/>
          <w:color w:val="000000"/>
          <w:sz w:val="28"/>
        </w:rPr>
        <w:t>
      Послесменные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опьянения психоактивными веществами.</w:t>
      </w:r>
    </w:p>
    <w:bookmarkEnd w:id="167"/>
    <w:bookmarkStart w:name="z4177" w:id="168"/>
    <w:p>
      <w:pPr>
        <w:spacing w:after="0"/>
        <w:ind w:left="0"/>
        <w:jc w:val="both"/>
      </w:pPr>
      <w:r>
        <w:rPr>
          <w:rFonts w:ascii="Times New Roman"/>
          <w:b w:val="false"/>
          <w:i w:val="false"/>
          <w:color w:val="000000"/>
          <w:sz w:val="28"/>
        </w:rPr>
        <w:t>
      Работодатели обеспечивают за счет собственных средств своевременное прохождение предполетных (предсменных), послесменных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69"/>
    <w:p>
      <w:pPr>
        <w:spacing w:after="0"/>
        <w:ind w:left="0"/>
        <w:jc w:val="both"/>
      </w:pPr>
      <w:r>
        <w:rPr>
          <w:rFonts w:ascii="Times New Roman"/>
          <w:b w:val="false"/>
          <w:i w:val="false"/>
          <w:color w:val="000000"/>
          <w:sz w:val="28"/>
        </w:rPr>
        <w:t>
      53. Медицинскому осмотру подлежат:</w:t>
      </w:r>
    </w:p>
    <w:bookmarkEnd w:id="169"/>
    <w:bookmarkStart w:name="z1746" w:id="170"/>
    <w:p>
      <w:pPr>
        <w:spacing w:after="0"/>
        <w:ind w:left="0"/>
        <w:jc w:val="both"/>
      </w:pPr>
      <w:r>
        <w:rPr>
          <w:rFonts w:ascii="Times New Roman"/>
          <w:b w:val="false"/>
          <w:i w:val="false"/>
          <w:color w:val="000000"/>
          <w:sz w:val="28"/>
        </w:rPr>
        <w:t xml:space="preserve">
      1) категории лиц,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кроме лиц указанных в подпунктах 11), 12) и 15) </w:t>
      </w:r>
      <w:r>
        <w:rPr>
          <w:rFonts w:ascii="Times New Roman"/>
          <w:b w:val="false"/>
          <w:i w:val="false"/>
          <w:color w:val="000000"/>
          <w:sz w:val="28"/>
        </w:rPr>
        <w:t>пункта 9</w:t>
      </w:r>
      <w:r>
        <w:rPr>
          <w:rFonts w:ascii="Times New Roman"/>
          <w:b w:val="false"/>
          <w:i w:val="false"/>
          <w:color w:val="000000"/>
          <w:sz w:val="28"/>
        </w:rPr>
        <w:t xml:space="preserve"> к настоящим Правилам;</w:t>
      </w:r>
    </w:p>
    <w:bookmarkEnd w:id="170"/>
    <w:bookmarkStart w:name="z1747" w:id="171"/>
    <w:p>
      <w:pPr>
        <w:spacing w:after="0"/>
        <w:ind w:left="0"/>
        <w:jc w:val="both"/>
      </w:pPr>
      <w:r>
        <w:rPr>
          <w:rFonts w:ascii="Times New Roman"/>
          <w:b w:val="false"/>
          <w:i w:val="false"/>
          <w:color w:val="000000"/>
          <w:sz w:val="28"/>
        </w:rPr>
        <w:t>
      2) резервные экипажи;</w:t>
      </w:r>
    </w:p>
    <w:bookmarkEnd w:id="171"/>
    <w:bookmarkStart w:name="z1748" w:id="172"/>
    <w:p>
      <w:pPr>
        <w:spacing w:after="0"/>
        <w:ind w:left="0"/>
        <w:jc w:val="both"/>
      </w:pPr>
      <w:r>
        <w:rPr>
          <w:rFonts w:ascii="Times New Roman"/>
          <w:b w:val="false"/>
          <w:i w:val="false"/>
          <w:color w:val="000000"/>
          <w:sz w:val="28"/>
        </w:rPr>
        <w:t>
      3) инструкторы парашютной службы, парашютисты;</w:t>
      </w:r>
    </w:p>
    <w:bookmarkEnd w:id="172"/>
    <w:bookmarkStart w:name="z1749" w:id="173"/>
    <w:p>
      <w:pPr>
        <w:spacing w:after="0"/>
        <w:ind w:left="0"/>
        <w:jc w:val="both"/>
      </w:pPr>
      <w:r>
        <w:rPr>
          <w:rFonts w:ascii="Times New Roman"/>
          <w:b w:val="false"/>
          <w:i w:val="false"/>
          <w:color w:val="000000"/>
          <w:sz w:val="28"/>
        </w:rPr>
        <w:t>
      4) руководители полетов;</w:t>
      </w:r>
    </w:p>
    <w:bookmarkEnd w:id="173"/>
    <w:bookmarkStart w:name="z1750" w:id="174"/>
    <w:p>
      <w:pPr>
        <w:spacing w:after="0"/>
        <w:ind w:left="0"/>
        <w:jc w:val="both"/>
      </w:pPr>
      <w:r>
        <w:rPr>
          <w:rFonts w:ascii="Times New Roman"/>
          <w:b w:val="false"/>
          <w:i w:val="false"/>
          <w:color w:val="000000"/>
          <w:sz w:val="28"/>
        </w:rPr>
        <w:t>
      5) работники организации гражданской авиации, выполняющие работы по обслуживанию воздушных судов, аэродромов и авиапассажиров (служба авиационной безопасности, инженерно-авиационная служба, аэродромная служба, служба организации пассажирских и грузовых перевозок, служба авиагорючесмазочных материалов, диспетчерская служба аэропорта);</w:t>
      </w:r>
    </w:p>
    <w:bookmarkEnd w:id="174"/>
    <w:bookmarkStart w:name="z1751" w:id="175"/>
    <w:p>
      <w:pPr>
        <w:spacing w:after="0"/>
        <w:ind w:left="0"/>
        <w:jc w:val="both"/>
      </w:pPr>
      <w:r>
        <w:rPr>
          <w:rFonts w:ascii="Times New Roman"/>
          <w:b w:val="false"/>
          <w:i w:val="false"/>
          <w:color w:val="000000"/>
          <w:sz w:val="28"/>
        </w:rPr>
        <w:t>
      6) водители транспортных средств, выполняющие работы по обслуживанию воздушных судов, перевозку пассажиров, багажа, грузов, в том числе опасных грузов.</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6"/>
    <w:p>
      <w:pPr>
        <w:spacing w:after="0"/>
        <w:ind w:left="0"/>
        <w:jc w:val="both"/>
      </w:pPr>
      <w:r>
        <w:rPr>
          <w:rFonts w:ascii="Times New Roman"/>
          <w:b w:val="false"/>
          <w:i w:val="false"/>
          <w:color w:val="000000"/>
          <w:sz w:val="28"/>
        </w:rPr>
        <w:t>
      54. В организациях гражданской авиации, внедривших комплекс мер по медицинскому обеспечению полетов в соответствии с Руководством по предотвращению связанного с риском употребления психоактивных веществ на рабочих местах (Doc 9654-AN/945, документ ИКАО) медицинский осмотр не проводится. Комплекс мер по медицинскому обеспечению полетов согласовывается с уполномоченной организацией.</w:t>
      </w:r>
    </w:p>
    <w:bookmarkEnd w:id="176"/>
    <w:p>
      <w:pPr>
        <w:spacing w:after="0"/>
        <w:ind w:left="0"/>
        <w:jc w:val="both"/>
      </w:pPr>
      <w:r>
        <w:rPr>
          <w:rFonts w:ascii="Times New Roman"/>
          <w:b w:val="false"/>
          <w:i w:val="false"/>
          <w:color w:val="000000"/>
          <w:sz w:val="28"/>
        </w:rPr>
        <w:t>
      При этом обладатель медицинского сертификата отказывается от выполнения работы при наличии/установлении у него условий, предусмотренных пунктом 58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индустрии и инфраструктурного развития РК от 23.07.2019 </w:t>
      </w:r>
      <w:r>
        <w:rPr>
          <w:rFonts w:ascii="Times New Roman"/>
          <w:b w:val="false"/>
          <w:i w:val="false"/>
          <w:color w:val="000000"/>
          <w:sz w:val="28"/>
        </w:rPr>
        <w:t>№ 538</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72" w:id="177"/>
    <w:p>
      <w:pPr>
        <w:spacing w:after="0"/>
        <w:ind w:left="0"/>
        <w:jc w:val="both"/>
      </w:pPr>
      <w:r>
        <w:rPr>
          <w:rFonts w:ascii="Times New Roman"/>
          <w:b w:val="false"/>
          <w:i w:val="false"/>
          <w:color w:val="000000"/>
          <w:sz w:val="28"/>
        </w:rPr>
        <w:t>
      55. Медицинский осмотр в организациях гражданской авиации проводится:</w:t>
      </w:r>
    </w:p>
    <w:bookmarkEnd w:id="177"/>
    <w:bookmarkStart w:name="z4179" w:id="178"/>
    <w:p>
      <w:pPr>
        <w:spacing w:after="0"/>
        <w:ind w:left="0"/>
        <w:jc w:val="both"/>
      </w:pPr>
      <w:r>
        <w:rPr>
          <w:rFonts w:ascii="Times New Roman"/>
          <w:b w:val="false"/>
          <w:i w:val="false"/>
          <w:color w:val="000000"/>
          <w:sz w:val="28"/>
        </w:rPr>
        <w:t>
      1) дежурным медицинским работником (врачом, средним медицинским работником) медпункта организации гражданской авиации или медицинской организации по договору с организацией гражданской авиации;</w:t>
      </w:r>
    </w:p>
    <w:bookmarkEnd w:id="178"/>
    <w:bookmarkStart w:name="z4180" w:id="179"/>
    <w:p>
      <w:pPr>
        <w:spacing w:after="0"/>
        <w:ind w:left="0"/>
        <w:jc w:val="both"/>
      </w:pPr>
      <w:r>
        <w:rPr>
          <w:rFonts w:ascii="Times New Roman"/>
          <w:b w:val="false"/>
          <w:i w:val="false"/>
          <w:color w:val="000000"/>
          <w:sz w:val="28"/>
        </w:rPr>
        <w:t>
      2) посредством сертифицированных носимых медицинских устройств.</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1" w:id="180"/>
    <w:p>
      <w:pPr>
        <w:spacing w:after="0"/>
        <w:ind w:left="0"/>
        <w:jc w:val="both"/>
      </w:pPr>
      <w:r>
        <w:rPr>
          <w:rFonts w:ascii="Times New Roman"/>
          <w:b w:val="false"/>
          <w:i w:val="false"/>
          <w:color w:val="000000"/>
          <w:sz w:val="28"/>
        </w:rPr>
        <w:t>
      55-1. Медицинские работники имеют курс повышения квалификации по медицинскому освидетельствованию для установления факта употребления психоактивных веществ и состояния опьянения.</w:t>
      </w:r>
    </w:p>
    <w:bookmarkEnd w:id="180"/>
    <w:bookmarkStart w:name="z4182" w:id="181"/>
    <w:p>
      <w:pPr>
        <w:spacing w:after="0"/>
        <w:ind w:left="0"/>
        <w:jc w:val="both"/>
      </w:pPr>
      <w:r>
        <w:rPr>
          <w:rFonts w:ascii="Times New Roman"/>
          <w:b w:val="false"/>
          <w:i w:val="false"/>
          <w:color w:val="000000"/>
          <w:sz w:val="28"/>
        </w:rPr>
        <w:t>
      Медицинский осмотр проводится в индивидуальном порядке без верхней одежды и головного убора.</w:t>
      </w:r>
    </w:p>
    <w:bookmarkEnd w:id="181"/>
    <w:bookmarkStart w:name="z4183" w:id="182"/>
    <w:p>
      <w:pPr>
        <w:spacing w:after="0"/>
        <w:ind w:left="0"/>
        <w:jc w:val="both"/>
      </w:pPr>
      <w:r>
        <w:rPr>
          <w:rFonts w:ascii="Times New Roman"/>
          <w:b w:val="false"/>
          <w:i w:val="false"/>
          <w:color w:val="000000"/>
          <w:sz w:val="28"/>
        </w:rPr>
        <w:t>
      Присутствие посторонних лиц в период проведения медицинского осмотра не разрешается.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55-1 в соответствии с приказом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83"/>
    <w:p>
      <w:pPr>
        <w:spacing w:after="0"/>
        <w:ind w:left="0"/>
        <w:jc w:val="both"/>
      </w:pPr>
      <w:r>
        <w:rPr>
          <w:rFonts w:ascii="Times New Roman"/>
          <w:b w:val="false"/>
          <w:i w:val="false"/>
          <w:color w:val="000000"/>
          <w:sz w:val="28"/>
        </w:rPr>
        <w:t>
      56. Медицинский осмотр членов экипажа воздушного судна проводится перед началом полетов, но не ранее, чем за 2 часа до вылета; при задержке вылета на 6 часов и более члены экипажа воздушного судна проходят медицинский осмотр повторно.</w:t>
      </w:r>
    </w:p>
    <w:bookmarkEnd w:id="183"/>
    <w:bookmarkStart w:name="z1755" w:id="184"/>
    <w:p>
      <w:pPr>
        <w:spacing w:after="0"/>
        <w:ind w:left="0"/>
        <w:jc w:val="both"/>
      </w:pPr>
      <w:r>
        <w:rPr>
          <w:rFonts w:ascii="Times New Roman"/>
          <w:b w:val="false"/>
          <w:i w:val="false"/>
          <w:color w:val="000000"/>
          <w:sz w:val="28"/>
        </w:rPr>
        <w:t>
      Медицинский осмотр членов экипажа воздушного судна, выполняющего в течение рабочего времени несколько рейсов, проводится один раз в течение рабочего времени перед первым вылетом.</w:t>
      </w:r>
    </w:p>
    <w:bookmarkEnd w:id="184"/>
    <w:bookmarkStart w:name="z1756" w:id="185"/>
    <w:p>
      <w:pPr>
        <w:spacing w:after="0"/>
        <w:ind w:left="0"/>
        <w:jc w:val="both"/>
      </w:pPr>
      <w:r>
        <w:rPr>
          <w:rFonts w:ascii="Times New Roman"/>
          <w:b w:val="false"/>
          <w:i w:val="false"/>
          <w:color w:val="000000"/>
          <w:sz w:val="28"/>
        </w:rPr>
        <w:t>
      Резервные экипажи проходят медицинский осмотр перед заступлением в резерв, а также перед вылетом, когда с момента прохождения осмотра прошло 6 часов и более.</w:t>
      </w:r>
    </w:p>
    <w:bookmarkEnd w:id="185"/>
    <w:bookmarkStart w:name="z1757" w:id="186"/>
    <w:p>
      <w:pPr>
        <w:spacing w:after="0"/>
        <w:ind w:left="0"/>
        <w:jc w:val="both"/>
      </w:pPr>
      <w:r>
        <w:rPr>
          <w:rFonts w:ascii="Times New Roman"/>
          <w:b w:val="false"/>
          <w:i w:val="false"/>
          <w:color w:val="000000"/>
          <w:sz w:val="28"/>
        </w:rPr>
        <w:t>
      Медицинский осмотр инструкторов парашютной службы (парашютистов), выполняющих в течение рабочего времени несколько прыжков, проводится один раз, но не ранее, чем за 1 час перед первым прыжком.</w:t>
      </w:r>
    </w:p>
    <w:bookmarkEnd w:id="186"/>
    <w:bookmarkStart w:name="z1758" w:id="187"/>
    <w:p>
      <w:pPr>
        <w:spacing w:after="0"/>
        <w:ind w:left="0"/>
        <w:jc w:val="both"/>
      </w:pPr>
      <w:r>
        <w:rPr>
          <w:rFonts w:ascii="Times New Roman"/>
          <w:b w:val="false"/>
          <w:i w:val="false"/>
          <w:color w:val="000000"/>
          <w:sz w:val="28"/>
        </w:rPr>
        <w:t>
      Смена авиадиспетчеров организации воздушного движения (далее – ОВД) проходит медицинский осмотр перед заступлением на дежурство, но не ранее, чем за 1 час до начала смены.</w:t>
      </w:r>
    </w:p>
    <w:bookmarkEnd w:id="187"/>
    <w:bookmarkStart w:name="z1759" w:id="188"/>
    <w:p>
      <w:pPr>
        <w:spacing w:after="0"/>
        <w:ind w:left="0"/>
        <w:jc w:val="both"/>
      </w:pPr>
      <w:r>
        <w:rPr>
          <w:rFonts w:ascii="Times New Roman"/>
          <w:b w:val="false"/>
          <w:i w:val="false"/>
          <w:color w:val="000000"/>
          <w:sz w:val="28"/>
        </w:rPr>
        <w:t xml:space="preserve">
      Лицам, относящимся к подпункту 5) </w:t>
      </w:r>
      <w:r>
        <w:rPr>
          <w:rFonts w:ascii="Times New Roman"/>
          <w:b w:val="false"/>
          <w:i w:val="false"/>
          <w:color w:val="000000"/>
          <w:sz w:val="28"/>
        </w:rPr>
        <w:t>пункта 53</w:t>
      </w:r>
      <w:r>
        <w:rPr>
          <w:rFonts w:ascii="Times New Roman"/>
          <w:b w:val="false"/>
          <w:i w:val="false"/>
          <w:color w:val="000000"/>
          <w:sz w:val="28"/>
        </w:rPr>
        <w:t xml:space="preserve"> настоящих Правил, медицинский осмотр проводится перед началом заступления на дежурство (смену), но не ранее, чем за 1 час до начала смены.</w:t>
      </w:r>
    </w:p>
    <w:bookmarkEnd w:id="188"/>
    <w:bookmarkStart w:name="z1760" w:id="189"/>
    <w:p>
      <w:pPr>
        <w:spacing w:after="0"/>
        <w:ind w:left="0"/>
        <w:jc w:val="both"/>
      </w:pPr>
      <w:r>
        <w:rPr>
          <w:rFonts w:ascii="Times New Roman"/>
          <w:b w:val="false"/>
          <w:i w:val="false"/>
          <w:color w:val="000000"/>
          <w:sz w:val="28"/>
        </w:rPr>
        <w:t xml:space="preserve">
      Лицам, относящимся к подпункту 6) </w:t>
      </w:r>
      <w:r>
        <w:rPr>
          <w:rFonts w:ascii="Times New Roman"/>
          <w:b w:val="false"/>
          <w:i w:val="false"/>
          <w:color w:val="000000"/>
          <w:sz w:val="28"/>
        </w:rPr>
        <w:t>пункта 53</w:t>
      </w:r>
      <w:r>
        <w:rPr>
          <w:rFonts w:ascii="Times New Roman"/>
          <w:b w:val="false"/>
          <w:i w:val="false"/>
          <w:color w:val="000000"/>
          <w:sz w:val="28"/>
        </w:rPr>
        <w:t xml:space="preserve"> настоящих Правил, медицинский осмотр проводится не позднее, чем за 30 минут перед заступлением на дежурство (смену) и в течение 30 минут после окончания дежурства (смены).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90"/>
    <w:p>
      <w:pPr>
        <w:spacing w:after="0"/>
        <w:ind w:left="0"/>
        <w:jc w:val="both"/>
      </w:pPr>
      <w:r>
        <w:rPr>
          <w:rFonts w:ascii="Times New Roman"/>
          <w:b w:val="false"/>
          <w:i w:val="false"/>
          <w:color w:val="000000"/>
          <w:sz w:val="28"/>
        </w:rPr>
        <w:t>
      57. Перед проведением медицинского осмотра медицинский работник проверяет:</w:t>
      </w:r>
    </w:p>
    <w:bookmarkEnd w:id="190"/>
    <w:bookmarkStart w:name="z4185" w:id="191"/>
    <w:p>
      <w:pPr>
        <w:spacing w:after="0"/>
        <w:ind w:left="0"/>
        <w:jc w:val="both"/>
      </w:pPr>
      <w:r>
        <w:rPr>
          <w:rFonts w:ascii="Times New Roman"/>
          <w:b w:val="false"/>
          <w:i w:val="false"/>
          <w:color w:val="000000"/>
          <w:sz w:val="28"/>
        </w:rPr>
        <w:t>
      1) у члена экипажа воздушного судна – медицинский сертификат; документ, удостоверяющий личность в оригинале либо в форме цифрового документа и задание на полет;</w:t>
      </w:r>
    </w:p>
    <w:bookmarkEnd w:id="191"/>
    <w:bookmarkStart w:name="z4186" w:id="192"/>
    <w:p>
      <w:pPr>
        <w:spacing w:after="0"/>
        <w:ind w:left="0"/>
        <w:jc w:val="both"/>
      </w:pPr>
      <w:r>
        <w:rPr>
          <w:rFonts w:ascii="Times New Roman"/>
          <w:b w:val="false"/>
          <w:i w:val="false"/>
          <w:color w:val="000000"/>
          <w:sz w:val="28"/>
        </w:rPr>
        <w:t>
      2) у авиадиспетчера – медицинский сертификат; документ, удостоверяющий личность в оригинале либо в форме цифрового документа;</w:t>
      </w:r>
    </w:p>
    <w:bookmarkEnd w:id="192"/>
    <w:bookmarkStart w:name="z4187" w:id="193"/>
    <w:p>
      <w:pPr>
        <w:spacing w:after="0"/>
        <w:ind w:left="0"/>
        <w:jc w:val="both"/>
      </w:pPr>
      <w:r>
        <w:rPr>
          <w:rFonts w:ascii="Times New Roman"/>
          <w:b w:val="false"/>
          <w:i w:val="false"/>
          <w:color w:val="000000"/>
          <w:sz w:val="28"/>
        </w:rPr>
        <w:t>
      3) у работника – пропуск либо документ, удостоверяющий личность в оригинале либо в форме цифрового документа;</w:t>
      </w:r>
    </w:p>
    <w:bookmarkEnd w:id="193"/>
    <w:bookmarkStart w:name="z4188" w:id="194"/>
    <w:p>
      <w:pPr>
        <w:spacing w:after="0"/>
        <w:ind w:left="0"/>
        <w:jc w:val="both"/>
      </w:pPr>
      <w:r>
        <w:rPr>
          <w:rFonts w:ascii="Times New Roman"/>
          <w:b w:val="false"/>
          <w:i w:val="false"/>
          <w:color w:val="000000"/>
          <w:sz w:val="28"/>
        </w:rPr>
        <w:t>
      4) у водителя – пропуск либо документ, удостоверяющий личность в оригинале либо в форме цифрового документа и путевой (маршрутный) лист либо задание на выполнение наряда.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95"/>
    <w:p>
      <w:pPr>
        <w:spacing w:after="0"/>
        <w:ind w:left="0"/>
        <w:jc w:val="both"/>
      </w:pPr>
      <w:r>
        <w:rPr>
          <w:rFonts w:ascii="Times New Roman"/>
          <w:b w:val="false"/>
          <w:i w:val="false"/>
          <w:color w:val="000000"/>
          <w:sz w:val="28"/>
        </w:rPr>
        <w:t>
      58. Обладатель медицинского сертификата, а также работник организации гражданской авиации, авиакомпании отстраняется от работы при установлении у него признаков заболевания, утомления, факта употребления лекарственных средств без назначения врача, алкогольных напитков, нарко - и психотропных веществ, нарушения предполетного (предсменного) отдыха и режима питания, недействующего медицинского сертификата.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96"/>
    <w:p>
      <w:pPr>
        <w:spacing w:after="0"/>
        <w:ind w:left="0"/>
        <w:jc w:val="both"/>
      </w:pPr>
      <w:r>
        <w:rPr>
          <w:rFonts w:ascii="Times New Roman"/>
          <w:b w:val="false"/>
          <w:i w:val="false"/>
          <w:color w:val="000000"/>
          <w:sz w:val="28"/>
        </w:rPr>
        <w:t>
      59. Медицинский осмотр проводится в следующем объеме: опрос, осмотр внешний, осмотр полости рта и зева, исследование пульса, по показаниям - измерение артериального давления, температуры тела и проба на алкоголь в выдыхаемом воздухе.</w:t>
      </w:r>
    </w:p>
    <w:bookmarkEnd w:id="196"/>
    <w:bookmarkStart w:name="z4189" w:id="197"/>
    <w:p>
      <w:pPr>
        <w:spacing w:after="0"/>
        <w:ind w:left="0"/>
        <w:jc w:val="both"/>
      </w:pPr>
      <w:r>
        <w:rPr>
          <w:rFonts w:ascii="Times New Roman"/>
          <w:b w:val="false"/>
          <w:i w:val="false"/>
          <w:color w:val="000000"/>
          <w:sz w:val="28"/>
        </w:rPr>
        <w:t>
      59-1. Медицинский осмотр посредством сертифицированных носимых медицинских устройств осуществляется в следующем порядке:</w:t>
      </w:r>
    </w:p>
    <w:bookmarkEnd w:id="197"/>
    <w:bookmarkStart w:name="z4190" w:id="198"/>
    <w:p>
      <w:pPr>
        <w:spacing w:after="0"/>
        <w:ind w:left="0"/>
        <w:jc w:val="both"/>
      </w:pPr>
      <w:r>
        <w:rPr>
          <w:rFonts w:ascii="Times New Roman"/>
          <w:b w:val="false"/>
          <w:i w:val="false"/>
          <w:color w:val="000000"/>
          <w:sz w:val="28"/>
        </w:rPr>
        <w:t>
      1) биометрическая и (или) визуальная идентификация обследуемого;</w:t>
      </w:r>
    </w:p>
    <w:bookmarkEnd w:id="198"/>
    <w:bookmarkStart w:name="z4191" w:id="199"/>
    <w:p>
      <w:pPr>
        <w:spacing w:after="0"/>
        <w:ind w:left="0"/>
        <w:jc w:val="both"/>
      </w:pPr>
      <w:r>
        <w:rPr>
          <w:rFonts w:ascii="Times New Roman"/>
          <w:b w:val="false"/>
          <w:i w:val="false"/>
          <w:color w:val="000000"/>
          <w:sz w:val="28"/>
        </w:rPr>
        <w:t>
      2) опрос на наличие жалоб;</w:t>
      </w:r>
    </w:p>
    <w:bookmarkEnd w:id="199"/>
    <w:bookmarkStart w:name="z4192" w:id="200"/>
    <w:p>
      <w:pPr>
        <w:spacing w:after="0"/>
        <w:ind w:left="0"/>
        <w:jc w:val="both"/>
      </w:pPr>
      <w:r>
        <w:rPr>
          <w:rFonts w:ascii="Times New Roman"/>
          <w:b w:val="false"/>
          <w:i w:val="false"/>
          <w:color w:val="000000"/>
          <w:sz w:val="28"/>
        </w:rPr>
        <w:t>
      3) тест на изменение реакции зрачка на световой раздражитель;</w:t>
      </w:r>
    </w:p>
    <w:bookmarkEnd w:id="200"/>
    <w:bookmarkStart w:name="z4193" w:id="201"/>
    <w:p>
      <w:pPr>
        <w:spacing w:after="0"/>
        <w:ind w:left="0"/>
        <w:jc w:val="both"/>
      </w:pPr>
      <w:r>
        <w:rPr>
          <w:rFonts w:ascii="Times New Roman"/>
          <w:b w:val="false"/>
          <w:i w:val="false"/>
          <w:color w:val="000000"/>
          <w:sz w:val="28"/>
        </w:rPr>
        <w:t>
      4) тест для установления факта употребления психоактивного вещества и состояние опьянения;</w:t>
      </w:r>
    </w:p>
    <w:bookmarkEnd w:id="201"/>
    <w:bookmarkStart w:name="z4194" w:id="202"/>
    <w:p>
      <w:pPr>
        <w:spacing w:after="0"/>
        <w:ind w:left="0"/>
        <w:jc w:val="both"/>
      </w:pPr>
      <w:r>
        <w:rPr>
          <w:rFonts w:ascii="Times New Roman"/>
          <w:b w:val="false"/>
          <w:i w:val="false"/>
          <w:color w:val="000000"/>
          <w:sz w:val="28"/>
        </w:rPr>
        <w:t>
      5) измерение температуры тела;</w:t>
      </w:r>
    </w:p>
    <w:bookmarkEnd w:id="202"/>
    <w:bookmarkStart w:name="z4195" w:id="203"/>
    <w:p>
      <w:pPr>
        <w:spacing w:after="0"/>
        <w:ind w:left="0"/>
        <w:jc w:val="both"/>
      </w:pPr>
      <w:r>
        <w:rPr>
          <w:rFonts w:ascii="Times New Roman"/>
          <w:b w:val="false"/>
          <w:i w:val="false"/>
          <w:color w:val="000000"/>
          <w:sz w:val="28"/>
        </w:rPr>
        <w:t>
      6) измерение артериального давления и пульса.</w:t>
      </w:r>
    </w:p>
    <w:bookmarkEnd w:id="203"/>
    <w:bookmarkStart w:name="z4196" w:id="204"/>
    <w:p>
      <w:pPr>
        <w:spacing w:after="0"/>
        <w:ind w:left="0"/>
        <w:jc w:val="both"/>
      </w:pPr>
      <w:r>
        <w:rPr>
          <w:rFonts w:ascii="Times New Roman"/>
          <w:b w:val="false"/>
          <w:i w:val="false"/>
          <w:color w:val="000000"/>
          <w:sz w:val="28"/>
        </w:rPr>
        <w:t>
      Сертифицированные носимые медицинские устройства осуществляют фото и (или) видео фиксацию процесса медицинского осмотра, в целях исключения фальсификации результатов.</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59-1 в соответствии с приказом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05"/>
    <w:p>
      <w:pPr>
        <w:spacing w:after="0"/>
        <w:ind w:left="0"/>
        <w:jc w:val="both"/>
      </w:pPr>
      <w:r>
        <w:rPr>
          <w:rFonts w:ascii="Times New Roman"/>
          <w:b w:val="false"/>
          <w:i w:val="false"/>
          <w:color w:val="000000"/>
          <w:sz w:val="28"/>
        </w:rPr>
        <w:t>
      60. При опросе выявляются жалобы на состояние здоровья, продолжительность и качество сна, условия предсменного отдыха, режим питания, оцениваются поведение, речь, мимика, эмоциональное состояние, готовность к выполнению работы.</w:t>
      </w:r>
    </w:p>
    <w:bookmarkEnd w:id="205"/>
    <w:bookmarkStart w:name="z4198" w:id="206"/>
    <w:p>
      <w:pPr>
        <w:spacing w:after="0"/>
        <w:ind w:left="0"/>
        <w:jc w:val="both"/>
      </w:pPr>
      <w:r>
        <w:rPr>
          <w:rFonts w:ascii="Times New Roman"/>
          <w:b w:val="false"/>
          <w:i w:val="false"/>
          <w:color w:val="000000"/>
          <w:sz w:val="28"/>
        </w:rPr>
        <w:t>
      При отсутствии жалоб, объективных признаков заболеваний и нарушений функционального состояния организма, обследуемый допускается к работе.</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07"/>
    <w:p>
      <w:pPr>
        <w:spacing w:after="0"/>
        <w:ind w:left="0"/>
        <w:jc w:val="both"/>
      </w:pPr>
      <w:r>
        <w:rPr>
          <w:rFonts w:ascii="Times New Roman"/>
          <w:b w:val="false"/>
          <w:i w:val="false"/>
          <w:color w:val="000000"/>
          <w:sz w:val="28"/>
        </w:rPr>
        <w:t>
      61. При наличии жалоб на плохое самочувствие, недостаточный (неполноценный) отдых член экипажа воздушного судна, авиадиспетчер, работник организации гражданской авиации, авиакомпании отстраняется от работы.</w:t>
      </w:r>
    </w:p>
    <w:bookmarkEnd w:id="207"/>
    <w:bookmarkStart w:name="z1761" w:id="208"/>
    <w:p>
      <w:pPr>
        <w:spacing w:after="0"/>
        <w:ind w:left="0"/>
        <w:jc w:val="both"/>
      </w:pPr>
      <w:r>
        <w:rPr>
          <w:rFonts w:ascii="Times New Roman"/>
          <w:b w:val="false"/>
          <w:i w:val="false"/>
          <w:color w:val="000000"/>
          <w:sz w:val="28"/>
        </w:rPr>
        <w:t>
      Член экипажа, авиадиспетчер, отстраненный от работы, направляется к авиационному врачу или эксперту, работник организации гражданской авиации, авиакомпании, отстраненный от работы направляется к медицинскому работнику организации гражданской авиации, авиакомпании или участковому врачу по месту жительства.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9" w:id="209"/>
    <w:p>
      <w:pPr>
        <w:spacing w:after="0"/>
        <w:ind w:left="0"/>
        <w:jc w:val="both"/>
      </w:pPr>
      <w:r>
        <w:rPr>
          <w:rFonts w:ascii="Times New Roman"/>
          <w:b w:val="false"/>
          <w:i w:val="false"/>
          <w:color w:val="000000"/>
          <w:sz w:val="28"/>
        </w:rPr>
        <w:t>
      61-1. При выявлении признаков опьянения психоактивными веществами у обследуемого (запах алкоголя изо рта, неустойчивость позы, нарушение речи, выраженное дрожание пальцев рук, изменение окраски кожных покровов, положительное показание пробы алкотеста) медицинский работник направляет его в медицинскую организацию на медицинское освидетельствование с учетом необходимости проведения повторного медицинского освидетельствования не позднее двух часов после первичного медицинского освидетельствования.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61-1 в соответствии с приказом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10"/>
    <w:p>
      <w:pPr>
        <w:spacing w:after="0"/>
        <w:ind w:left="0"/>
        <w:jc w:val="both"/>
      </w:pPr>
      <w:r>
        <w:rPr>
          <w:rFonts w:ascii="Times New Roman"/>
          <w:b w:val="false"/>
          <w:i w:val="false"/>
          <w:color w:val="000000"/>
          <w:sz w:val="28"/>
        </w:rPr>
        <w:t>
      62. Внешний осмотр включает: оценку внешнего вида, проверку соответствия одежды члена экипажа воздушного судна метеорологическим условиям по маршруту полета; окраски и состояния открытых кожных покровов и видимых слизистых (отмечается бледность, гиперемия, повышенная потливость, акроцианоз, отеки, желтушность кожных покровов и склер); осмотр миндалин, слизистой мягкого и твердого неба, задней стенки глотки, языка; определение реакции зрачков на свет.</w:t>
      </w:r>
    </w:p>
    <w:bookmarkEnd w:id="210"/>
    <w:bookmarkStart w:name="z188" w:id="211"/>
    <w:p>
      <w:pPr>
        <w:spacing w:after="0"/>
        <w:ind w:left="0"/>
        <w:jc w:val="both"/>
      </w:pPr>
      <w:r>
        <w:rPr>
          <w:rFonts w:ascii="Times New Roman"/>
          <w:b w:val="false"/>
          <w:i w:val="false"/>
          <w:color w:val="000000"/>
          <w:sz w:val="28"/>
        </w:rPr>
        <w:t>
      63. Пульс определяется пальпаторно на лучевой артерии (в течение 20 секунд с пересчетом на 1 минуту) в положении обследуемого сидя, при этом оцениваются его частота, ритм, наполнение и напряжение.</w:t>
      </w:r>
    </w:p>
    <w:bookmarkEnd w:id="211"/>
    <w:bookmarkStart w:name="z189" w:id="212"/>
    <w:p>
      <w:pPr>
        <w:spacing w:after="0"/>
        <w:ind w:left="0"/>
        <w:jc w:val="both"/>
      </w:pPr>
      <w:r>
        <w:rPr>
          <w:rFonts w:ascii="Times New Roman"/>
          <w:b w:val="false"/>
          <w:i w:val="false"/>
          <w:color w:val="000000"/>
          <w:sz w:val="28"/>
        </w:rPr>
        <w:t>
      64. При выявлении тахикардии (частота пульса 90 и более ударов в 1 минуту) или брадикардии (менее 55 ударов в 1 минуту) проводится дополнительный опрос о самочувствии обследуемого, предшествующих физических и эмоциональных нагрузках, предоставляется отдых в течение 5 минут и повторно подсчитывается частота пульса (при тахикардии – измеряется температура тела).</w:t>
      </w:r>
    </w:p>
    <w:bookmarkEnd w:id="212"/>
    <w:bookmarkStart w:name="z190" w:id="213"/>
    <w:p>
      <w:pPr>
        <w:spacing w:after="0"/>
        <w:ind w:left="0"/>
        <w:jc w:val="both"/>
      </w:pPr>
      <w:r>
        <w:rPr>
          <w:rFonts w:ascii="Times New Roman"/>
          <w:b w:val="false"/>
          <w:i w:val="false"/>
          <w:color w:val="000000"/>
          <w:sz w:val="28"/>
        </w:rPr>
        <w:t>
      65. Тахикардия, брадикардия и аритмия являются основанием для отстранения от работы.</w:t>
      </w:r>
    </w:p>
    <w:bookmarkEnd w:id="213"/>
    <w:bookmarkStart w:name="z191" w:id="214"/>
    <w:p>
      <w:pPr>
        <w:spacing w:after="0"/>
        <w:ind w:left="0"/>
        <w:jc w:val="both"/>
      </w:pPr>
      <w:r>
        <w:rPr>
          <w:rFonts w:ascii="Times New Roman"/>
          <w:b w:val="false"/>
          <w:i w:val="false"/>
          <w:color w:val="000000"/>
          <w:sz w:val="28"/>
        </w:rPr>
        <w:t>
      66. Если отклонение частоты пульса является индивидуальным вариантом нормы, и это установлено при проведении медицинского освидетельствования, эксперт делает отметку об этом в медицинском сертификате.</w:t>
      </w:r>
    </w:p>
    <w:bookmarkEnd w:id="214"/>
    <w:bookmarkStart w:name="z192" w:id="215"/>
    <w:p>
      <w:pPr>
        <w:spacing w:after="0"/>
        <w:ind w:left="0"/>
        <w:jc w:val="both"/>
      </w:pPr>
      <w:r>
        <w:rPr>
          <w:rFonts w:ascii="Times New Roman"/>
          <w:b w:val="false"/>
          <w:i w:val="false"/>
          <w:color w:val="000000"/>
          <w:sz w:val="28"/>
        </w:rPr>
        <w:t>
      67. Измерение артериального давления проводится после пятиминутного отдыха, в положении сидя на стуле на левой руке с тонометром. Повышение артериального давления учитывается в том случае, если оно регистрируется при повторном измерении после пятиминутного отдыха обследуемого.</w:t>
      </w:r>
    </w:p>
    <w:bookmarkEnd w:id="215"/>
    <w:bookmarkStart w:name="z193" w:id="216"/>
    <w:p>
      <w:pPr>
        <w:spacing w:after="0"/>
        <w:ind w:left="0"/>
        <w:jc w:val="both"/>
      </w:pPr>
      <w:r>
        <w:rPr>
          <w:rFonts w:ascii="Times New Roman"/>
          <w:b w:val="false"/>
          <w:i w:val="false"/>
          <w:color w:val="000000"/>
          <w:sz w:val="28"/>
        </w:rPr>
        <w:t>
      68. Допуск к работе осуществляется при следующих показателях артериального давления: не выше 140/90 и не ниже 90/60 миллиметров ртутного столба.</w:t>
      </w:r>
    </w:p>
    <w:bookmarkEnd w:id="216"/>
    <w:bookmarkStart w:name="z194" w:id="217"/>
    <w:p>
      <w:pPr>
        <w:spacing w:after="0"/>
        <w:ind w:left="0"/>
        <w:jc w:val="both"/>
      </w:pPr>
      <w:r>
        <w:rPr>
          <w:rFonts w:ascii="Times New Roman"/>
          <w:b w:val="false"/>
          <w:i w:val="false"/>
          <w:color w:val="000000"/>
          <w:sz w:val="28"/>
        </w:rPr>
        <w:t>
      69. Диапазон изменения показателей артериального давления у лиц с артериальной гипертензией, допущенных к работе, указывается экспертом в медицинском сертификате. Максимально допустимым для выполнения профессиональной деятельности у них является уровень артериального давления 160/95 миллиметров ртутного столба.</w:t>
      </w:r>
    </w:p>
    <w:bookmarkEnd w:id="217"/>
    <w:bookmarkStart w:name="z195" w:id="218"/>
    <w:p>
      <w:pPr>
        <w:spacing w:after="0"/>
        <w:ind w:left="0"/>
        <w:jc w:val="both"/>
      </w:pPr>
      <w:r>
        <w:rPr>
          <w:rFonts w:ascii="Times New Roman"/>
          <w:b w:val="false"/>
          <w:i w:val="false"/>
          <w:color w:val="000000"/>
          <w:sz w:val="28"/>
        </w:rPr>
        <w:t>
      70. Результаты проведения медицинского осмотра регистрируются в Журнале предполетного медицинского осмотра согласно приложению 16 и в Журнале предсменного (послесменного) медицинского осмотра согласно приложению 16-1 к настоящим Правилам.</w:t>
      </w:r>
    </w:p>
    <w:bookmarkEnd w:id="218"/>
    <w:bookmarkStart w:name="z4201" w:id="219"/>
    <w:p>
      <w:pPr>
        <w:spacing w:after="0"/>
        <w:ind w:left="0"/>
        <w:jc w:val="both"/>
      </w:pPr>
      <w:r>
        <w:rPr>
          <w:rFonts w:ascii="Times New Roman"/>
          <w:b w:val="false"/>
          <w:i w:val="false"/>
          <w:color w:val="000000"/>
          <w:sz w:val="28"/>
        </w:rPr>
        <w:t>
      В случае ведения Журнала в электронном виде внесенные в них сведения заверяются электронной цифровой подписью, учитываются требования законодательства о персональных данных с обязательной возможностью распечатки страницы.</w:t>
      </w:r>
    </w:p>
    <w:bookmarkEnd w:id="219"/>
    <w:bookmarkStart w:name="z4202" w:id="220"/>
    <w:p>
      <w:pPr>
        <w:spacing w:after="0"/>
        <w:ind w:left="0"/>
        <w:jc w:val="both"/>
      </w:pPr>
      <w:r>
        <w:rPr>
          <w:rFonts w:ascii="Times New Roman"/>
          <w:b w:val="false"/>
          <w:i w:val="false"/>
          <w:color w:val="000000"/>
          <w:sz w:val="28"/>
        </w:rPr>
        <w:t>
      При медицинском осмотре посредством сертифицированных носимых медицинских устройств фиксируются результаты прохождения работником медицинского осмотра и принимается решение о допуске к работе. Результаты медицинского осмотра, в том числе фото и (или) видео фиксация сохраняются в реестре сертифицированных носимых медицинских устройств и не подлежат корректировке.</w:t>
      </w:r>
    </w:p>
    <w:bookmarkEnd w:id="220"/>
    <w:bookmarkStart w:name="z4203" w:id="221"/>
    <w:p>
      <w:pPr>
        <w:spacing w:after="0"/>
        <w:ind w:left="0"/>
        <w:jc w:val="both"/>
      </w:pPr>
      <w:r>
        <w:rPr>
          <w:rFonts w:ascii="Times New Roman"/>
          <w:b w:val="false"/>
          <w:i w:val="false"/>
          <w:color w:val="000000"/>
          <w:sz w:val="28"/>
        </w:rPr>
        <w:t>
      Заключение о пригодности к работе формируется в электронной форме посредством сертифицированных носимых медицинских устройств в течение одной минуты и выдается работнику по запросу.</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4" w:id="222"/>
    <w:p>
      <w:pPr>
        <w:spacing w:after="0"/>
        <w:ind w:left="0"/>
        <w:jc w:val="both"/>
      </w:pPr>
      <w:r>
        <w:rPr>
          <w:rFonts w:ascii="Times New Roman"/>
          <w:b w:val="false"/>
          <w:i w:val="false"/>
          <w:color w:val="000000"/>
          <w:sz w:val="28"/>
        </w:rPr>
        <w:t>
      70-1. Работодатель отстраняет от выполнения служебных обязанностей обладателя медицинского сертификата, работника не прошедшего медицинский осмотр.</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70-1 в соответствии с приказом и.о. Министра транспорта РК от 25.12.2024 </w:t>
      </w:r>
      <w:r>
        <w:rPr>
          <w:rFonts w:ascii="Times New Roman"/>
          <w:b w:val="false"/>
          <w:i w:val="false"/>
          <w:color w:val="00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23"/>
    <w:p>
      <w:pPr>
        <w:spacing w:after="0"/>
        <w:ind w:left="0"/>
        <w:jc w:val="both"/>
      </w:pPr>
      <w:r>
        <w:rPr>
          <w:rFonts w:ascii="Times New Roman"/>
          <w:b w:val="false"/>
          <w:i w:val="false"/>
          <w:color w:val="000000"/>
          <w:sz w:val="28"/>
        </w:rPr>
        <w:t>
      71. При оформлении задания на полет медицинский работник ставит штамп с наименованием медпункта, число, месяц, часы и минуты прохождения медицинского осмотра членом экипажа воздушного судна, завершающим медицинский осмотр, указывает количество лиц, допущенных к полету, и расписывается; не допускаются дополнительные записи или исправления в задании на полет.</w:t>
      </w:r>
    </w:p>
    <w:bookmarkEnd w:id="223"/>
    <w:bookmarkStart w:name="z1762" w:id="224"/>
    <w:p>
      <w:pPr>
        <w:spacing w:after="0"/>
        <w:ind w:left="0"/>
        <w:jc w:val="both"/>
      </w:pPr>
      <w:r>
        <w:rPr>
          <w:rFonts w:ascii="Times New Roman"/>
          <w:b w:val="false"/>
          <w:i w:val="false"/>
          <w:color w:val="000000"/>
          <w:sz w:val="28"/>
        </w:rPr>
        <w:t>
      После медицинского осмотра на путевом листе у водителя, а у водителей, не имеющих путевых листов - в блокноте, листы которого пронумерованы, прошнурованы и скреплены печатью организации гражданской авиации, авиакомпании, ставятся штамп "Допущен к работе", дата, время медицинского осмотра и подпись медицинского работника.</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25"/>
    <w:p>
      <w:pPr>
        <w:spacing w:after="0"/>
        <w:ind w:left="0"/>
        <w:jc w:val="both"/>
      </w:pPr>
      <w:r>
        <w:rPr>
          <w:rFonts w:ascii="Times New Roman"/>
          <w:b w:val="false"/>
          <w:i w:val="false"/>
          <w:color w:val="000000"/>
          <w:sz w:val="28"/>
        </w:rPr>
        <w:t>
      72. При оформлении допуска авиадиспетчеров ОВД к работе руководитель авиадиспетчеров (старший смены) завершает медицинский осмотр смены и получает сведения о результатах медицинского осмотра авиадиспетчеров ОВД.</w:t>
      </w:r>
    </w:p>
    <w:bookmarkEnd w:id="225"/>
    <w:bookmarkStart w:name="z198" w:id="226"/>
    <w:p>
      <w:pPr>
        <w:spacing w:after="0"/>
        <w:ind w:left="0"/>
        <w:jc w:val="both"/>
      </w:pPr>
      <w:r>
        <w:rPr>
          <w:rFonts w:ascii="Times New Roman"/>
          <w:b w:val="false"/>
          <w:i w:val="false"/>
          <w:color w:val="000000"/>
          <w:sz w:val="28"/>
        </w:rPr>
        <w:t xml:space="preserve">
      73. При отстранении от выполнения служебных обязанностей члена экипажа, авиадиспетчера и работника организации медицинский работник делает об этом запись в Журнале отстранений от полетов (смены ОВД) согласно </w:t>
      </w:r>
      <w:r>
        <w:rPr>
          <w:rFonts w:ascii="Times New Roman"/>
          <w:b w:val="false"/>
          <w:i w:val="false"/>
          <w:color w:val="000000"/>
          <w:sz w:val="28"/>
        </w:rPr>
        <w:t>приложению 17</w:t>
      </w:r>
      <w:r>
        <w:rPr>
          <w:rFonts w:ascii="Times New Roman"/>
          <w:b w:val="false"/>
          <w:i w:val="false"/>
          <w:color w:val="000000"/>
          <w:sz w:val="28"/>
        </w:rPr>
        <w:t xml:space="preserve"> и в Журнале отстранений от работы работников организации гражданской авиации согласно приложению 17-1 к настоящим Правилам и выдает справку об отстранении от полетов (смены ОВД)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и справку об отстранении от работы работника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настоящим Правилам, докладывает об отстранении руководству соответствующей службы.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индустрии и инфраструктурного развития РК от 12.12.2022 </w:t>
      </w:r>
      <w:r>
        <w:rPr>
          <w:rFonts w:ascii="Times New Roman"/>
          <w:b w:val="false"/>
          <w:i w:val="false"/>
          <w:color w:val="00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27"/>
    <w:p>
      <w:pPr>
        <w:spacing w:after="0"/>
        <w:ind w:left="0"/>
        <w:jc w:val="left"/>
      </w:pPr>
      <w:r>
        <w:rPr>
          <w:rFonts w:ascii="Times New Roman"/>
          <w:b/>
          <w:i w:val="false"/>
          <w:color w:val="000000"/>
        </w:rPr>
        <w:t xml:space="preserve"> Глава 5. Порядок проведения обязательных медицинских осмотров</w:t>
      </w:r>
    </w:p>
    <w:bookmarkEnd w:id="227"/>
    <w:p>
      <w:pPr>
        <w:spacing w:after="0"/>
        <w:ind w:left="0"/>
        <w:jc w:val="both"/>
      </w:pPr>
      <w:bookmarkStart w:name="z200" w:id="228"/>
      <w:r>
        <w:rPr>
          <w:rFonts w:ascii="Times New Roman"/>
          <w:b w:val="false"/>
          <w:i w:val="false"/>
          <w:color w:val="ff0000"/>
          <w:sz w:val="28"/>
        </w:rPr>
        <w:t xml:space="preserve">
      74. Исключен приказом Министра индустрии и инфраструктурного развития РК от 29.12.2018 </w:t>
      </w:r>
      <w:r>
        <w:rPr>
          <w:rFonts w:ascii="Times New Roman"/>
          <w:b w:val="false"/>
          <w:i w:val="false"/>
          <w:color w:val="ff0000"/>
          <w:sz w:val="28"/>
        </w:rPr>
        <w:t>№ 958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76.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77.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79.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80.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82.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84.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 Исключен приказом Министра индустрии и инфраструктурного развития РК от 29.12.2018 </w:t>
      </w:r>
      <w:r>
        <w:rPr>
          <w:rFonts w:ascii="Times New Roman"/>
          <w:b w:val="false"/>
          <w:i w:val="false"/>
          <w:color w:val="000000"/>
          <w:sz w:val="28"/>
        </w:rPr>
        <w:t>№ 958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1" w:id="229"/>
    <w:p>
      <w:pPr>
        <w:spacing w:after="0"/>
        <w:ind w:left="0"/>
        <w:jc w:val="left"/>
      </w:pPr>
      <w:r>
        <w:rPr>
          <w:rFonts w:ascii="Times New Roman"/>
          <w:b/>
          <w:i w:val="false"/>
          <w:color w:val="000000"/>
        </w:rPr>
        <w:t xml:space="preserve"> Глава 6. Заключительные положения</w:t>
      </w:r>
    </w:p>
    <w:bookmarkEnd w:id="229"/>
    <w:bookmarkStart w:name="z222" w:id="230"/>
    <w:p>
      <w:pPr>
        <w:spacing w:after="0"/>
        <w:ind w:left="0"/>
        <w:jc w:val="both"/>
      </w:pPr>
      <w:r>
        <w:rPr>
          <w:rFonts w:ascii="Times New Roman"/>
          <w:b w:val="false"/>
          <w:i w:val="false"/>
          <w:color w:val="000000"/>
          <w:sz w:val="28"/>
        </w:rPr>
        <w:t>
      86. Уполномоченная организация:</w:t>
      </w:r>
    </w:p>
    <w:bookmarkEnd w:id="230"/>
    <w:bookmarkStart w:name="z3599" w:id="231"/>
    <w:p>
      <w:pPr>
        <w:spacing w:after="0"/>
        <w:ind w:left="0"/>
        <w:jc w:val="both"/>
      </w:pPr>
      <w:r>
        <w:rPr>
          <w:rFonts w:ascii="Times New Roman"/>
          <w:b w:val="false"/>
          <w:i w:val="false"/>
          <w:color w:val="000000"/>
          <w:sz w:val="28"/>
        </w:rPr>
        <w:t>
      1) ведет контроль над проведением медицинского освидетельствования и оценку отчетов экспертов по результатам медицинского освидетельствования посредством информационных систем Министерства здравоохранения Республики Казахстан;</w:t>
      </w:r>
    </w:p>
    <w:bookmarkEnd w:id="231"/>
    <w:bookmarkStart w:name="z3600" w:id="232"/>
    <w:p>
      <w:pPr>
        <w:spacing w:after="0"/>
        <w:ind w:left="0"/>
        <w:jc w:val="both"/>
      </w:pPr>
      <w:r>
        <w:rPr>
          <w:rFonts w:ascii="Times New Roman"/>
          <w:b w:val="false"/>
          <w:i w:val="false"/>
          <w:color w:val="000000"/>
          <w:sz w:val="28"/>
        </w:rPr>
        <w:t>
      2) приостанавливает действие и отзывает медицинский сертификат при несоблюдении требований медицинского освидетельствования;</w:t>
      </w:r>
    </w:p>
    <w:bookmarkEnd w:id="232"/>
    <w:bookmarkStart w:name="z3601" w:id="233"/>
    <w:p>
      <w:pPr>
        <w:spacing w:after="0"/>
        <w:ind w:left="0"/>
        <w:jc w:val="both"/>
      </w:pPr>
      <w:r>
        <w:rPr>
          <w:rFonts w:ascii="Times New Roman"/>
          <w:b w:val="false"/>
          <w:i w:val="false"/>
          <w:color w:val="000000"/>
          <w:sz w:val="28"/>
        </w:rPr>
        <w:t>
      3) рассматривает обжалования решений экспертов;</w:t>
      </w:r>
    </w:p>
    <w:bookmarkEnd w:id="233"/>
    <w:bookmarkStart w:name="z3602" w:id="234"/>
    <w:p>
      <w:pPr>
        <w:spacing w:after="0"/>
        <w:ind w:left="0"/>
        <w:jc w:val="both"/>
      </w:pPr>
      <w:r>
        <w:rPr>
          <w:rFonts w:ascii="Times New Roman"/>
          <w:b w:val="false"/>
          <w:i w:val="false"/>
          <w:color w:val="000000"/>
          <w:sz w:val="28"/>
        </w:rPr>
        <w:t>
      4) назначает экспертов;</w:t>
      </w:r>
    </w:p>
    <w:bookmarkEnd w:id="234"/>
    <w:bookmarkStart w:name="z3603" w:id="235"/>
    <w:p>
      <w:pPr>
        <w:spacing w:after="0"/>
        <w:ind w:left="0"/>
        <w:jc w:val="both"/>
      </w:pPr>
      <w:r>
        <w:rPr>
          <w:rFonts w:ascii="Times New Roman"/>
          <w:b w:val="false"/>
          <w:i w:val="false"/>
          <w:color w:val="000000"/>
          <w:sz w:val="28"/>
        </w:rPr>
        <w:t>
      5) согласовывает учебные программы по авиационной медицине;</w:t>
      </w:r>
    </w:p>
    <w:bookmarkEnd w:id="235"/>
    <w:bookmarkStart w:name="z3604" w:id="236"/>
    <w:p>
      <w:pPr>
        <w:spacing w:after="0"/>
        <w:ind w:left="0"/>
        <w:jc w:val="both"/>
      </w:pPr>
      <w:r>
        <w:rPr>
          <w:rFonts w:ascii="Times New Roman"/>
          <w:b w:val="false"/>
          <w:i w:val="false"/>
          <w:color w:val="000000"/>
          <w:sz w:val="28"/>
        </w:rPr>
        <w:t>
      6) разрабатывает инструктивные материалы;</w:t>
      </w:r>
    </w:p>
    <w:bookmarkEnd w:id="236"/>
    <w:bookmarkStart w:name="z3605" w:id="237"/>
    <w:p>
      <w:pPr>
        <w:spacing w:after="0"/>
        <w:ind w:left="0"/>
        <w:jc w:val="both"/>
      </w:pPr>
      <w:r>
        <w:rPr>
          <w:rFonts w:ascii="Times New Roman"/>
          <w:b w:val="false"/>
          <w:i w:val="false"/>
          <w:color w:val="000000"/>
          <w:sz w:val="28"/>
        </w:rPr>
        <w:t xml:space="preserve">
      7) проводит экспертизу медицинского сертификата на соответствие отчету эксперта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и продления срока действия свидетельств авиационного персонала, утвержденными приказом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за № 8782).</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и.о. Министра индустрии и инфраструктурного развития РК от 07.03.2023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238"/>
    <w:p>
      <w:pPr>
        <w:spacing w:after="0"/>
        <w:ind w:left="0"/>
        <w:jc w:val="left"/>
      </w:pPr>
      <w:r>
        <w:rPr>
          <w:rFonts w:ascii="Times New Roman"/>
          <w:b/>
          <w:i w:val="false"/>
          <w:color w:val="000000"/>
        </w:rPr>
        <w:t xml:space="preserve">  Заявление на получение или возобновление медицинского сертификата</w:t>
      </w:r>
    </w:p>
    <w:bookmarkEnd w:id="238"/>
    <w:p>
      <w:pPr>
        <w:spacing w:after="0"/>
        <w:ind w:left="0"/>
        <w:jc w:val="both"/>
      </w:pPr>
      <w:r>
        <w:rPr>
          <w:rFonts w:ascii="Times New Roman"/>
          <w:b w:val="false"/>
          <w:i w:val="false"/>
          <w:color w:val="ff0000"/>
          <w:sz w:val="28"/>
        </w:rPr>
        <w:t xml:space="preserve">
      Сноска. Приложение 1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06" w:id="239"/>
    <w:p>
      <w:pPr>
        <w:spacing w:after="0"/>
        <w:ind w:left="0"/>
        <w:jc w:val="both"/>
      </w:pPr>
      <w:r>
        <w:rPr>
          <w:rFonts w:ascii="Times New Roman"/>
          <w:b w:val="false"/>
          <w:i w:val="false"/>
          <w:color w:val="000000"/>
          <w:sz w:val="28"/>
        </w:rPr>
        <w:t>
      Заполните эту страницу полностью и печатными буквами - обратитесь к памятке по заполнению.</w:t>
      </w:r>
    </w:p>
    <w:bookmarkEnd w:id="239"/>
    <w:bookmarkStart w:name="z3607" w:id="240"/>
    <w:p>
      <w:pPr>
        <w:spacing w:after="0"/>
        <w:ind w:left="0"/>
        <w:jc w:val="both"/>
      </w:pPr>
      <w:r>
        <w:rPr>
          <w:rFonts w:ascii="Times New Roman"/>
          <w:b w:val="false"/>
          <w:i w:val="false"/>
          <w:color w:val="000000"/>
          <w:sz w:val="28"/>
        </w:rPr>
        <w:t>
      Строго конфиденциально (для медицинского пользования).</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Изменяли ли Вы фамилию (если да, то указать прежнюю фамилию):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номер (ИИН):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Имя, отчество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рождения: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w:t>
            </w:r>
          </w:p>
          <w:p>
            <w:pPr>
              <w:spacing w:after="20"/>
              <w:ind w:left="20"/>
              <w:jc w:val="both"/>
            </w:pPr>
            <w:r>
              <w:rPr>
                <w:rFonts w:ascii="Times New Roman"/>
                <w:b w:val="false"/>
                <w:i w:val="false"/>
                <w:color w:val="000000"/>
                <w:sz w:val="20"/>
              </w:rPr>
              <w:t xml:space="preserve">
Мужской □ </w:t>
            </w:r>
          </w:p>
          <w:p>
            <w:pPr>
              <w:spacing w:after="20"/>
              <w:ind w:left="20"/>
              <w:jc w:val="both"/>
            </w:pPr>
            <w:r>
              <w:rPr>
                <w:rFonts w:ascii="Times New Roman"/>
                <w:b w:val="false"/>
                <w:i w:val="false"/>
                <w:color w:val="000000"/>
                <w:sz w:val="20"/>
              </w:rPr>
              <w:t>
Женский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Заявление:</w:t>
            </w:r>
          </w:p>
          <w:p>
            <w:pPr>
              <w:spacing w:after="20"/>
              <w:ind w:left="20"/>
              <w:jc w:val="both"/>
            </w:pPr>
            <w:r>
              <w:rPr>
                <w:rFonts w:ascii="Times New Roman"/>
                <w:b w:val="false"/>
                <w:i w:val="false"/>
                <w:color w:val="000000"/>
                <w:sz w:val="20"/>
              </w:rPr>
              <w:t>
Первоначальное □</w:t>
            </w:r>
          </w:p>
          <w:p>
            <w:pPr>
              <w:spacing w:after="20"/>
              <w:ind w:left="20"/>
              <w:jc w:val="both"/>
            </w:pPr>
            <w:r>
              <w:rPr>
                <w:rFonts w:ascii="Times New Roman"/>
                <w:b w:val="false"/>
                <w:i w:val="false"/>
                <w:color w:val="000000"/>
                <w:sz w:val="20"/>
              </w:rPr>
              <w:t>
Возобновление □</w:t>
            </w:r>
          </w:p>
          <w:p>
            <w:pPr>
              <w:spacing w:after="20"/>
              <w:ind w:left="20"/>
              <w:jc w:val="both"/>
            </w:pPr>
            <w:r>
              <w:rPr>
                <w:rFonts w:ascii="Times New Roman"/>
                <w:b w:val="false"/>
                <w:i w:val="false"/>
                <w:color w:val="000000"/>
                <w:sz w:val="20"/>
              </w:rPr>
              <w:t>
Другое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выдачи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Запрашиваемый класс медицинского сертификата:</w:t>
            </w:r>
          </w:p>
          <w:p>
            <w:pPr>
              <w:spacing w:after="20"/>
              <w:ind w:left="20"/>
              <w:jc w:val="both"/>
            </w:pPr>
            <w:r>
              <w:rPr>
                <w:rFonts w:ascii="Times New Roman"/>
                <w:b w:val="false"/>
                <w:i w:val="false"/>
                <w:color w:val="000000"/>
                <w:sz w:val="20"/>
              </w:rPr>
              <w:t>
1-й □ 2-й □ 3-й □ ЛА и СЛА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Запрашиваемый тип свидетельства (при первоначальном заявлении):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Место и страна рождения: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Гражданство: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Профессия (основная):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Постоянный адрес проживания:</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Номер телефона:</w:t>
            </w:r>
          </w:p>
          <w:p>
            <w:pPr>
              <w:spacing w:after="20"/>
              <w:ind w:left="20"/>
              <w:jc w:val="both"/>
            </w:pPr>
            <w:r>
              <w:rPr>
                <w:rFonts w:ascii="Times New Roman"/>
                <w:b w:val="false"/>
                <w:i w:val="false"/>
                <w:color w:val="000000"/>
                <w:sz w:val="20"/>
              </w:rPr>
              <w:t>
Номер мобильного телефона:</w:t>
            </w:r>
          </w:p>
          <w:p>
            <w:pPr>
              <w:spacing w:after="20"/>
              <w:ind w:left="20"/>
              <w:jc w:val="both"/>
            </w:pPr>
            <w:r>
              <w:rPr>
                <w:rFonts w:ascii="Times New Roman"/>
                <w:b w:val="false"/>
                <w:i w:val="false"/>
                <w:color w:val="000000"/>
                <w:sz w:val="20"/>
              </w:rPr>
              <w:t xml:space="preserve">
Эл. почта: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Почтовый адрес регистрации (если отличается):</w:t>
            </w:r>
          </w:p>
          <w:p>
            <w:pPr>
              <w:spacing w:after="20"/>
              <w:ind w:left="20"/>
              <w:jc w:val="both"/>
            </w:pPr>
            <w:r>
              <w:rPr>
                <w:rFonts w:ascii="Times New Roman"/>
                <w:b w:val="false"/>
                <w:i w:val="false"/>
                <w:color w:val="000000"/>
                <w:sz w:val="20"/>
              </w:rPr>
              <w:t>
Почтовый индекс:</w:t>
            </w:r>
          </w:p>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Номер телефона: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Работодатель (место работы основное):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Предыдущее обращение за медицинским сертификатом: Дата: </w:t>
            </w:r>
          </w:p>
          <w:p>
            <w:pPr>
              <w:spacing w:after="20"/>
              <w:ind w:left="20"/>
              <w:jc w:val="both"/>
            </w:pPr>
            <w:r>
              <w:rPr>
                <w:rFonts w:ascii="Times New Roman"/>
                <w:b w:val="false"/>
                <w:i w:val="false"/>
                <w:color w:val="000000"/>
                <w:sz w:val="20"/>
              </w:rPr>
              <w:t>
Место: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Имеющееся авиационное свидетельство (тип):</w:t>
            </w:r>
          </w:p>
          <w:p>
            <w:pPr>
              <w:spacing w:after="20"/>
              <w:ind w:left="20"/>
              <w:jc w:val="both"/>
            </w:pPr>
            <w:r>
              <w:rPr>
                <w:rFonts w:ascii="Times New Roman"/>
                <w:b w:val="false"/>
                <w:i w:val="false"/>
                <w:color w:val="000000"/>
                <w:sz w:val="20"/>
              </w:rPr>
              <w:t>
Номер свидетельства (свидетельств):</w:t>
            </w:r>
          </w:p>
          <w:p>
            <w:pPr>
              <w:spacing w:after="20"/>
              <w:ind w:left="20"/>
              <w:jc w:val="both"/>
            </w:pPr>
            <w:r>
              <w:rPr>
                <w:rFonts w:ascii="Times New Roman"/>
                <w:b w:val="false"/>
                <w:i w:val="false"/>
                <w:color w:val="000000"/>
                <w:sz w:val="20"/>
              </w:rPr>
              <w:t>
Страна (страны)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Какие-либо ограничения свидетельства и (или) медицинского сертификата. Нет □ Да □</w:t>
            </w:r>
          </w:p>
          <w:p>
            <w:pPr>
              <w:spacing w:after="20"/>
              <w:ind w:left="20"/>
              <w:jc w:val="both"/>
            </w:pPr>
            <w:r>
              <w:rPr>
                <w:rFonts w:ascii="Times New Roman"/>
                <w:b w:val="false"/>
                <w:i w:val="false"/>
                <w:color w:val="000000"/>
                <w:sz w:val="20"/>
              </w:rPr>
              <w:t>
Указать подробности: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Имели ли место у Вас когда-либо отказы в выдаче (приостановление, отзыв) медицинского сертификата любым из государств, выдающих свидетельства? </w:t>
            </w:r>
          </w:p>
          <w:p>
            <w:pPr>
              <w:spacing w:after="20"/>
              <w:ind w:left="20"/>
              <w:jc w:val="both"/>
            </w:pPr>
            <w:r>
              <w:rPr>
                <w:rFonts w:ascii="Times New Roman"/>
                <w:b w:val="false"/>
                <w:i w:val="false"/>
                <w:color w:val="000000"/>
                <w:sz w:val="20"/>
              </w:rPr>
              <w:t xml:space="preserve">
Нет □ Да □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xml:space="preserve">
Страна: </w:t>
            </w:r>
          </w:p>
          <w:p>
            <w:pPr>
              <w:spacing w:after="20"/>
              <w:ind w:left="20"/>
              <w:jc w:val="both"/>
            </w:pPr>
            <w:r>
              <w:rPr>
                <w:rFonts w:ascii="Times New Roman"/>
                <w:b w:val="false"/>
                <w:i w:val="false"/>
                <w:color w:val="000000"/>
                <w:sz w:val="20"/>
              </w:rPr>
              <w:t>
Подробнее: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Общий</w:t>
            </w:r>
          </w:p>
          <w:p>
            <w:pPr>
              <w:spacing w:after="20"/>
              <w:ind w:left="20"/>
              <w:jc w:val="both"/>
            </w:pPr>
            <w:r>
              <w:rPr>
                <w:rFonts w:ascii="Times New Roman"/>
                <w:b w:val="false"/>
                <w:i w:val="false"/>
                <w:color w:val="000000"/>
                <w:sz w:val="20"/>
              </w:rPr>
              <w:t>
налет часов: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Налет часов после предыдущего медицинского обследования: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Тип воздушного судна в настоящее время (например, Боинг-737, МИ-8) и др.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Имели ли место авиационные происшествия или сообщенные инциденты с момента предыдущего медицинского обследования? Нет □ Да □ Дата: Место:</w:t>
            </w:r>
          </w:p>
          <w:p>
            <w:pPr>
              <w:spacing w:after="20"/>
              <w:ind w:left="20"/>
              <w:jc w:val="both"/>
            </w:pPr>
            <w:r>
              <w:rPr>
                <w:rFonts w:ascii="Times New Roman"/>
                <w:b w:val="false"/>
                <w:i w:val="false"/>
                <w:color w:val="000000"/>
                <w:sz w:val="20"/>
              </w:rPr>
              <w:t>
Подробнее: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Предполагаемый вид полетов (например, коммерческие авиаперевозки, летное обучение, пилот-любитель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Летная деятельность в настоящее время: односоставный экипаж □ </w:t>
            </w:r>
          </w:p>
          <w:p>
            <w:pPr>
              <w:spacing w:after="20"/>
              <w:ind w:left="20"/>
              <w:jc w:val="both"/>
            </w:pPr>
            <w:r>
              <w:rPr>
                <w:rFonts w:ascii="Times New Roman"/>
                <w:b w:val="false"/>
                <w:i w:val="false"/>
                <w:color w:val="000000"/>
                <w:sz w:val="20"/>
              </w:rPr>
              <w:t>
многосоставный экипаж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Фамилия и адрес семейного врача / врача общей практики (если применимо)</w:t>
            </w:r>
          </w:p>
          <w:p>
            <w:pPr>
              <w:spacing w:after="20"/>
              <w:ind w:left="20"/>
              <w:jc w:val="both"/>
            </w:pPr>
            <w:r>
              <w:rPr>
                <w:rFonts w:ascii="Times New Roman"/>
                <w:b w:val="false"/>
                <w:i w:val="false"/>
                <w:color w:val="000000"/>
                <w:sz w:val="20"/>
              </w:rPr>
              <w:t xml:space="preserve">
Эл. почта: </w:t>
            </w:r>
          </w:p>
          <w:p>
            <w:pPr>
              <w:spacing w:after="20"/>
              <w:ind w:left="20"/>
              <w:jc w:val="both"/>
            </w:pPr>
            <w:r>
              <w:rPr>
                <w:rFonts w:ascii="Times New Roman"/>
                <w:b w:val="false"/>
                <w:i w:val="false"/>
                <w:color w:val="000000"/>
                <w:sz w:val="20"/>
              </w:rPr>
              <w:t>
Номер телефона: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Употребляете ли Вы спиртные напитки? </w:t>
            </w:r>
          </w:p>
          <w:p>
            <w:pPr>
              <w:spacing w:after="20"/>
              <w:ind w:left="20"/>
              <w:jc w:val="both"/>
            </w:pPr>
            <w:r>
              <w:rPr>
                <w:rFonts w:ascii="Times New Roman"/>
                <w:b w:val="false"/>
                <w:i w:val="false"/>
                <w:color w:val="000000"/>
                <w:sz w:val="20"/>
              </w:rPr>
              <w:t>
Нет □ Да □</w:t>
            </w:r>
          </w:p>
          <w:p>
            <w:pPr>
              <w:spacing w:after="20"/>
              <w:ind w:left="20"/>
              <w:jc w:val="both"/>
            </w:pPr>
            <w:r>
              <w:rPr>
                <w:rFonts w:ascii="Times New Roman"/>
                <w:b w:val="false"/>
                <w:i w:val="false"/>
                <w:color w:val="000000"/>
                <w:sz w:val="20"/>
              </w:rPr>
              <w:t>
Если "Да", укажите среднее потребление за неделю (в единицах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Курите ли Вы? Никогда □ Раньше □ Дата прекращения:</w:t>
            </w:r>
          </w:p>
          <w:p>
            <w:pPr>
              <w:spacing w:after="20"/>
              <w:ind w:left="20"/>
              <w:jc w:val="both"/>
            </w:pPr>
            <w:r>
              <w:rPr>
                <w:rFonts w:ascii="Times New Roman"/>
                <w:b w:val="false"/>
                <w:i w:val="false"/>
                <w:color w:val="000000"/>
                <w:sz w:val="20"/>
              </w:rPr>
              <w:t>
В настоящее время □ Укажите тип, количество и число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Принимаете ли Вы в настоящее время какое-либо лекарство, включая безрецептурные препараты? Да □ Нет □</w:t>
            </w:r>
          </w:p>
          <w:p>
            <w:pPr>
              <w:spacing w:after="20"/>
              <w:ind w:left="20"/>
              <w:jc w:val="both"/>
            </w:pPr>
            <w:r>
              <w:rPr>
                <w:rFonts w:ascii="Times New Roman"/>
                <w:b w:val="false"/>
                <w:i w:val="false"/>
                <w:color w:val="000000"/>
                <w:sz w:val="20"/>
              </w:rPr>
              <w:t>
Если "Да", укажите название лекарства, дату начала приема, дневную или недельную дозировку и причину (диагноз):</w:t>
            </w:r>
          </w:p>
        </w:tc>
      </w:tr>
    </w:tbl>
    <w:bookmarkStart w:name="z3690" w:id="241"/>
    <w:p>
      <w:pPr>
        <w:spacing w:after="0"/>
        <w:ind w:left="0"/>
        <w:jc w:val="both"/>
      </w:pPr>
      <w:r>
        <w:rPr>
          <w:rFonts w:ascii="Times New Roman"/>
          <w:b w:val="false"/>
          <w:i w:val="false"/>
          <w:color w:val="000000"/>
          <w:sz w:val="28"/>
        </w:rPr>
        <w:t>
      (31) Общие данные и медицинский анамнез: имеете ли Вы сейчас или имели когда-нибудь любое из перечисленного? Необходимо сделать отметку "да" или "нет" после каждого вопроса. В случае ответа "да" представьте подробности в пункте 32 и обсудите с экспертом:</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Расстройство зрения /глазная хирургия (заболевания и/или операции на глазах)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Заболевания носа, горла, нарушение речи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Малярия или другое тропическое заболевание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Повышенный уровень холестерина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Ношение очков и (или) контактных линз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Травма головы или сотрясение головного мозга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Положительный результат анализа на ВИЧ инфекцию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анамнез: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Изменения в рецепте на очки и/или контактные линзы за период с предыдущего медицинского освидетельствования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Частые или сильные головные боли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Инфекции, передающиеся половым путем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Заболевания сердца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Повышенное артериальное давление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Аллергии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Головокружения или обмороки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Госпитализация в больницу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Повышенный уровень холестерина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Астма или заболевания легких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Потери сознания по любой причине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Заболевания / нарушения костно-мышечной системы, травмы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Эпилепсия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Сердечное или сосудистое заболевание (заболевания сердца, боли, перебои в работе сердца)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Неврологические заболевания; инсульт, эпилепсия, судороги, параличи и т. 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Посещение врача после предыдущего медицинского обследования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Психические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Диабет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Повышенное артериальное давление крови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Какие-либо психологические/ психические проблемы любого вида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Отказ в страховании жизни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Аллергия/ астма/экзема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Камни в почках или кровь в моче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Злоупотребление алкоголя/наркотиков/ психоактивных веществ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Отказ в выдаче или отзыв медицинского сертификата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Наследственные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Диабет, гормональные нарушения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Попытки самоубийства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Признание негодным к воинской службе по медицинским показаниям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Заболевания желудка, печени или кишечника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Укачивание, требующее приема лекарств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Назначение пенсии или компенсации в связи с травмой или болезнью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Гинекологические заболевания, нарушения менструального цикла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Беременны ли 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Тугоухость, глухота, заболевания уха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и другие заболевания крови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Примечания: если сообщалось ранее и осталось без изменений, указать: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Заявление: настоящим заявляю, что я внимательно обдумал приведенные выше данные, которые являются полными и правильными. Я далее заявляю, что не скрываю какой-либо относящейся к делу информации и не пытаюсь ввести в заблуждение. Я понимаю, что в случае представления ложной или вводящей в заблуждение информации в связи с настоящим заявлением или отказа от представления подтверждающей медицинской информации эксперт может отказать в выдаче мне медицинского сертификата или отозвать любой выданный ранее медицинский сертификат, не исключая возможности любых других применимых судебных действий в соответствии с действующим законодательством Республики Казахстан.</w:t>
            </w:r>
          </w:p>
          <w:p>
            <w:pPr>
              <w:spacing w:after="20"/>
              <w:ind w:left="20"/>
              <w:jc w:val="both"/>
            </w:pPr>
            <w:r>
              <w:rPr>
                <w:rFonts w:ascii="Times New Roman"/>
                <w:b w:val="false"/>
                <w:i w:val="false"/>
                <w:color w:val="000000"/>
                <w:sz w:val="20"/>
              </w:rPr>
              <w:t>
Согласие на передачу медицинской информации: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тайну медицинского работника.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 Подпись заявителя Подпись эксперта</w:t>
            </w:r>
          </w:p>
        </w:tc>
      </w:tr>
    </w:tbl>
    <w:bookmarkStart w:name="z3905" w:id="242"/>
    <w:p>
      <w:pPr>
        <w:spacing w:after="0"/>
        <w:ind w:left="0"/>
        <w:jc w:val="both"/>
      </w:pPr>
      <w:r>
        <w:rPr>
          <w:rFonts w:ascii="Times New Roman"/>
          <w:b w:val="false"/>
          <w:i w:val="false"/>
          <w:color w:val="000000"/>
          <w:sz w:val="28"/>
        </w:rPr>
        <w:t>
      Передняя сторона</w:t>
      </w:r>
    </w:p>
    <w:bookmarkEnd w:id="242"/>
    <w:bookmarkStart w:name="z4205" w:id="243"/>
    <w:p>
      <w:pPr>
        <w:spacing w:after="0"/>
        <w:ind w:left="0"/>
        <w:jc w:val="left"/>
      </w:pPr>
      <w:r>
        <w:rPr>
          <w:rFonts w:ascii="Times New Roman"/>
          <w:b/>
          <w:i w:val="false"/>
          <w:color w:val="000000"/>
        </w:rPr>
        <w:t xml:space="preserve"> Памятка по заполнению формы заявления на выдачу медицинского сертификата</w:t>
      </w:r>
    </w:p>
    <w:bookmarkEnd w:id="243"/>
    <w:bookmarkStart w:name="z4206" w:id="244"/>
    <w:p>
      <w:pPr>
        <w:spacing w:after="0"/>
        <w:ind w:left="0"/>
        <w:jc w:val="both"/>
      </w:pPr>
      <w:r>
        <w:rPr>
          <w:rFonts w:ascii="Times New Roman"/>
          <w:b w:val="false"/>
          <w:i w:val="false"/>
          <w:color w:val="000000"/>
          <w:sz w:val="28"/>
        </w:rPr>
        <w:t>
      Данная форма заявления, все прилагающиеся формы отчетов хранятся у эксперта. Конфиденциальность медицинской документации постоянно соблюдается.</w:t>
      </w:r>
    </w:p>
    <w:bookmarkEnd w:id="244"/>
    <w:bookmarkStart w:name="z4207" w:id="245"/>
    <w:p>
      <w:pPr>
        <w:spacing w:after="0"/>
        <w:ind w:left="0"/>
        <w:jc w:val="both"/>
      </w:pPr>
      <w:r>
        <w:rPr>
          <w:rFonts w:ascii="Times New Roman"/>
          <w:b w:val="false"/>
          <w:i w:val="false"/>
          <w:color w:val="000000"/>
          <w:sz w:val="28"/>
        </w:rPr>
        <w:t>
      Заявитель лично дает полные ответы на все вопросы (сделать отметки во всех графах) на бланке заявления. Необходимо писать разборчиво, печатными буквами шариковой ручкой. Если для ответа на любой вопрос требуется больше места, используйте чистый лист бумаги с Вашей подписью и датой. Номера приводимых ниже памятки соответствуют нумерации пунктов в форме заявления.</w:t>
      </w:r>
    </w:p>
    <w:bookmarkEnd w:id="245"/>
    <w:bookmarkStart w:name="z4208" w:id="246"/>
    <w:p>
      <w:pPr>
        <w:spacing w:after="0"/>
        <w:ind w:left="0"/>
        <w:jc w:val="both"/>
      </w:pPr>
      <w:r>
        <w:rPr>
          <w:rFonts w:ascii="Times New Roman"/>
          <w:b w:val="false"/>
          <w:i w:val="false"/>
          <w:color w:val="000000"/>
          <w:sz w:val="28"/>
        </w:rPr>
        <w:t>
      Неполное или нечеткое заполнение приведет к отказу в принятии заявления. За дачу ложных или приводящих в заблуждение заявлений или же утаивание информации, относящейся к данному заявлению, заявителю отказывают принимать данное заявление и (или) лишают уже выданного медицинского сертификата.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47"/>
          <w:p>
            <w:pPr>
              <w:spacing w:after="20"/>
              <w:ind w:left="20"/>
              <w:jc w:val="both"/>
            </w:pPr>
            <w:r>
              <w:rPr>
                <w:rFonts w:ascii="Times New Roman"/>
                <w:b w:val="false"/>
                <w:i w:val="false"/>
                <w:color w:val="000000"/>
                <w:sz w:val="20"/>
              </w:rPr>
              <w:t>
</w:t>
            </w:r>
            <w:r>
              <w:rPr>
                <w:rFonts w:ascii="Times New Roman"/>
                <w:b w:val="false"/>
                <w:i w:val="false"/>
                <w:color w:val="000000"/>
                <w:sz w:val="20"/>
              </w:rPr>
              <w:t>1. Укажите фамилию</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Если фамилия изменялась по какой-либо причине, укажите предыдущую фамилию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248"/>
          <w:p>
            <w:pPr>
              <w:spacing w:after="20"/>
              <w:ind w:left="20"/>
              <w:jc w:val="both"/>
            </w:pPr>
            <w:r>
              <w:rPr>
                <w:rFonts w:ascii="Times New Roman"/>
                <w:b w:val="false"/>
                <w:i w:val="false"/>
                <w:color w:val="000000"/>
                <w:sz w:val="20"/>
              </w:rPr>
              <w:t>
</w:t>
            </w:r>
            <w:r>
              <w:rPr>
                <w:rFonts w:ascii="Times New Roman"/>
                <w:b w:val="false"/>
                <w:i w:val="false"/>
                <w:color w:val="000000"/>
                <w:sz w:val="20"/>
              </w:rPr>
              <w:t>3. Укажите ИИН, присвоенный в стране, гражданином которой являетесь</w:t>
            </w:r>
          </w:p>
          <w:bookmarkEnd w:id="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Укажите имя и (при наличии) отчество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49"/>
          <w:p>
            <w:pPr>
              <w:spacing w:after="20"/>
              <w:ind w:left="20"/>
              <w:jc w:val="both"/>
            </w:pPr>
            <w:r>
              <w:rPr>
                <w:rFonts w:ascii="Times New Roman"/>
                <w:b w:val="false"/>
                <w:i w:val="false"/>
                <w:color w:val="000000"/>
                <w:sz w:val="20"/>
              </w:rPr>
              <w:t>
</w:t>
            </w:r>
            <w:r>
              <w:rPr>
                <w:rFonts w:ascii="Times New Roman"/>
                <w:b w:val="false"/>
                <w:i w:val="false"/>
                <w:color w:val="000000"/>
                <w:sz w:val="20"/>
              </w:rPr>
              <w:t>5. Указать цифрами в следующем порядке: день (ДД), месяц (ММ), год (ГГГГ), например 22.04.1963</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Отметьте галочкой соответствующую графу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50"/>
          <w:p>
            <w:pPr>
              <w:spacing w:after="20"/>
              <w:ind w:left="20"/>
              <w:jc w:val="both"/>
            </w:pPr>
            <w:r>
              <w:rPr>
                <w:rFonts w:ascii="Times New Roman"/>
                <w:b w:val="false"/>
                <w:i w:val="false"/>
                <w:color w:val="000000"/>
                <w:sz w:val="20"/>
              </w:rPr>
              <w:t>
</w:t>
            </w:r>
            <w:r>
              <w:rPr>
                <w:rFonts w:ascii="Times New Roman"/>
                <w:b w:val="false"/>
                <w:i w:val="false"/>
                <w:color w:val="000000"/>
                <w:sz w:val="20"/>
              </w:rPr>
              <w:t>7. Отметьте соответствующую графу. Отметьте "Первоначальное", если это первое заявление данной уполномоченной организации по выдаче свидетельств, даже если имеется аналогичное свидетельство, выданное другим полномочным органом по выдаче свидетельств.</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"Возобновление" - если последующие РЕГУЛЯРНЫЕ освидетельствования</w:t>
            </w:r>
          </w:p>
          <w:p>
            <w:pPr>
              <w:spacing w:after="20"/>
              <w:ind w:left="20"/>
              <w:jc w:val="both"/>
            </w:pPr>
            <w:r>
              <w:rPr>
                <w:rFonts w:ascii="Times New Roman"/>
                <w:b w:val="false"/>
                <w:i w:val="false"/>
                <w:color w:val="000000"/>
                <w:sz w:val="20"/>
              </w:rPr>
              <w:t>
"Другое" - помимо первоначального или последующих регулярных освидетельствований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251"/>
          <w:p>
            <w:pPr>
              <w:spacing w:after="20"/>
              <w:ind w:left="20"/>
              <w:jc w:val="both"/>
            </w:pPr>
            <w:r>
              <w:rPr>
                <w:rFonts w:ascii="Times New Roman"/>
                <w:b w:val="false"/>
                <w:i w:val="false"/>
                <w:color w:val="000000"/>
                <w:sz w:val="20"/>
              </w:rPr>
              <w:t>
8. Укажите страну, выдавшую первое свидетельство (если заявление подается не первый раз)</w:t>
            </w:r>
          </w:p>
          <w:bookmarkEnd w:id="251"/>
          <w:p>
            <w:pPr>
              <w:spacing w:after="20"/>
              <w:ind w:left="20"/>
              <w:jc w:val="both"/>
            </w:pPr>
            <w:r>
              <w:rPr>
                <w:rFonts w:ascii="Times New Roman"/>
                <w:b w:val="false"/>
                <w:i w:val="false"/>
                <w:color w:val="000000"/>
                <w:sz w:val="20"/>
              </w:rPr>
              <w:t>
Если заявление подаете в первый раз, то поставьте "прочерк"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252"/>
          <w:p>
            <w:pPr>
              <w:spacing w:after="20"/>
              <w:ind w:left="20"/>
              <w:jc w:val="both"/>
            </w:pPr>
            <w:r>
              <w:rPr>
                <w:rFonts w:ascii="Times New Roman"/>
                <w:b w:val="false"/>
                <w:i w:val="false"/>
                <w:color w:val="000000"/>
                <w:sz w:val="20"/>
              </w:rPr>
              <w:t>
</w:t>
            </w:r>
            <w:r>
              <w:rPr>
                <w:rFonts w:ascii="Times New Roman"/>
                <w:b w:val="false"/>
                <w:i w:val="false"/>
                <w:color w:val="000000"/>
                <w:sz w:val="20"/>
              </w:rPr>
              <w:t>9. Отметьте галочкой соответствующую графу</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Укажите тип свидетельства, на которое вы претендуете из следующего перечня, например: свидетельство пилота коммерческой авиации CPL; свидетельство частного пилота PPL; свидетельство пилота легкой авиации LAPL; свидетельство пилота многочленного экипажа MPL; свидетельство линейного пилота ATPL; свидетельство бортинженера (бортмеханика) FEL; свидетельство штурмана FNL; свидетельство бортрадиста FROL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253"/>
          <w:p>
            <w:pPr>
              <w:spacing w:after="20"/>
              <w:ind w:left="20"/>
              <w:jc w:val="both"/>
            </w:pPr>
            <w:r>
              <w:rPr>
                <w:rFonts w:ascii="Times New Roman"/>
                <w:b w:val="false"/>
                <w:i w:val="false"/>
                <w:color w:val="000000"/>
                <w:sz w:val="20"/>
              </w:rPr>
              <w:t>
</w:t>
            </w:r>
            <w:r>
              <w:rPr>
                <w:rFonts w:ascii="Times New Roman"/>
                <w:b w:val="false"/>
                <w:i w:val="false"/>
                <w:color w:val="000000"/>
                <w:sz w:val="20"/>
              </w:rPr>
              <w:t>11. Укажите город/место и страну рождения</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Укажите название страны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254"/>
          <w:p>
            <w:pPr>
              <w:spacing w:after="20"/>
              <w:ind w:left="20"/>
              <w:jc w:val="both"/>
            </w:pPr>
            <w:r>
              <w:rPr>
                <w:rFonts w:ascii="Times New Roman"/>
                <w:b w:val="false"/>
                <w:i w:val="false"/>
                <w:color w:val="000000"/>
                <w:sz w:val="20"/>
              </w:rPr>
              <w:t>
</w:t>
            </w:r>
            <w:r>
              <w:rPr>
                <w:rFonts w:ascii="Times New Roman"/>
                <w:b w:val="false"/>
                <w:i w:val="false"/>
                <w:color w:val="000000"/>
                <w:sz w:val="20"/>
              </w:rPr>
              <w:t>13. Укажите основную профессию</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Укажите основное место проживания с контактной информацией, номером (номерами) телефона и адресом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255"/>
          <w:p>
            <w:pPr>
              <w:spacing w:after="20"/>
              <w:ind w:left="20"/>
              <w:jc w:val="both"/>
            </w:pPr>
            <w:r>
              <w:rPr>
                <w:rFonts w:ascii="Times New Roman"/>
                <w:b w:val="false"/>
                <w:i w:val="false"/>
                <w:color w:val="000000"/>
                <w:sz w:val="20"/>
              </w:rPr>
              <w:t>
</w:t>
            </w:r>
            <w:r>
              <w:rPr>
                <w:rFonts w:ascii="Times New Roman"/>
                <w:b w:val="false"/>
                <w:i w:val="false"/>
                <w:color w:val="000000"/>
                <w:sz w:val="20"/>
              </w:rPr>
              <w:t>15. Если почтовый адрес отличается от постоянного места жительства, укажите его, номер телефона и код страны. Если не отличается, напишите "тот же".</w:t>
            </w:r>
          </w:p>
          <w:bookmarkEnd w:id="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Укажите основное место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256"/>
          <w:p>
            <w:pPr>
              <w:spacing w:after="20"/>
              <w:ind w:left="20"/>
              <w:jc w:val="both"/>
            </w:pPr>
            <w:r>
              <w:rPr>
                <w:rFonts w:ascii="Times New Roman"/>
                <w:b w:val="false"/>
                <w:i w:val="false"/>
                <w:color w:val="000000"/>
                <w:sz w:val="20"/>
              </w:rPr>
              <w:t>
</w:t>
            </w:r>
            <w:r>
              <w:rPr>
                <w:rFonts w:ascii="Times New Roman"/>
                <w:b w:val="false"/>
                <w:i w:val="false"/>
                <w:color w:val="000000"/>
                <w:sz w:val="20"/>
              </w:rPr>
              <w:t>17. Указать дату (день/месяц/год) и место (город/место и страну) последнего авиационного медицинского обследования. Подающим заявление в первый раз указать "НЕ БЫЛО"</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Представьте информацию об уже имеющихся свидетельствах: укажите номер и страну выдачи свидетельства. Если у Вас нет свидетельства, укажите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257"/>
          <w:p>
            <w:pPr>
              <w:spacing w:after="20"/>
              <w:ind w:left="20"/>
              <w:jc w:val="both"/>
            </w:pPr>
            <w:r>
              <w:rPr>
                <w:rFonts w:ascii="Times New Roman"/>
                <w:b w:val="false"/>
                <w:i w:val="false"/>
                <w:color w:val="000000"/>
                <w:sz w:val="20"/>
              </w:rPr>
              <w:t>
</w:t>
            </w:r>
            <w:r>
              <w:rPr>
                <w:rFonts w:ascii="Times New Roman"/>
                <w:b w:val="false"/>
                <w:i w:val="false"/>
                <w:color w:val="000000"/>
                <w:sz w:val="20"/>
              </w:rPr>
              <w:t>19. Отметьте галочкой соответствующую графу и представьте информацию о любых ограничениях в свидетельстве(ах) и/или медицинском заключении(ях), например, только для полетов в дневное время, только для полетов в составе многочленного экипажа</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Отметьте "Да", если когда-либо имели место отказ в выдаче, приостановление действия или отзыв медицинского сертификата, даже на временной основе. Укажите дату, место и причину, обсудите с экспертом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258"/>
          <w:p>
            <w:pPr>
              <w:spacing w:after="20"/>
              <w:ind w:left="20"/>
              <w:jc w:val="both"/>
            </w:pPr>
            <w:r>
              <w:rPr>
                <w:rFonts w:ascii="Times New Roman"/>
                <w:b w:val="false"/>
                <w:i w:val="false"/>
                <w:color w:val="000000"/>
                <w:sz w:val="20"/>
              </w:rPr>
              <w:t>
</w:t>
            </w:r>
            <w:r>
              <w:rPr>
                <w:rFonts w:ascii="Times New Roman"/>
                <w:b w:val="false"/>
                <w:i w:val="false"/>
                <w:color w:val="000000"/>
                <w:sz w:val="20"/>
              </w:rPr>
              <w:t>21. Для пилотов: укажите общее количество часов налета в рабочем режиме.</w:t>
            </w:r>
          </w:p>
          <w:bookmarkEnd w:id="258"/>
          <w:p>
            <w:pPr>
              <w:spacing w:after="20"/>
              <w:ind w:left="20"/>
              <w:jc w:val="both"/>
            </w:pPr>
            <w:r>
              <w:rPr>
                <w:rFonts w:ascii="Times New Roman"/>
                <w:b w:val="false"/>
                <w:i w:val="false"/>
                <w:color w:val="000000"/>
                <w:sz w:val="20"/>
              </w:rPr>
              <w:t>
Для лиц, не являющихся пилотами, указать "Не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пилотов: укажите количество часов налета в рабочем режиме после предыдущего авиамедицинского обследования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259"/>
          <w:p>
            <w:pPr>
              <w:spacing w:after="20"/>
              <w:ind w:left="20"/>
              <w:jc w:val="both"/>
            </w:pPr>
            <w:r>
              <w:rPr>
                <w:rFonts w:ascii="Times New Roman"/>
                <w:b w:val="false"/>
                <w:i w:val="false"/>
                <w:color w:val="000000"/>
                <w:sz w:val="20"/>
              </w:rPr>
              <w:t>
</w:t>
            </w:r>
            <w:r>
              <w:rPr>
                <w:rFonts w:ascii="Times New Roman"/>
                <w:b w:val="false"/>
                <w:i w:val="false"/>
                <w:color w:val="000000"/>
                <w:sz w:val="20"/>
              </w:rPr>
              <w:t>23. Для пилотов: укажите название типа воздушного судна, на котором летаете в настоящее время, например, Боинг-737, Эрбас-A330, Сессна-150, МИ-8, Як-52</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Отметьте галочкой соответствующую графу и, если "Да", представьте подробные данные авиационного происшествия или инцидента за период от предыдущего медицинского освидетельствования; укажите дату (чч/мм/гг) и страну, где это имело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260"/>
          <w:p>
            <w:pPr>
              <w:spacing w:after="20"/>
              <w:ind w:left="20"/>
              <w:jc w:val="both"/>
            </w:pPr>
            <w:r>
              <w:rPr>
                <w:rFonts w:ascii="Times New Roman"/>
                <w:b w:val="false"/>
                <w:i w:val="false"/>
                <w:color w:val="000000"/>
                <w:sz w:val="20"/>
              </w:rPr>
              <w:t>
</w:t>
            </w:r>
            <w:r>
              <w:rPr>
                <w:rFonts w:ascii="Times New Roman"/>
                <w:b w:val="false"/>
                <w:i w:val="false"/>
                <w:color w:val="000000"/>
                <w:sz w:val="20"/>
              </w:rPr>
              <w:t>25. Укажите предполагаемый вид летной работы, например, коммерческие авиаперевозки, летное обучение, пилот-любитель</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Отметьте галочкой соответствующую графу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261"/>
          <w:p>
            <w:pPr>
              <w:spacing w:after="20"/>
              <w:ind w:left="20"/>
              <w:jc w:val="both"/>
            </w:pPr>
            <w:r>
              <w:rPr>
                <w:rFonts w:ascii="Times New Roman"/>
                <w:b w:val="false"/>
                <w:i w:val="false"/>
                <w:color w:val="000000"/>
                <w:sz w:val="20"/>
              </w:rPr>
              <w:t>
</w:t>
            </w:r>
            <w:r>
              <w:rPr>
                <w:rFonts w:ascii="Times New Roman"/>
                <w:b w:val="false"/>
                <w:i w:val="false"/>
                <w:color w:val="000000"/>
                <w:sz w:val="20"/>
              </w:rPr>
              <w:t>27. Представьте контактную информацию семейного врача / врача общей практики</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Отметьте галочкой соответствую графу. Если "Да", укажите количество употребляемого алкоголя в неделю, например, 2 литра пива.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262"/>
          <w:p>
            <w:pPr>
              <w:spacing w:after="20"/>
              <w:ind w:left="20"/>
              <w:jc w:val="both"/>
            </w:pPr>
            <w:r>
              <w:rPr>
                <w:rFonts w:ascii="Times New Roman"/>
                <w:b w:val="false"/>
                <w:i w:val="false"/>
                <w:color w:val="000000"/>
                <w:sz w:val="20"/>
              </w:rPr>
              <w:t>
</w:t>
            </w:r>
            <w:r>
              <w:rPr>
                <w:rFonts w:ascii="Times New Roman"/>
                <w:b w:val="false"/>
                <w:i w:val="false"/>
                <w:color w:val="000000"/>
                <w:sz w:val="20"/>
              </w:rPr>
              <w:t>29. Отметьте галочкой соответствующую графу. Тем, кто курит в настоящее время, укажите тип (сигареты, сигары, трубку и пр.) и количество (например, 10 сигарет в день / 2 сигары в день / 30 граммов в трубке в неделю и пр.)</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Укажите лекарства, предписанные врачом, а также безрецептурные препараты, например, растительные лечебные средства, лекарства, приобретаемые без рецепта. Укажите название лекарства, дату начала приема, дневную/недельную дозировку и заболевание или проблему, в связи с которыми принимается лекарство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263"/>
          <w:p>
            <w:pPr>
              <w:spacing w:after="20"/>
              <w:ind w:left="20"/>
              <w:jc w:val="both"/>
            </w:pPr>
            <w:r>
              <w:rPr>
                <w:rFonts w:ascii="Times New Roman"/>
                <w:b w:val="false"/>
                <w:i w:val="false"/>
                <w:color w:val="000000"/>
                <w:sz w:val="20"/>
              </w:rPr>
              <w:t>
</w:t>
            </w:r>
            <w:r>
              <w:rPr>
                <w:rFonts w:ascii="Times New Roman"/>
                <w:b w:val="false"/>
                <w:i w:val="false"/>
                <w:color w:val="000000"/>
                <w:sz w:val="20"/>
              </w:rPr>
              <w:t>31. На все вопросы пунктов от 101 до 149 включительно (101–151 для женщин) дайте ответ "Да" или "Нет" в соответствующей графе. Укажите "Да", если когда-либо в Вашей жизни имело данное состояние и подробно опишете его и укажите дату в пункте (152)</w:t>
            </w:r>
          </w:p>
          <w:bookmarkEnd w:id="263"/>
          <w:p>
            <w:pPr>
              <w:spacing w:after="20"/>
              <w:ind w:left="20"/>
              <w:jc w:val="both"/>
            </w:pPr>
            <w:r>
              <w:rPr>
                <w:rFonts w:ascii="Times New Roman"/>
                <w:b w:val="false"/>
                <w:i w:val="false"/>
                <w:color w:val="000000"/>
                <w:sz w:val="20"/>
              </w:rPr>
              <w:t>
Примечание. Все вопросы являются, с медицинской точки зрения, очень важными, хотя на первый взгляд таковыми не кажутся. Вопросы 140–149 относятся непосредственно к семейному анамнезу, тогда как на вопросы 150–151 отвечают заявители женщины. Если в предыдущем заявлении Вы сообщали о какой-либо патологии и с тех пор ничего не изменилось, укажите "Информация представлена ранее, без изменений". Однако Вы также отвечаете "Да" на этот вопрос. Не следует указывать случающиеся время от времени распространенные заболевания, характеризующиеся снижением работоспособности, например: простуду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Подпишите и поставьте дату в этом разделе только после того, как это предложит сделать авиационный медицинский эксперт, который будет выступать в качестве свидетеля, изучит заявление и подпишется в этом, засвидетельствовав заявление</w:t>
            </w:r>
          </w:p>
        </w:tc>
      </w:tr>
    </w:tbl>
    <w:bookmarkStart w:name="z4262" w:id="264"/>
    <w:p>
      <w:pPr>
        <w:spacing w:after="0"/>
        <w:ind w:left="0"/>
        <w:jc w:val="both"/>
      </w:pPr>
      <w:r>
        <w:rPr>
          <w:rFonts w:ascii="Times New Roman"/>
          <w:b w:val="false"/>
          <w:i w:val="false"/>
          <w:color w:val="000000"/>
          <w:sz w:val="28"/>
        </w:rPr>
        <w:t>
      Заявитель имеет право ОТКАЗАТЬСЯ ОТ ЛЮБЫХ ОБСЛЕДОВАНИЙ И ПРОВЕРОК И ПРОСИТЬ РАЗРЕШЕНИЯ ОБРАТИТЬСЯ В УПОЛНОМОЧЕННУЮ ОРГАНИЗАЦИЮ. ОДНАКО ЭТО МОЖЕТ ПОВЛЕЧЬ ЗА СОБОЙ ВРЕМЕННЫЙ ОТКАЗ В ВЫДАЧЕ МЕДИЦИНСКОГО СЕРТИФИКАТА.</w:t>
      </w:r>
    </w:p>
    <w:bookmarkEnd w:id="264"/>
    <w:bookmarkStart w:name="z4263" w:id="265"/>
    <w:p>
      <w:pPr>
        <w:spacing w:after="0"/>
        <w:ind w:left="0"/>
        <w:jc w:val="both"/>
      </w:pPr>
      <w:r>
        <w:rPr>
          <w:rFonts w:ascii="Times New Roman"/>
          <w:b w:val="false"/>
          <w:i w:val="false"/>
          <w:color w:val="000000"/>
          <w:sz w:val="28"/>
        </w:rPr>
        <w:t>
      Обратная сторона</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Медицинский сертификат</w:t>
      </w:r>
    </w:p>
    <w:p>
      <w:pPr>
        <w:spacing w:after="0"/>
        <w:ind w:left="0"/>
        <w:jc w:val="both"/>
      </w:pPr>
      <w:r>
        <w:rPr>
          <w:rFonts w:ascii="Times New Roman"/>
          <w:b w:val="false"/>
          <w:i w:val="false"/>
          <w:color w:val="ff0000"/>
          <w:sz w:val="28"/>
        </w:rPr>
        <w:t xml:space="preserve">
      Сноска. Приложение 2 – в редакции приказа и.о. Министра индустрии и инфраструктурного развития РК от 07.03.2023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Республика Казахстан </w:t>
            </w:r>
          </w:p>
          <w:bookmarkStart w:name="z270" w:id="266"/>
          <w:p>
            <w:pPr>
              <w:spacing w:after="20"/>
              <w:ind w:left="20"/>
              <w:jc w:val="both"/>
            </w:pPr>
            <w:r>
              <w:rPr>
                <w:rFonts w:ascii="Times New Roman"/>
                <w:b w:val="false"/>
                <w:i w:val="false"/>
                <w:color w:val="000000"/>
                <w:sz w:val="20"/>
              </w:rPr>
              <w:t>
The Republic of Kazakhstan</w:t>
            </w:r>
          </w:p>
          <w:bookmarkEnd w:id="266"/>
          <w:bookmarkStart w:name="z271" w:id="267"/>
          <w:p>
            <w:pPr>
              <w:spacing w:after="20"/>
              <w:ind w:left="20"/>
              <w:jc w:val="both"/>
            </w:pPr>
            <w:r>
              <w:rPr>
                <w:rFonts w:ascii="Times New Roman"/>
                <w:b w:val="false"/>
                <w:i w:val="false"/>
                <w:color w:val="000000"/>
                <w:sz w:val="20"/>
              </w:rPr>
              <w:t>
Класты медициналық сертификат Медицинский сертификат класса Medical certificate of class</w:t>
            </w:r>
          </w:p>
          <w:bookmarkEnd w:id="267"/>
          <w:bookmarkStart w:name="z272" w:id="268"/>
          <w:p>
            <w:pPr>
              <w:spacing w:after="20"/>
              <w:ind w:left="20"/>
              <w:jc w:val="both"/>
            </w:pPr>
            <w:r>
              <w:rPr>
                <w:rFonts w:ascii="Times New Roman"/>
                <w:b w:val="false"/>
                <w:i w:val="false"/>
                <w:color w:val="000000"/>
                <w:sz w:val="20"/>
              </w:rPr>
              <w:t>
ИКАО Конвенциясының 1-қосымшасына сәйкес берілген</w:t>
            </w:r>
          </w:p>
          <w:bookmarkEnd w:id="268"/>
          <w:bookmarkStart w:name="z273" w:id="269"/>
          <w:p>
            <w:pPr>
              <w:spacing w:after="20"/>
              <w:ind w:left="20"/>
              <w:jc w:val="both"/>
            </w:pPr>
            <w:r>
              <w:rPr>
                <w:rFonts w:ascii="Times New Roman"/>
                <w:b w:val="false"/>
                <w:i w:val="false"/>
                <w:color w:val="000000"/>
                <w:sz w:val="20"/>
              </w:rPr>
              <w:t>
Выдано в соответствии с Приложением 1 к Конвенции ИКАО Issued in accordance with Annex I to the ICAO Convention</w:t>
            </w:r>
          </w:p>
          <w:bookmarkEnd w:id="269"/>
          <w:bookmarkStart w:name="z274" w:id="270"/>
          <w:p>
            <w:pPr>
              <w:spacing w:after="20"/>
              <w:ind w:left="20"/>
              <w:jc w:val="both"/>
            </w:pPr>
            <w:r>
              <w:rPr>
                <w:rFonts w:ascii="Times New Roman"/>
                <w:b w:val="false"/>
                <w:i w:val="false"/>
                <w:color w:val="000000"/>
                <w:sz w:val="20"/>
              </w:rPr>
              <w:t xml:space="preserve">
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 </w:t>
            </w:r>
          </w:p>
          <w:bookmarkEnd w:id="270"/>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71"/>
          <w:p>
            <w:pPr>
              <w:spacing w:after="20"/>
              <w:ind w:left="20"/>
              <w:jc w:val="both"/>
            </w:pPr>
            <w:r>
              <w:rPr>
                <w:rFonts w:ascii="Times New Roman"/>
                <w:b w:val="false"/>
                <w:i w:val="false"/>
                <w:color w:val="000000"/>
                <w:sz w:val="20"/>
              </w:rPr>
              <w:t>
Уәкілетті ұйым: ____ Уполномоченная организация: _______</w:t>
            </w:r>
          </w:p>
          <w:bookmarkEnd w:id="271"/>
          <w:bookmarkStart w:name="z276" w:id="272"/>
          <w:p>
            <w:pPr>
              <w:spacing w:after="20"/>
              <w:ind w:left="20"/>
              <w:jc w:val="both"/>
            </w:pPr>
            <w:r>
              <w:rPr>
                <w:rFonts w:ascii="Times New Roman"/>
                <w:b w:val="false"/>
                <w:i w:val="false"/>
                <w:color w:val="000000"/>
                <w:sz w:val="20"/>
              </w:rPr>
              <w:t>
Authorized organization:______ ____________________</w:t>
            </w:r>
          </w:p>
          <w:bookmarkEnd w:id="272"/>
          <w:bookmarkStart w:name="z277" w:id="273"/>
          <w:p>
            <w:pPr>
              <w:spacing w:after="20"/>
              <w:ind w:left="20"/>
              <w:jc w:val="both"/>
            </w:pPr>
            <w:r>
              <w:rPr>
                <w:rFonts w:ascii="Times New Roman"/>
                <w:b w:val="false"/>
                <w:i w:val="false"/>
                <w:color w:val="000000"/>
                <w:sz w:val="20"/>
              </w:rPr>
              <w:t>
Сертификат нөмірі: _ Номер сертификата: _ Certificate number: __ Сертификат иесінің аты-жөні: _______</w:t>
            </w:r>
          </w:p>
          <w:bookmarkEnd w:id="273"/>
          <w:bookmarkStart w:name="z278" w:id="274"/>
          <w:p>
            <w:pPr>
              <w:spacing w:after="20"/>
              <w:ind w:left="20"/>
              <w:jc w:val="both"/>
            </w:pPr>
            <w:r>
              <w:rPr>
                <w:rFonts w:ascii="Times New Roman"/>
                <w:b w:val="false"/>
                <w:i w:val="false"/>
                <w:color w:val="000000"/>
                <w:sz w:val="20"/>
              </w:rPr>
              <w:t>
Фамилия, имя, отчество владельца сертификата: ______</w:t>
            </w:r>
          </w:p>
          <w:bookmarkEnd w:id="274"/>
          <w:bookmarkStart w:name="z279" w:id="275"/>
          <w:p>
            <w:pPr>
              <w:spacing w:after="20"/>
              <w:ind w:left="20"/>
              <w:jc w:val="both"/>
            </w:pPr>
            <w:r>
              <w:rPr>
                <w:rFonts w:ascii="Times New Roman"/>
                <w:b w:val="false"/>
                <w:i w:val="false"/>
                <w:color w:val="000000"/>
                <w:sz w:val="20"/>
              </w:rPr>
              <w:t>
Full name of the certificate holder: ___________________</w:t>
            </w:r>
          </w:p>
          <w:bookmarkEnd w:id="275"/>
          <w:bookmarkStart w:name="z280" w:id="276"/>
          <w:p>
            <w:pPr>
              <w:spacing w:after="20"/>
              <w:ind w:left="20"/>
              <w:jc w:val="both"/>
            </w:pPr>
            <w:r>
              <w:rPr>
                <w:rFonts w:ascii="Times New Roman"/>
                <w:b w:val="false"/>
                <w:i w:val="false"/>
                <w:color w:val="000000"/>
                <w:sz w:val="20"/>
              </w:rPr>
              <w:t xml:space="preserve">
Туған жылы, айы, күні: ____ </w:t>
            </w:r>
          </w:p>
          <w:bookmarkEnd w:id="276"/>
          <w:bookmarkStart w:name="z281" w:id="277"/>
          <w:p>
            <w:pPr>
              <w:spacing w:after="20"/>
              <w:ind w:left="20"/>
              <w:jc w:val="both"/>
            </w:pPr>
            <w:r>
              <w:rPr>
                <w:rFonts w:ascii="Times New Roman"/>
                <w:b w:val="false"/>
                <w:i w:val="false"/>
                <w:color w:val="000000"/>
                <w:sz w:val="20"/>
              </w:rPr>
              <w:t>
Год, месяц, день рождения: ________</w:t>
            </w:r>
          </w:p>
          <w:bookmarkEnd w:id="277"/>
          <w:bookmarkStart w:name="z282" w:id="278"/>
          <w:p>
            <w:pPr>
              <w:spacing w:after="20"/>
              <w:ind w:left="20"/>
              <w:jc w:val="both"/>
            </w:pPr>
            <w:r>
              <w:rPr>
                <w:rFonts w:ascii="Times New Roman"/>
                <w:b w:val="false"/>
                <w:i w:val="false"/>
                <w:color w:val="000000"/>
                <w:sz w:val="20"/>
              </w:rPr>
              <w:t xml:space="preserve">
Date of birth: ______ </w:t>
            </w:r>
          </w:p>
          <w:bookmarkEnd w:id="278"/>
          <w:bookmarkStart w:name="z283" w:id="279"/>
          <w:p>
            <w:pPr>
              <w:spacing w:after="20"/>
              <w:ind w:left="20"/>
              <w:jc w:val="both"/>
            </w:pPr>
            <w:r>
              <w:rPr>
                <w:rFonts w:ascii="Times New Roman"/>
                <w:b w:val="false"/>
                <w:i w:val="false"/>
                <w:color w:val="000000"/>
                <w:sz w:val="20"/>
              </w:rPr>
              <w:t>
Ұлты: ___________</w:t>
            </w:r>
          </w:p>
          <w:bookmarkEnd w:id="279"/>
          <w:bookmarkStart w:name="z284" w:id="280"/>
          <w:p>
            <w:pPr>
              <w:spacing w:after="20"/>
              <w:ind w:left="20"/>
              <w:jc w:val="both"/>
            </w:pPr>
            <w:r>
              <w:rPr>
                <w:rFonts w:ascii="Times New Roman"/>
                <w:b w:val="false"/>
                <w:i w:val="false"/>
                <w:color w:val="000000"/>
                <w:sz w:val="20"/>
              </w:rPr>
              <w:t xml:space="preserve">
Национальность: ___ </w:t>
            </w:r>
          </w:p>
          <w:bookmarkEnd w:id="280"/>
          <w:bookmarkStart w:name="z285" w:id="281"/>
          <w:p>
            <w:pPr>
              <w:spacing w:after="20"/>
              <w:ind w:left="20"/>
              <w:jc w:val="both"/>
            </w:pPr>
            <w:r>
              <w:rPr>
                <w:rFonts w:ascii="Times New Roman"/>
                <w:b w:val="false"/>
                <w:i w:val="false"/>
                <w:color w:val="000000"/>
                <w:sz w:val="20"/>
              </w:rPr>
              <w:t>
Nationality: _______</w:t>
            </w:r>
          </w:p>
          <w:bookmarkEnd w:id="281"/>
          <w:bookmarkStart w:name="z286" w:id="282"/>
          <w:p>
            <w:pPr>
              <w:spacing w:after="20"/>
              <w:ind w:left="20"/>
              <w:jc w:val="both"/>
            </w:pPr>
            <w:r>
              <w:rPr>
                <w:rFonts w:ascii="Times New Roman"/>
                <w:b w:val="false"/>
                <w:i w:val="false"/>
                <w:color w:val="000000"/>
                <w:sz w:val="20"/>
              </w:rPr>
              <w:t>
Сертификат иесінің қолы: ____________</w:t>
            </w:r>
          </w:p>
          <w:bookmarkEnd w:id="282"/>
          <w:bookmarkStart w:name="z287" w:id="283"/>
          <w:p>
            <w:pPr>
              <w:spacing w:after="20"/>
              <w:ind w:left="20"/>
              <w:jc w:val="both"/>
            </w:pPr>
            <w:r>
              <w:rPr>
                <w:rFonts w:ascii="Times New Roman"/>
                <w:b w:val="false"/>
                <w:i w:val="false"/>
                <w:color w:val="000000"/>
                <w:sz w:val="20"/>
              </w:rPr>
              <w:t>
Подпись держателя сертификата: ______</w:t>
            </w:r>
          </w:p>
          <w:bookmarkEnd w:id="283"/>
          <w:p>
            <w:pPr>
              <w:spacing w:after="20"/>
              <w:ind w:left="20"/>
              <w:jc w:val="both"/>
            </w:pPr>
            <w:r>
              <w:rPr>
                <w:rFonts w:ascii="Times New Roman"/>
                <w:b w:val="false"/>
                <w:i w:val="false"/>
                <w:color w:val="000000"/>
                <w:sz w:val="20"/>
              </w:rPr>
              <w:t>
Signature of the certificate holder: 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4"/>
          <w:p>
            <w:pPr>
              <w:spacing w:after="20"/>
              <w:ind w:left="20"/>
              <w:jc w:val="both"/>
            </w:pPr>
            <w:r>
              <w:rPr>
                <w:rFonts w:ascii="Times New Roman"/>
                <w:b w:val="false"/>
                <w:i w:val="false"/>
                <w:color w:val="000000"/>
                <w:sz w:val="20"/>
              </w:rPr>
              <w:t>
Шектеулер: ________ Ограничения: ______ Limitations: ______ Коды: ___________</w:t>
            </w:r>
          </w:p>
          <w:bookmarkEnd w:id="284"/>
          <w:bookmarkStart w:name="z289" w:id="285"/>
          <w:p>
            <w:pPr>
              <w:spacing w:after="20"/>
              <w:ind w:left="20"/>
              <w:jc w:val="both"/>
            </w:pPr>
            <w:r>
              <w:rPr>
                <w:rFonts w:ascii="Times New Roman"/>
                <w:b w:val="false"/>
                <w:i w:val="false"/>
                <w:color w:val="000000"/>
                <w:sz w:val="20"/>
              </w:rPr>
              <w:t>
Код: ____________</w:t>
            </w:r>
          </w:p>
          <w:bookmarkEnd w:id="285"/>
          <w:bookmarkStart w:name="z290" w:id="286"/>
          <w:p>
            <w:pPr>
              <w:spacing w:after="20"/>
              <w:ind w:left="20"/>
              <w:jc w:val="both"/>
            </w:pPr>
            <w:r>
              <w:rPr>
                <w:rFonts w:ascii="Times New Roman"/>
                <w:b w:val="false"/>
                <w:i w:val="false"/>
                <w:color w:val="000000"/>
                <w:sz w:val="20"/>
              </w:rPr>
              <w:t>
Code: ___________ Берілген күні: _____</w:t>
            </w:r>
          </w:p>
          <w:bookmarkEnd w:id="286"/>
          <w:bookmarkStart w:name="z291" w:id="287"/>
          <w:p>
            <w:pPr>
              <w:spacing w:after="20"/>
              <w:ind w:left="20"/>
              <w:jc w:val="both"/>
            </w:pPr>
            <w:r>
              <w:rPr>
                <w:rFonts w:ascii="Times New Roman"/>
                <w:b w:val="false"/>
                <w:i w:val="false"/>
                <w:color w:val="000000"/>
                <w:sz w:val="20"/>
              </w:rPr>
              <w:t>
Дата выдачи: ______</w:t>
            </w:r>
          </w:p>
          <w:bookmarkEnd w:id="287"/>
          <w:bookmarkStart w:name="z292" w:id="288"/>
          <w:p>
            <w:pPr>
              <w:spacing w:after="20"/>
              <w:ind w:left="20"/>
              <w:jc w:val="both"/>
            </w:pPr>
            <w:r>
              <w:rPr>
                <w:rFonts w:ascii="Times New Roman"/>
                <w:b w:val="false"/>
                <w:i w:val="false"/>
                <w:color w:val="000000"/>
                <w:sz w:val="20"/>
              </w:rPr>
              <w:t xml:space="preserve">
Date of issue: </w:t>
            </w:r>
          </w:p>
          <w:bookmarkEnd w:id="288"/>
          <w:bookmarkStart w:name="z293" w:id="289"/>
          <w:p>
            <w:pPr>
              <w:spacing w:after="20"/>
              <w:ind w:left="20"/>
              <w:jc w:val="both"/>
            </w:pPr>
            <w:r>
              <w:rPr>
                <w:rFonts w:ascii="Times New Roman"/>
                <w:b w:val="false"/>
                <w:i w:val="false"/>
                <w:color w:val="000000"/>
                <w:sz w:val="20"/>
              </w:rPr>
              <w:t>
(кк. аа. жж. /дд. мм. гг. / dd.mm.yy.)</w:t>
            </w:r>
          </w:p>
          <w:bookmarkEnd w:id="289"/>
          <w:bookmarkStart w:name="z294" w:id="290"/>
          <w:p>
            <w:pPr>
              <w:spacing w:after="20"/>
              <w:ind w:left="20"/>
              <w:jc w:val="both"/>
            </w:pPr>
            <w:r>
              <w:rPr>
                <w:rFonts w:ascii="Times New Roman"/>
                <w:b w:val="false"/>
                <w:i w:val="false"/>
                <w:color w:val="000000"/>
                <w:sz w:val="20"/>
              </w:rPr>
              <w:t>
Бастап жарамды: __</w:t>
            </w:r>
          </w:p>
          <w:bookmarkEnd w:id="290"/>
          <w:bookmarkStart w:name="z295" w:id="291"/>
          <w:p>
            <w:pPr>
              <w:spacing w:after="20"/>
              <w:ind w:left="20"/>
              <w:jc w:val="both"/>
            </w:pPr>
            <w:r>
              <w:rPr>
                <w:rFonts w:ascii="Times New Roman"/>
                <w:b w:val="false"/>
                <w:i w:val="false"/>
                <w:color w:val="000000"/>
                <w:sz w:val="20"/>
              </w:rPr>
              <w:t>
Вводится в действие с: _________</w:t>
            </w:r>
          </w:p>
          <w:bookmarkEnd w:id="291"/>
          <w:bookmarkStart w:name="z296" w:id="292"/>
          <w:p>
            <w:pPr>
              <w:spacing w:after="20"/>
              <w:ind w:left="20"/>
              <w:jc w:val="both"/>
            </w:pPr>
            <w:r>
              <w:rPr>
                <w:rFonts w:ascii="Times New Roman"/>
                <w:b w:val="false"/>
                <w:i w:val="false"/>
                <w:color w:val="000000"/>
                <w:sz w:val="20"/>
              </w:rPr>
              <w:t>
 Valid from: _____</w:t>
            </w:r>
          </w:p>
          <w:bookmarkEnd w:id="292"/>
          <w:bookmarkStart w:name="z297" w:id="293"/>
          <w:p>
            <w:pPr>
              <w:spacing w:after="20"/>
              <w:ind w:left="20"/>
              <w:jc w:val="both"/>
            </w:pPr>
            <w:r>
              <w:rPr>
                <w:rFonts w:ascii="Times New Roman"/>
                <w:b w:val="false"/>
                <w:i w:val="false"/>
                <w:color w:val="000000"/>
                <w:sz w:val="20"/>
              </w:rPr>
              <w:t>
(кк. аа. жж. / дд. мм. гг. / dd. mm. yy.)</w:t>
            </w:r>
          </w:p>
          <w:bookmarkEnd w:id="293"/>
          <w:bookmarkStart w:name="z298" w:id="294"/>
          <w:p>
            <w:pPr>
              <w:spacing w:after="20"/>
              <w:ind w:left="20"/>
              <w:jc w:val="both"/>
            </w:pPr>
            <w:r>
              <w:rPr>
                <w:rFonts w:ascii="Times New Roman"/>
                <w:b w:val="false"/>
                <w:i w:val="false"/>
                <w:color w:val="000000"/>
                <w:sz w:val="20"/>
              </w:rPr>
              <w:t xml:space="preserve">
Сертификат берген сарапшының қолы: __ </w:t>
            </w:r>
          </w:p>
          <w:bookmarkEnd w:id="294"/>
          <w:bookmarkStart w:name="z299" w:id="295"/>
          <w:p>
            <w:pPr>
              <w:spacing w:after="20"/>
              <w:ind w:left="20"/>
              <w:jc w:val="both"/>
            </w:pPr>
            <w:r>
              <w:rPr>
                <w:rFonts w:ascii="Times New Roman"/>
                <w:b w:val="false"/>
                <w:i w:val="false"/>
                <w:color w:val="000000"/>
                <w:sz w:val="20"/>
              </w:rPr>
              <w:t xml:space="preserve">
Подпись выдавшего сертификат эксперта: </w:t>
            </w:r>
          </w:p>
          <w:bookmarkEnd w:id="295"/>
          <w:bookmarkStart w:name="z300" w:id="296"/>
          <w:p>
            <w:pPr>
              <w:spacing w:after="20"/>
              <w:ind w:left="20"/>
              <w:jc w:val="both"/>
            </w:pPr>
            <w:r>
              <w:rPr>
                <w:rFonts w:ascii="Times New Roman"/>
                <w:b w:val="false"/>
                <w:i w:val="false"/>
                <w:color w:val="000000"/>
                <w:sz w:val="20"/>
              </w:rPr>
              <w:t>
Signature of the certificate issuing AME: _____________</w:t>
            </w:r>
          </w:p>
          <w:bookmarkEnd w:id="296"/>
          <w:p>
            <w:pPr>
              <w:spacing w:after="20"/>
              <w:ind w:left="20"/>
              <w:jc w:val="both"/>
            </w:pPr>
            <w:r>
              <w:rPr>
                <w:rFonts w:ascii="Times New Roman"/>
                <w:b w:val="false"/>
                <w:i w:val="false"/>
                <w:color w:val="000000"/>
                <w:sz w:val="20"/>
              </w:rPr>
              <w:t>
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7"/>
          <w:p>
            <w:pPr>
              <w:spacing w:after="20"/>
              <w:ind w:left="20"/>
              <w:jc w:val="both"/>
            </w:pPr>
            <w:r>
              <w:rPr>
                <w:rFonts w:ascii="Times New Roman"/>
                <w:b w:val="false"/>
                <w:i w:val="false"/>
                <w:color w:val="000000"/>
                <w:sz w:val="20"/>
              </w:rPr>
              <w:t>
Сертификаттың аяқталу мерзімі:</w:t>
            </w:r>
          </w:p>
          <w:bookmarkEnd w:id="297"/>
          <w:bookmarkStart w:name="z302" w:id="298"/>
          <w:p>
            <w:pPr>
              <w:spacing w:after="20"/>
              <w:ind w:left="20"/>
              <w:jc w:val="both"/>
            </w:pPr>
            <w:r>
              <w:rPr>
                <w:rFonts w:ascii="Times New Roman"/>
                <w:b w:val="false"/>
                <w:i w:val="false"/>
                <w:color w:val="000000"/>
                <w:sz w:val="20"/>
              </w:rPr>
              <w:t>
Срок окончания сертификата:</w:t>
            </w:r>
          </w:p>
          <w:bookmarkEnd w:id="298"/>
          <w:bookmarkStart w:name="z303" w:id="299"/>
          <w:p>
            <w:pPr>
              <w:spacing w:after="20"/>
              <w:ind w:left="20"/>
              <w:jc w:val="both"/>
            </w:pPr>
            <w:r>
              <w:rPr>
                <w:rFonts w:ascii="Times New Roman"/>
                <w:b w:val="false"/>
                <w:i w:val="false"/>
                <w:color w:val="000000"/>
                <w:sz w:val="20"/>
              </w:rPr>
              <w:t>
Certificate expiration date:</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bookmarkStart w:name="z304" w:id="300"/>
          <w:p>
            <w:pPr>
              <w:spacing w:after="20"/>
              <w:ind w:left="20"/>
              <w:jc w:val="both"/>
            </w:pPr>
            <w:r>
              <w:rPr>
                <w:rFonts w:ascii="Times New Roman"/>
                <w:b w:val="false"/>
                <w:i w:val="false"/>
                <w:color w:val="000000"/>
                <w:sz w:val="20"/>
              </w:rPr>
              <w:t>
Соңғы қаралу күні:</w:t>
            </w:r>
          </w:p>
          <w:bookmarkEnd w:id="300"/>
          <w:bookmarkStart w:name="z305" w:id="301"/>
          <w:p>
            <w:pPr>
              <w:spacing w:after="20"/>
              <w:ind w:left="20"/>
              <w:jc w:val="both"/>
            </w:pPr>
            <w:r>
              <w:rPr>
                <w:rFonts w:ascii="Times New Roman"/>
                <w:b w:val="false"/>
                <w:i w:val="false"/>
                <w:color w:val="000000"/>
                <w:sz w:val="20"/>
              </w:rPr>
              <w:t>
Дата последнего осмотра:</w:t>
            </w:r>
          </w:p>
          <w:bookmarkEnd w:id="301"/>
          <w:bookmarkStart w:name="z306" w:id="302"/>
          <w:p>
            <w:pPr>
              <w:spacing w:after="20"/>
              <w:ind w:left="20"/>
              <w:jc w:val="both"/>
            </w:pPr>
            <w:r>
              <w:rPr>
                <w:rFonts w:ascii="Times New Roman"/>
                <w:b w:val="false"/>
                <w:i w:val="false"/>
                <w:color w:val="000000"/>
                <w:sz w:val="20"/>
              </w:rPr>
              <w:t>
Date of the last examination:</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3"/>
                <w:p>
                  <w:pPr>
                    <w:spacing w:after="20"/>
                    <w:ind w:left="20"/>
                    <w:jc w:val="both"/>
                  </w:pPr>
                  <w:r>
                    <w:rPr>
                      <w:rFonts w:ascii="Times New Roman"/>
                      <w:b w:val="false"/>
                      <w:i w:val="false"/>
                      <w:color w:val="000000"/>
                      <w:sz w:val="20"/>
                    </w:rPr>
                    <w:t>
Соңғы медициналық қаралу мерзімі:</w:t>
                  </w:r>
                </w:p>
                <w:bookmarkEnd w:id="303"/>
                <w:bookmarkStart w:name="z308" w:id="304"/>
                <w:p>
                  <w:pPr>
                    <w:spacing w:after="20"/>
                    <w:ind w:left="20"/>
                    <w:jc w:val="both"/>
                  </w:pPr>
                  <w:r>
                    <w:rPr>
                      <w:rFonts w:ascii="Times New Roman"/>
                      <w:b w:val="false"/>
                      <w:i w:val="false"/>
                      <w:color w:val="000000"/>
                      <w:sz w:val="20"/>
                    </w:rPr>
                    <w:t>
Дата последнего медицинского осмотра:</w:t>
                  </w:r>
                </w:p>
                <w:bookmarkEnd w:id="304"/>
                <w:p>
                  <w:pPr>
                    <w:spacing w:after="20"/>
                    <w:ind w:left="20"/>
                    <w:jc w:val="both"/>
                  </w:pPr>
                  <w:r>
                    <w:rPr>
                      <w:rFonts w:ascii="Times New Roman"/>
                      <w:b w:val="false"/>
                      <w:i w:val="false"/>
                      <w:color w:val="000000"/>
                      <w:sz w:val="20"/>
                    </w:rPr>
                    <w:t>
Date of the last examination: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кардиограмма /Электро кардиограмма/ Electro cardiogram (кк. аа. жж / дд. мм. гг. /dd.mm.yy)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 (кк. аа. жж / дд.мм.гг.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5"/>
          <w:p>
            <w:pPr>
              <w:spacing w:after="20"/>
              <w:ind w:left="20"/>
              <w:jc w:val="both"/>
            </w:pPr>
            <w:r>
              <w:rPr>
                <w:rFonts w:ascii="Times New Roman"/>
                <w:b w:val="false"/>
                <w:i w:val="false"/>
                <w:color w:val="000000"/>
                <w:sz w:val="20"/>
              </w:rPr>
              <w:t>
Медициналық жарамдылықты төмендетуші жағдайлар:</w:t>
            </w:r>
          </w:p>
          <w:bookmarkEnd w:id="305"/>
          <w:bookmarkStart w:name="z310" w:id="306"/>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bookmarkEnd w:id="306"/>
          <w:bookmarkStart w:name="z311" w:id="307"/>
          <w:p>
            <w:pPr>
              <w:spacing w:after="20"/>
              <w:ind w:left="20"/>
              <w:jc w:val="both"/>
            </w:pPr>
            <w:r>
              <w:rPr>
                <w:rFonts w:ascii="Times New Roman"/>
                <w:b w:val="false"/>
                <w:i w:val="false"/>
                <w:color w:val="000000"/>
                <w:sz w:val="20"/>
              </w:rPr>
              <w:t>
Факторы снижающие медицинскую годность:</w:t>
            </w:r>
          </w:p>
          <w:bookmarkEnd w:id="307"/>
          <w:bookmarkStart w:name="z312" w:id="308"/>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bookmarkEnd w:id="308"/>
          <w:bookmarkStart w:name="z313" w:id="309"/>
          <w:p>
            <w:pPr>
              <w:spacing w:after="20"/>
              <w:ind w:left="20"/>
              <w:jc w:val="both"/>
            </w:pPr>
            <w:r>
              <w:rPr>
                <w:rFonts w:ascii="Times New Roman"/>
                <w:b w:val="false"/>
                <w:i w:val="false"/>
                <w:color w:val="000000"/>
                <w:sz w:val="20"/>
              </w:rPr>
              <w:t>
Factors that reduce medical suitability:</w:t>
            </w:r>
          </w:p>
          <w:bookmarkEnd w:id="309"/>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10"/>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bookmarkEnd w:id="310"/>
          <w:bookmarkStart w:name="z315" w:id="311"/>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 пен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bookmarkEnd w:id="311"/>
          <w:bookmarkStart w:name="z316" w:id="312"/>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bookmarkEnd w:id="312"/>
          <w:bookmarkStart w:name="z317" w:id="313"/>
          <w:p>
            <w:pPr>
              <w:spacing w:after="20"/>
              <w:ind w:left="20"/>
              <w:jc w:val="both"/>
            </w:pPr>
            <w:r>
              <w:rPr>
                <w:rFonts w:ascii="Times New Roman"/>
                <w:b w:val="false"/>
                <w:i w:val="false"/>
                <w:color w:val="000000"/>
                <w:sz w:val="20"/>
              </w:rPr>
              <w:t xml:space="preserve">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 </w:t>
            </w:r>
          </w:p>
          <w:bookmarkEnd w:id="313"/>
          <w:bookmarkStart w:name="z318" w:id="314"/>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bookmarkEnd w:id="314"/>
          <w:p>
            <w:pPr>
              <w:spacing w:after="20"/>
              <w:ind w:left="20"/>
              <w:jc w:val="both"/>
            </w:pPr>
            <w:r>
              <w:rPr>
                <w:rFonts w:ascii="Times New Roman"/>
                <w:b w:val="false"/>
                <w:i w:val="false"/>
                <w:color w:val="000000"/>
                <w:sz w:val="20"/>
              </w:rPr>
              <w:t xml:space="preserve">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5"/>
          <w:p>
            <w:pPr>
              <w:spacing w:after="20"/>
              <w:ind w:left="20"/>
              <w:jc w:val="both"/>
            </w:pPr>
            <w:r>
              <w:rPr>
                <w:rFonts w:ascii="Times New Roman"/>
                <w:b w:val="false"/>
                <w:i w:val="false"/>
                <w:color w:val="000000"/>
                <w:sz w:val="20"/>
              </w:rPr>
              <w:t xml:space="preserve">
Коды/ Код/ Code </w:t>
            </w:r>
          </w:p>
          <w:bookmarkEnd w:id="315"/>
          <w:bookmarkStart w:name="z320" w:id="316"/>
          <w:p>
            <w:pPr>
              <w:spacing w:after="20"/>
              <w:ind w:left="20"/>
              <w:jc w:val="both"/>
            </w:pPr>
            <w:r>
              <w:rPr>
                <w:rFonts w:ascii="Times New Roman"/>
                <w:b w:val="false"/>
                <w:i w:val="false"/>
                <w:color w:val="000000"/>
                <w:sz w:val="20"/>
              </w:rPr>
              <w:t>
МСШ / ОМС / LMC – медициналық сертификаттың қолданылу мерзімінің шектелуі / ограничение срока действия медицинского сертификата / limitation of the validity period of the medical certificate; КҚТ / КДР / VDL – алыс қашықтан көру қабілетінің бұзылуын түзету / коррекция нарушения зрения для дальнего расстояния / distance vision correction;</w:t>
            </w:r>
          </w:p>
          <w:bookmarkEnd w:id="316"/>
          <w:bookmarkStart w:name="z321" w:id="317"/>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bookmarkEnd w:id="317"/>
          <w:bookmarkStart w:name="z322" w:id="318"/>
          <w:p>
            <w:pPr>
              <w:spacing w:after="20"/>
              <w:ind w:left="20"/>
              <w:jc w:val="both"/>
            </w:pPr>
            <w:r>
              <w:rPr>
                <w:rFonts w:ascii="Times New Roman"/>
                <w:b w:val="false"/>
                <w:i w:val="false"/>
                <w:color w:val="000000"/>
                <w:sz w:val="20"/>
              </w:rPr>
              <w:t xml:space="preserve">
ЖКТ / КБР / VNL – жақын қашықтан көру қабілетінің бұзылуын түзету/ коррекция нарушения зрения для близкого расстояния / near distance vision correction; </w:t>
            </w:r>
          </w:p>
          <w:bookmarkEnd w:id="318"/>
          <w:p>
            <w:pPr>
              <w:spacing w:after="20"/>
              <w:ind w:left="20"/>
              <w:jc w:val="both"/>
            </w:pPr>
            <w:r>
              <w:rPr>
                <w:rFonts w:ascii="Times New Roman"/>
                <w:b w:val="false"/>
                <w:i w:val="false"/>
                <w:color w:val="000000"/>
                <w:sz w:val="20"/>
              </w:rPr>
              <w:t>
ӨАКТ / КДП / VXL – өндірістік жағдайларға байланысты қашықтан көру қабілетінің бұзылуын түзету (тек 3-классты медициналық сертификат, ӘҚҚ диспетчерлері үшін) / коррекция нарушения зрения для дали, в зависимости от производственных условий (только для медицинского сертификата 3 класса, диспетчеров ОВД) / Distance vision correction, depending on working conditions (only for medical certificate of 3 class only, air traffic controllers);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9"/>
          <w:p>
            <w:pPr>
              <w:spacing w:after="20"/>
              <w:ind w:left="20"/>
              <w:jc w:val="both"/>
            </w:pPr>
            <w:r>
              <w:rPr>
                <w:rFonts w:ascii="Times New Roman"/>
                <w:b w:val="false"/>
                <w:i w:val="false"/>
                <w:color w:val="000000"/>
                <w:sz w:val="20"/>
              </w:rPr>
              <w:t xml:space="preserve">
КЛТ / КИК / CCL – контакттық линзаларды қолдану ғана арқылы көруді түзету / коррекция зрения с использованием только контактных линз / vision correction using contact lenses only; </w:t>
            </w:r>
          </w:p>
          <w:bookmarkEnd w:id="319"/>
          <w:bookmarkStart w:name="z324" w:id="320"/>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bookmarkEnd w:id="320"/>
          <w:bookmarkStart w:name="z325" w:id="321"/>
          <w:p>
            <w:pPr>
              <w:spacing w:after="20"/>
              <w:ind w:left="20"/>
              <w:jc w:val="both"/>
            </w:pPr>
            <w:r>
              <w:rPr>
                <w:rFonts w:ascii="Times New Roman"/>
                <w:b w:val="false"/>
                <w:i w:val="false"/>
                <w:color w:val="000000"/>
                <w:sz w:val="20"/>
              </w:rPr>
              <w:t xml:space="preserve">
ЕБЖ / ВКП / OML – екінші ұшқыш немесе білікті екінші ұшқышпен ғана жарамды / действителен только как второй пилот или с квалифицированным вторым пилотом / valid only as a co-pilot or with qualified co-pilot; </w:t>
            </w:r>
          </w:p>
          <w:bookmarkEnd w:id="321"/>
          <w:bookmarkStart w:name="z326" w:id="322"/>
          <w:p>
            <w:pPr>
              <w:spacing w:after="20"/>
              <w:ind w:left="20"/>
              <w:jc w:val="both"/>
            </w:pPr>
            <w:r>
              <w:rPr>
                <w:rFonts w:ascii="Times New Roman"/>
                <w:b w:val="false"/>
                <w:i w:val="false"/>
                <w:color w:val="000000"/>
                <w:sz w:val="20"/>
              </w:rPr>
              <w:t xml:space="preserve">
ЕҰЖ / ДВП / OCL – екінші ұшқыш ретінде ғана жарамды / годен только как второй пилот / valid only as co-pilot; </w:t>
            </w:r>
          </w:p>
          <w:bookmarkEnd w:id="322"/>
          <w:bookmarkStart w:name="z327" w:id="323"/>
          <w:p>
            <w:pPr>
              <w:spacing w:after="20"/>
              <w:ind w:left="20"/>
              <w:jc w:val="both"/>
            </w:pPr>
            <w:r>
              <w:rPr>
                <w:rFonts w:ascii="Times New Roman"/>
                <w:b w:val="false"/>
                <w:i w:val="false"/>
                <w:color w:val="000000"/>
                <w:sz w:val="20"/>
              </w:rPr>
              <w:t xml:space="preserve">
ЖЖ / ЖБП / OPL – жолаушыларсыз ғана жарамды / действителен только без пассажиров / valid only without passengers; </w:t>
            </w:r>
          </w:p>
          <w:bookmarkEnd w:id="323"/>
          <w:bookmarkStart w:name="z328" w:id="324"/>
          <w:p>
            <w:pPr>
              <w:spacing w:after="20"/>
              <w:ind w:left="20"/>
              <w:jc w:val="both"/>
            </w:pPr>
            <w:r>
              <w:rPr>
                <w:rFonts w:ascii="Times New Roman"/>
                <w:b w:val="false"/>
                <w:i w:val="false"/>
                <w:color w:val="000000"/>
                <w:sz w:val="20"/>
              </w:rPr>
              <w:t>
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bookmarkEnd w:id="324"/>
          <w:bookmarkStart w:name="z329" w:id="325"/>
          <w:p>
            <w:pPr>
              <w:spacing w:after="20"/>
              <w:ind w:left="20"/>
              <w:jc w:val="both"/>
            </w:pPr>
            <w:r>
              <w:rPr>
                <w:rFonts w:ascii="Times New Roman"/>
                <w:b w:val="false"/>
                <w:i w:val="false"/>
                <w:color w:val="000000"/>
                <w:sz w:val="20"/>
              </w:rPr>
              <w:t xml:space="preserve">
ДӘК / ДВС / OAL – демонстрацияланған әуе кемесінің түрі үшін жарамды / годен для демонстрированного типа воздушного судна / suitable for the demonstrated aircraft type; </w:t>
            </w:r>
          </w:p>
          <w:bookmarkEnd w:id="325"/>
          <w:bookmarkStart w:name="z330" w:id="326"/>
          <w:p>
            <w:pPr>
              <w:spacing w:after="20"/>
              <w:ind w:left="20"/>
              <w:jc w:val="both"/>
            </w:pPr>
            <w:r>
              <w:rPr>
                <w:rFonts w:ascii="Times New Roman"/>
                <w:b w:val="false"/>
                <w:i w:val="false"/>
                <w:color w:val="000000"/>
                <w:sz w:val="20"/>
              </w:rPr>
              <w:t xml:space="preserve">
БҚБ / УРУ / AHL – тек бекітілген қолмен басқарумен жарамды / действителен только с утвержденным ручным управлением / valid only with approved manual control. </w:t>
            </w:r>
          </w:p>
          <w:bookmarkEnd w:id="326"/>
          <w:bookmarkStart w:name="z331" w:id="327"/>
          <w:p>
            <w:pPr>
              <w:spacing w:after="20"/>
              <w:ind w:left="20"/>
              <w:jc w:val="both"/>
            </w:pPr>
            <w:r>
              <w:rPr>
                <w:rFonts w:ascii="Times New Roman"/>
                <w:b w:val="false"/>
                <w:i w:val="false"/>
                <w:color w:val="000000"/>
                <w:sz w:val="20"/>
              </w:rPr>
              <w:t>
Мониторингқа келу мерзімдері:</w:t>
            </w:r>
          </w:p>
          <w:bookmarkEnd w:id="327"/>
          <w:bookmarkStart w:name="z332" w:id="328"/>
          <w:p>
            <w:pPr>
              <w:spacing w:after="20"/>
              <w:ind w:left="20"/>
              <w:jc w:val="both"/>
            </w:pPr>
            <w:r>
              <w:rPr>
                <w:rFonts w:ascii="Times New Roman"/>
                <w:b w:val="false"/>
                <w:i w:val="false"/>
                <w:color w:val="000000"/>
                <w:sz w:val="20"/>
              </w:rPr>
              <w:t>
Сроки явок на мониторинг:</w:t>
            </w:r>
          </w:p>
          <w:bookmarkEnd w:id="328"/>
          <w:bookmarkStart w:name="z333" w:id="329"/>
          <w:p>
            <w:pPr>
              <w:spacing w:after="20"/>
              <w:ind w:left="20"/>
              <w:jc w:val="both"/>
            </w:pPr>
            <w:r>
              <w:rPr>
                <w:rFonts w:ascii="Times New Roman"/>
                <w:b w:val="false"/>
                <w:i w:val="false"/>
                <w:color w:val="000000"/>
                <w:sz w:val="20"/>
              </w:rPr>
              <w:t>
Terms of attendance for monitoring:</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3992" w:id="330"/>
    <w:p>
      <w:pPr>
        <w:spacing w:after="0"/>
        <w:ind w:left="0"/>
        <w:jc w:val="both"/>
      </w:pPr>
      <w:r>
        <w:rPr>
          <w:rFonts w:ascii="Times New Roman"/>
          <w:b w:val="false"/>
          <w:i w:val="false"/>
          <w:color w:val="000000"/>
          <w:sz w:val="28"/>
        </w:rPr>
        <w:t>
      Двусторонний бланк; размеры - длина 295 мм, ширина 105 мм; в сложенном виде - формат А7; бумага с водяными знаками "контур карты РК, или KZ, или KAZ"; диаметр голограммы с контуром карты Республики Казахстан - 12 мм; размеры BARCODE – квадрат со стороной 30 мм.</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331"/>
    <w:p>
      <w:pPr>
        <w:spacing w:after="0"/>
        <w:ind w:left="0"/>
        <w:jc w:val="left"/>
      </w:pPr>
      <w:r>
        <w:rPr>
          <w:rFonts w:ascii="Times New Roman"/>
          <w:b/>
          <w:i w:val="false"/>
          <w:color w:val="000000"/>
        </w:rPr>
        <w:t xml:space="preserve"> Медицинский сертификат</w:t>
      </w:r>
    </w:p>
    <w:bookmarkEnd w:id="331"/>
    <w:p>
      <w:pPr>
        <w:spacing w:after="0"/>
        <w:ind w:left="0"/>
        <w:jc w:val="both"/>
      </w:pPr>
      <w:r>
        <w:rPr>
          <w:rFonts w:ascii="Times New Roman"/>
          <w:b w:val="false"/>
          <w:i w:val="false"/>
          <w:color w:val="ff0000"/>
          <w:sz w:val="28"/>
        </w:rPr>
        <w:t xml:space="preserve">
      Сноска. Приложение 3 – в редакции приказа и.о. Министра индустрии и инфраструктурного развития РК от 07.03.2023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xml:space="preserve">
Қазақстан Республикасы Республика Казахстан </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Класты медициналық сертификат Медицинский сертификат класса Medical certificate of class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азаматтық авиациясындағы медициналық куәландыру және қарап-тексеру қағидаларына сәйкес берілген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Выдано в соответствии с Правилами медицинского освидетельствования и осмотра в гражданской авиации РК </w:t>
            </w:r>
          </w:p>
          <w:p>
            <w:pPr>
              <w:spacing w:after="20"/>
              <w:ind w:left="20"/>
              <w:jc w:val="both"/>
            </w:pPr>
            <w:r>
              <w:rPr>
                <w:rFonts w:ascii="Times New Roman"/>
                <w:b w:val="false"/>
                <w:i w:val="false"/>
                <w:color w:val="000000"/>
                <w:sz w:val="20"/>
              </w:rPr>
              <w:t>
</w:t>
            </w:r>
            <w:r>
              <w:rPr>
                <w:rFonts w:ascii="Times New Roman"/>
                <w:b w:val="false"/>
                <w:i w:val="false"/>
                <w:color w:val="000000"/>
                <w:sz w:val="20"/>
              </w:rPr>
              <w:t> Issued in accordance with the Rules for Medical Examination and Inspection in Civil Aviation.</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3"/>
          <w:p>
            <w:pPr>
              <w:spacing w:after="20"/>
              <w:ind w:left="20"/>
              <w:jc w:val="both"/>
            </w:pPr>
            <w:r>
              <w:rPr>
                <w:rFonts w:ascii="Times New Roman"/>
                <w:b w:val="false"/>
                <w:i w:val="false"/>
                <w:color w:val="000000"/>
                <w:sz w:val="20"/>
              </w:rPr>
              <w:t>
Уәкілетті ұйым: ___ Уполномоченная организация: _____</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Authorized organization: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Сертификат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сертификата: Certificate 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иесінің аты-жөні: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владельца сертификата: _____</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 of the certificate holder: ___</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жылы, айы, күні: __________ Год, месяц, день рождения: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Date of birth: _____ </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Национальность: _ Nationality: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иесінің қолы: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держателя сертификата: ____</w:t>
            </w:r>
          </w:p>
          <w:p>
            <w:pPr>
              <w:spacing w:after="20"/>
              <w:ind w:left="20"/>
              <w:jc w:val="both"/>
            </w:pPr>
            <w:r>
              <w:rPr>
                <w:rFonts w:ascii="Times New Roman"/>
                <w:b w:val="false"/>
                <w:i w:val="false"/>
                <w:color w:val="000000"/>
                <w:sz w:val="20"/>
              </w:rPr>
              <w:t>
Signature of the certificate holder: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4"/>
          <w:p>
            <w:pPr>
              <w:spacing w:after="20"/>
              <w:ind w:left="20"/>
              <w:jc w:val="both"/>
            </w:pPr>
            <w:r>
              <w:rPr>
                <w:rFonts w:ascii="Times New Roman"/>
                <w:b w:val="false"/>
                <w:i w:val="false"/>
                <w:color w:val="000000"/>
                <w:sz w:val="20"/>
              </w:rPr>
              <w:t>
Шектеулер: ________ Ограничения: ______ Limitations: ______ Коды: __________</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Код: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Code: ___________ Берілген күні: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issue: ___</w:t>
            </w:r>
          </w:p>
          <w:p>
            <w:pPr>
              <w:spacing w:after="20"/>
              <w:ind w:left="20"/>
              <w:jc w:val="both"/>
            </w:pPr>
            <w:r>
              <w:rPr>
                <w:rFonts w:ascii="Times New Roman"/>
                <w:b w:val="false"/>
                <w:i w:val="false"/>
                <w:color w:val="000000"/>
                <w:sz w:val="20"/>
              </w:rPr>
              <w:t>
</w:t>
            </w:r>
            <w:r>
              <w:rPr>
                <w:rFonts w:ascii="Times New Roman"/>
                <w:b w:val="false"/>
                <w:i w:val="false"/>
                <w:color w:val="000000"/>
                <w:sz w:val="20"/>
              </w:rPr>
              <w:t>(кк. аа. жж. /дд. мм. гг. / dd.mm.yy.)</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жарамды: Вводится в действие с:</w:t>
            </w:r>
          </w:p>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p>
            <w:pPr>
              <w:spacing w:after="20"/>
              <w:ind w:left="20"/>
              <w:jc w:val="both"/>
            </w:pPr>
            <w:r>
              <w:rPr>
                <w:rFonts w:ascii="Times New Roman"/>
                <w:b w:val="false"/>
                <w:i w:val="false"/>
                <w:color w:val="000000"/>
                <w:sz w:val="20"/>
              </w:rPr>
              <w:t>
</w:t>
            </w:r>
            <w:r>
              <w:rPr>
                <w:rFonts w:ascii="Times New Roman"/>
                <w:b w:val="false"/>
                <w:i w:val="false"/>
                <w:color w:val="000000"/>
                <w:sz w:val="20"/>
              </w:rPr>
              <w:t>(кк. аа. жж. / дд. мм. гг. / dd. mm. yy.)</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берген сарапшының қолы: _ Подпись выдавшего сертификат эксперта: ______ Signature of the certificate issuing AME: _________</w:t>
            </w:r>
          </w:p>
          <w:p>
            <w:pPr>
              <w:spacing w:after="20"/>
              <w:ind w:left="20"/>
              <w:jc w:val="both"/>
            </w:pPr>
            <w:r>
              <w:rPr>
                <w:rFonts w:ascii="Times New Roman"/>
                <w:b w:val="false"/>
                <w:i w:val="false"/>
                <w:color w:val="000000"/>
                <w:sz w:val="20"/>
              </w:rPr>
              <w:t>
Мөр / Печать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5"/>
          <w:p>
            <w:pPr>
              <w:spacing w:after="20"/>
              <w:ind w:left="20"/>
              <w:jc w:val="both"/>
            </w:pPr>
            <w:r>
              <w:rPr>
                <w:rFonts w:ascii="Times New Roman"/>
                <w:b w:val="false"/>
                <w:i w:val="false"/>
                <w:color w:val="000000"/>
                <w:sz w:val="20"/>
              </w:rPr>
              <w:t>
Сертификаттың аяқталу мерзімі:</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Срок окончания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6"/>
                <w:p>
                  <w:pPr>
                    <w:spacing w:after="20"/>
                    <w:ind w:left="20"/>
                    <w:jc w:val="both"/>
                  </w:pPr>
                  <w:r>
                    <w:rPr>
                      <w:rFonts w:ascii="Times New Roman"/>
                      <w:b w:val="false"/>
                      <w:i w:val="false"/>
                      <w:color w:val="000000"/>
                      <w:sz w:val="20"/>
                    </w:rPr>
                    <w:t xml:space="preserve">
2 класс / class (кк. аа. жж. </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дд. мм. гг. / </w:t>
                  </w:r>
                </w:p>
                <w:p>
                  <w:pPr>
                    <w:spacing w:after="20"/>
                    <w:ind w:left="20"/>
                    <w:jc w:val="both"/>
                  </w:pPr>
                  <w:r>
                    <w:rPr>
                      <w:rFonts w:ascii="Times New Roman"/>
                      <w:b w:val="false"/>
                      <w:i w:val="false"/>
                      <w:color w:val="000000"/>
                      <w:sz w:val="20"/>
                    </w:rPr>
                    <w:t>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7"/>
                <w:p>
                  <w:pPr>
                    <w:spacing w:after="20"/>
                    <w:ind w:left="20"/>
                    <w:jc w:val="both"/>
                  </w:pPr>
                  <w:r>
                    <w:rPr>
                      <w:rFonts w:ascii="Times New Roman"/>
                      <w:b w:val="false"/>
                      <w:i w:val="false"/>
                      <w:color w:val="000000"/>
                      <w:sz w:val="20"/>
                    </w:rPr>
                    <w:t xml:space="preserve">
ЖА және АЖА / ЛА и СЛА / LA and ULA (кк. аа. жж. </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дд. мм. гг. /</w:t>
                  </w:r>
                </w:p>
                <w:p>
                  <w:pPr>
                    <w:spacing w:after="20"/>
                    <w:ind w:left="20"/>
                    <w:jc w:val="both"/>
                  </w:pPr>
                  <w:r>
                    <w:rPr>
                      <w:rFonts w:ascii="Times New Roman"/>
                      <w:b w:val="false"/>
                      <w:i w:val="false"/>
                      <w:color w:val="000000"/>
                      <w:sz w:val="20"/>
                    </w:rPr>
                    <w:t>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қаралу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последнего осмотра / 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8"/>
                <w:p>
                  <w:pPr>
                    <w:spacing w:after="20"/>
                    <w:ind w:left="20"/>
                    <w:jc w:val="both"/>
                  </w:pPr>
                  <w:r>
                    <w:rPr>
                      <w:rFonts w:ascii="Times New Roman"/>
                      <w:b w:val="false"/>
                      <w:i w:val="false"/>
                      <w:color w:val="000000"/>
                      <w:sz w:val="20"/>
                    </w:rPr>
                    <w:t>
Соңғы медициналық қаралу күні:</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последнего медицинского осмотра:</w:t>
                  </w:r>
                </w:p>
                <w:p>
                  <w:pPr>
                    <w:spacing w:after="20"/>
                    <w:ind w:left="20"/>
                    <w:jc w:val="both"/>
                  </w:pPr>
                  <w:r>
                    <w:rPr>
                      <w:rFonts w:ascii="Times New Roman"/>
                      <w:b w:val="false"/>
                      <w:i w:val="false"/>
                      <w:color w:val="000000"/>
                      <w:sz w:val="20"/>
                    </w:rPr>
                    <w:t>
Date of the last examination: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кардиограмма / Electro cardiogram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 (кк. аа. жж.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Обследование зрения Ophtalmology (кк. аа. жж.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9"/>
          <w:p>
            <w:pPr>
              <w:spacing w:after="20"/>
              <w:ind w:left="20"/>
              <w:jc w:val="both"/>
            </w:pPr>
            <w:r>
              <w:rPr>
                <w:rFonts w:ascii="Times New Roman"/>
                <w:b w:val="false"/>
                <w:i w:val="false"/>
                <w:color w:val="000000"/>
                <w:sz w:val="20"/>
              </w:rPr>
              <w:t>
Медициналық жарамдылықты төмендетуші жағдайлар: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снижающие медицинскую годность: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0"/>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көңіл күйі мен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 </w:t>
            </w:r>
          </w:p>
          <w:p>
            <w:pPr>
              <w:spacing w:after="20"/>
              <w:ind w:left="20"/>
              <w:jc w:val="both"/>
            </w:pPr>
            <w:r>
              <w:rPr>
                <w:rFonts w:ascii="Times New Roman"/>
                <w:b w:val="false"/>
                <w:i w:val="false"/>
                <w:color w:val="000000"/>
                <w:sz w:val="20"/>
              </w:rPr>
              <w:t>
</w:t>
            </w:r>
            <w:r>
              <w:rPr>
                <w:rFonts w:ascii="Times New Roman"/>
                <w:b w:val="false"/>
                <w:i w:val="false"/>
                <w:color w:val="000000"/>
                <w:sz w:val="20"/>
              </w:rPr>
              <w:t>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xml:space="preserve">
Коды/ Код /Code </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 ҚКТ / КДР / DVL – алыс қашықтан көру қабілетінің бұзылуын түзету / коррекция нарушения зрения для дальнего расстояния / distance vision correction;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 </w:t>
            </w:r>
          </w:p>
          <w:p>
            <w:pPr>
              <w:spacing w:after="20"/>
              <w:ind w:left="20"/>
              <w:jc w:val="both"/>
            </w:pPr>
            <w:r>
              <w:rPr>
                <w:rFonts w:ascii="Times New Roman"/>
                <w:b w:val="false"/>
                <w:i w:val="false"/>
                <w:color w:val="000000"/>
                <w:sz w:val="20"/>
              </w:rPr>
              <w:t>
</w:t>
            </w:r>
            <w:r>
              <w:rPr>
                <w:rFonts w:ascii="Times New Roman"/>
                <w:b w:val="false"/>
                <w:i w:val="false"/>
                <w:color w:val="000000"/>
                <w:sz w:val="20"/>
              </w:rPr>
              <w:t>ЖКТ / КБР / VNL – жақын қашықтан көру қабілетінің бұзылуын түзету/ коррекция нарушения зрения для близкого расстояния / near distance vision correction;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КЛТ / КИК / CCL – контакттық линзаларды қолдану ғана арқылы көруді түзету / коррекция зрения с использованием только контактных линз / vision correction using contact lenses only; </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 ЖЖ / ЖБП / OPL – жолаушыларсыз ғана жарамды / действителен только без пассажиров / valid only without passengers;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2"/>
          <w:p>
            <w:pPr>
              <w:spacing w:after="20"/>
              <w:ind w:left="20"/>
              <w:jc w:val="both"/>
            </w:pPr>
            <w:r>
              <w:rPr>
                <w:rFonts w:ascii="Times New Roman"/>
                <w:b w:val="false"/>
                <w:i w:val="false"/>
                <w:color w:val="000000"/>
                <w:sz w:val="20"/>
              </w:rPr>
              <w:t>
ҚEБ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ДӘК / ДВС / OAL – демонстрацияланған әуе кемесінің түрі үшін жарамды / годен для демонстрированного типа воздушного судна / suitable for the demonstrated aircraft type; </w:t>
            </w:r>
          </w:p>
          <w:p>
            <w:pPr>
              <w:spacing w:after="20"/>
              <w:ind w:left="20"/>
              <w:jc w:val="both"/>
            </w:pPr>
            <w:r>
              <w:rPr>
                <w:rFonts w:ascii="Times New Roman"/>
                <w:b w:val="false"/>
                <w:i w:val="false"/>
                <w:color w:val="000000"/>
                <w:sz w:val="20"/>
              </w:rPr>
              <w:t>
</w:t>
            </w:r>
            <w:r>
              <w:rPr>
                <w:rFonts w:ascii="Times New Roman"/>
                <w:b w:val="false"/>
                <w:i w:val="false"/>
                <w:color w:val="000000"/>
                <w:sz w:val="20"/>
              </w:rPr>
              <w:t>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Мониторингқа келу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Сроки явок на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401" w:id="343"/>
    <w:p>
      <w:pPr>
        <w:spacing w:after="0"/>
        <w:ind w:left="0"/>
        <w:jc w:val="both"/>
      </w:pPr>
      <w:r>
        <w:rPr>
          <w:rFonts w:ascii="Times New Roman"/>
          <w:b w:val="false"/>
          <w:i w:val="false"/>
          <w:color w:val="000000"/>
          <w:sz w:val="28"/>
        </w:rPr>
        <w:t>
      Двусторонний бланк; размеры - длина 295 мм, ширина 105 мм; в сложенном виде - форматА7; бумага с водяными знаками "контур карты РК, или KZ, или KAZ"; диаметр голограммы с контуром карты Республики Казахстан - 12 мм; размеры BARCODE –квадрат со стороной 30 мм.</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250" w:id="344"/>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1 класса</w:t>
      </w:r>
    </w:p>
    <w:bookmarkEnd w:id="344"/>
    <w:p>
      <w:pPr>
        <w:spacing w:after="0"/>
        <w:ind w:left="0"/>
        <w:jc w:val="both"/>
      </w:pPr>
      <w:r>
        <w:rPr>
          <w:rFonts w:ascii="Times New Roman"/>
          <w:b w:val="false"/>
          <w:i w:val="false"/>
          <w:color w:val="ff0000"/>
          <w:sz w:val="28"/>
        </w:rPr>
        <w:t xml:space="preserve">
      Сноска. Приложение 4 -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63" w:id="345"/>
    <w:p>
      <w:pPr>
        <w:spacing w:after="0"/>
        <w:ind w:left="0"/>
        <w:jc w:val="left"/>
      </w:pPr>
      <w:r>
        <w:rPr>
          <w:rFonts w:ascii="Times New Roman"/>
          <w:b/>
          <w:i w:val="false"/>
          <w:color w:val="000000"/>
        </w:rPr>
        <w:t xml:space="preserve"> Глава 1. Общие положения</w:t>
      </w:r>
    </w:p>
    <w:bookmarkEnd w:id="345"/>
    <w:bookmarkStart w:name="z1764" w:id="346"/>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свидетельства.</w:t>
      </w:r>
    </w:p>
    <w:bookmarkEnd w:id="346"/>
    <w:bookmarkStart w:name="z4265" w:id="347"/>
    <w:p>
      <w:pPr>
        <w:spacing w:after="0"/>
        <w:ind w:left="0"/>
        <w:jc w:val="left"/>
      </w:pPr>
      <w:r>
        <w:rPr>
          <w:rFonts w:ascii="Times New Roman"/>
          <w:b/>
          <w:i w:val="false"/>
          <w:color w:val="000000"/>
        </w:rPr>
        <w:t xml:space="preserve"> Глава 2. Сердечно-сосудистая система</w:t>
      </w:r>
    </w:p>
    <w:bookmarkEnd w:id="347"/>
    <w:bookmarkStart w:name="z4266" w:id="348"/>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свидетельством и квалификационными отметками.</w:t>
      </w:r>
    </w:p>
    <w:bookmarkEnd w:id="348"/>
    <w:bookmarkStart w:name="z4267" w:id="349"/>
    <w:p>
      <w:pPr>
        <w:spacing w:after="0"/>
        <w:ind w:left="0"/>
        <w:jc w:val="both"/>
      </w:pPr>
      <w:r>
        <w:rPr>
          <w:rFonts w:ascii="Times New Roman"/>
          <w:b w:val="false"/>
          <w:i w:val="false"/>
          <w:color w:val="000000"/>
          <w:sz w:val="28"/>
        </w:rPr>
        <w:t>
      Заявители, имеющие какое-либо из нижеперечисленных состояний, также признаются негодными: аневризмы грудного или супраренального брюшного отделов аорты до или после хирургического вмешательства; эмболия легочной артерии; значительное функциональное поражение какого-либо из клапанов сердца; пересадка сердца или сердца и (или) легкие.</w:t>
      </w:r>
    </w:p>
    <w:bookmarkEnd w:id="349"/>
    <w:bookmarkStart w:name="z4268" w:id="350"/>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350"/>
    <w:bookmarkStart w:name="z4269" w:id="351"/>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или при меньших величинах артериального давления, сопровождающихся высокими степенями риска с поражением органов-мишеней, заявитель признается негодным к работе и обучению.</w:t>
      </w:r>
    </w:p>
    <w:bookmarkEnd w:id="351"/>
    <w:bookmarkStart w:name="z4270" w:id="352"/>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 но негодны к обучению на пилота.</w:t>
      </w:r>
    </w:p>
    <w:bookmarkEnd w:id="352"/>
    <w:bookmarkStart w:name="z4271" w:id="353"/>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не выше 140/90 миллиметров ртутного столба, факторы риска, побочные эффекты назначаемых препаратов, переносимость нагрузочных проб.</w:t>
      </w:r>
    </w:p>
    <w:bookmarkEnd w:id="353"/>
    <w:bookmarkStart w:name="z4272" w:id="354"/>
    <w:p>
      <w:pPr>
        <w:spacing w:after="0"/>
        <w:ind w:left="0"/>
        <w:jc w:val="both"/>
      </w:pPr>
      <w:r>
        <w:rPr>
          <w:rFonts w:ascii="Times New Roman"/>
          <w:b w:val="false"/>
          <w:i w:val="false"/>
          <w:color w:val="000000"/>
          <w:sz w:val="28"/>
        </w:rPr>
        <w:t>
      Для лиц, обучающихся на пилота, допустимый уровень артериального давления составляет ниже 140/90 миллиметров ртутного столба.</w:t>
      </w:r>
    </w:p>
    <w:bookmarkEnd w:id="354"/>
    <w:bookmarkStart w:name="z4273" w:id="355"/>
    <w:p>
      <w:pPr>
        <w:spacing w:after="0"/>
        <w:ind w:left="0"/>
        <w:jc w:val="both"/>
      </w:pPr>
      <w:r>
        <w:rPr>
          <w:rFonts w:ascii="Times New Roman"/>
          <w:b w:val="false"/>
          <w:i w:val="false"/>
          <w:color w:val="000000"/>
          <w:sz w:val="28"/>
        </w:rPr>
        <w:t>
      Решение о допуске к работе заявителя с транзиторным повышением артериального давления, нормализующимся без применения медикаментозных средств, принимается с учетом результатов суточного мониторирования артериального давления и нагрузочных проб.</w:t>
      </w:r>
    </w:p>
    <w:bookmarkEnd w:id="355"/>
    <w:bookmarkStart w:name="z4274" w:id="356"/>
    <w:p>
      <w:pPr>
        <w:spacing w:after="0"/>
        <w:ind w:left="0"/>
        <w:jc w:val="both"/>
      </w:pPr>
      <w:r>
        <w:rPr>
          <w:rFonts w:ascii="Times New Roman"/>
          <w:b w:val="false"/>
          <w:i w:val="false"/>
          <w:color w:val="000000"/>
          <w:sz w:val="28"/>
        </w:rPr>
        <w:t>
      Заявители с симптоматической гипотонией признаются негодными к работе и обучению.</w:t>
      </w:r>
    </w:p>
    <w:bookmarkEnd w:id="356"/>
    <w:bookmarkStart w:name="z4275" w:id="357"/>
    <w:p>
      <w:pPr>
        <w:spacing w:after="0"/>
        <w:ind w:left="0"/>
        <w:jc w:val="both"/>
      </w:pPr>
      <w:r>
        <w:rPr>
          <w:rFonts w:ascii="Times New Roman"/>
          <w:b w:val="false"/>
          <w:i w:val="false"/>
          <w:color w:val="000000"/>
          <w:sz w:val="28"/>
        </w:rPr>
        <w:t>
      Заявители с одним из нижеперечисленных состояний в анамнезе или с установленным диагнозом: ишемия миокарда, симптоматические заболевания коронарных артерий, контролируемые медикаментозными средствами, а также перенесшие инфаркт миокарда и хирургическое лечение при ишемической болезни сердца на начальном этапе до 12 месяцев признаются негодными.</w:t>
      </w:r>
    </w:p>
    <w:bookmarkEnd w:id="357"/>
    <w:bookmarkStart w:name="z4276" w:id="358"/>
    <w:p>
      <w:pPr>
        <w:spacing w:after="0"/>
        <w:ind w:left="0"/>
        <w:jc w:val="both"/>
      </w:pPr>
      <w:r>
        <w:rPr>
          <w:rFonts w:ascii="Times New Roman"/>
          <w:b w:val="false"/>
          <w:i w:val="false"/>
          <w:color w:val="000000"/>
          <w:sz w:val="28"/>
        </w:rPr>
        <w:t>
      До принятия решения о годности для исключения ишемии миокарда, требуется проведение расширенного кардиологического обследования.</w:t>
      </w:r>
    </w:p>
    <w:bookmarkEnd w:id="358"/>
    <w:bookmarkStart w:name="z4277" w:id="359"/>
    <w:p>
      <w:pPr>
        <w:spacing w:after="0"/>
        <w:ind w:left="0"/>
        <w:jc w:val="both"/>
      </w:pPr>
      <w:r>
        <w:rPr>
          <w:rFonts w:ascii="Times New Roman"/>
          <w:b w:val="false"/>
          <w:i w:val="false"/>
          <w:color w:val="000000"/>
          <w:sz w:val="28"/>
        </w:rPr>
        <w:t>
      Достаточным основанием для отказа в выдаче (возобновлении) медицинского сертификата служат сочетание положительного ЭКГ-теста с физической нагрузкой с признаками или симптомами ишемии миокарда или значительными нарушениями ритма и проводимости; или при коронарной ангиографии признаки стенозирования более чем на 50 процентов любого крупного нелеченного сосуда передней нисходящей, огибающей, задней нисходящей, правой коронарной) или более 30 процентов для главного ствола левой венечной артерии или проксимального отдела передней нисходящей артерии. При этом заявители для обучения на пилота признаются негодными.</w:t>
      </w:r>
    </w:p>
    <w:bookmarkEnd w:id="359"/>
    <w:bookmarkStart w:name="z4278" w:id="360"/>
    <w:p>
      <w:pPr>
        <w:spacing w:after="0"/>
        <w:ind w:left="0"/>
        <w:jc w:val="both"/>
      </w:pPr>
      <w:r>
        <w:rPr>
          <w:rFonts w:ascii="Times New Roman"/>
          <w:b w:val="false"/>
          <w:i w:val="false"/>
          <w:color w:val="000000"/>
          <w:sz w:val="28"/>
        </w:rPr>
        <w:t>
      Заявитель, который перенес операцию хирургического замещения коронарной артерии или ангиопластию (со стентом либо без него) либо другую операцию на сердце, или в истории болезни которого зарегистрирован инфаркт миокарда, или который имеет другое кардиологическое заболевание, которое приведет к утрате трудоспособности, считается негодным, кроме случаев, когда кардиологическое состояние заявителя обследовалось и оценивалось расширенным медицинским обследованием и было признано, что оно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360"/>
    <w:bookmarkStart w:name="z4279" w:id="361"/>
    <w:p>
      <w:pPr>
        <w:spacing w:after="0"/>
        <w:ind w:left="0"/>
        <w:jc w:val="both"/>
      </w:pPr>
      <w:r>
        <w:rPr>
          <w:rFonts w:ascii="Times New Roman"/>
          <w:b w:val="false"/>
          <w:i w:val="false"/>
          <w:color w:val="000000"/>
          <w:sz w:val="28"/>
        </w:rPr>
        <w:t>
      Медицинское заключение с ограничением OML бессрочно может быть возобновлено или выдано не ранее 12 месяцев после перенесенного инфаркта миокарда и (или) процедуры реваскуляризации при условии:</w:t>
      </w:r>
    </w:p>
    <w:bookmarkEnd w:id="361"/>
    <w:bookmarkStart w:name="z4280" w:id="362"/>
    <w:p>
      <w:pPr>
        <w:spacing w:after="0"/>
        <w:ind w:left="0"/>
        <w:jc w:val="both"/>
      </w:pPr>
      <w:r>
        <w:rPr>
          <w:rFonts w:ascii="Times New Roman"/>
          <w:b w:val="false"/>
          <w:i w:val="false"/>
          <w:color w:val="000000"/>
          <w:sz w:val="28"/>
        </w:rPr>
        <w:t>
      - не имеет симптомов и не требуется прием антиангинальных лекарственных средств;</w:t>
      </w:r>
    </w:p>
    <w:bookmarkEnd w:id="362"/>
    <w:bookmarkStart w:name="z4281" w:id="363"/>
    <w:p>
      <w:pPr>
        <w:spacing w:after="0"/>
        <w:ind w:left="0"/>
        <w:jc w:val="both"/>
      </w:pPr>
      <w:r>
        <w:rPr>
          <w:rFonts w:ascii="Times New Roman"/>
          <w:b w:val="false"/>
          <w:i w:val="false"/>
          <w:color w:val="000000"/>
          <w:sz w:val="28"/>
        </w:rPr>
        <w:t>
      - учтены все факторы риска сердечно-сосудистых заболеваний;</w:t>
      </w:r>
    </w:p>
    <w:bookmarkEnd w:id="363"/>
    <w:bookmarkStart w:name="z4282" w:id="364"/>
    <w:p>
      <w:pPr>
        <w:spacing w:after="0"/>
        <w:ind w:left="0"/>
        <w:jc w:val="both"/>
      </w:pPr>
      <w:r>
        <w:rPr>
          <w:rFonts w:ascii="Times New Roman"/>
          <w:b w:val="false"/>
          <w:i w:val="false"/>
          <w:color w:val="000000"/>
          <w:sz w:val="28"/>
        </w:rPr>
        <w:t>
      - по данным ЭхоКГ левый желудочек функционирует нормально (ФБ более 50% по формуле Симпсона);</w:t>
      </w:r>
    </w:p>
    <w:bookmarkEnd w:id="364"/>
    <w:bookmarkStart w:name="z4283" w:id="365"/>
    <w:p>
      <w:pPr>
        <w:spacing w:after="0"/>
        <w:ind w:left="0"/>
        <w:jc w:val="both"/>
      </w:pPr>
      <w:r>
        <w:rPr>
          <w:rFonts w:ascii="Times New Roman"/>
          <w:b w:val="false"/>
          <w:i w:val="false"/>
          <w:color w:val="000000"/>
          <w:sz w:val="28"/>
        </w:rPr>
        <w:t>
      - ЭКГ с нагрузкой стадия IV протокола Брюса достигается без признаков или симптомов ишемии миокарда, значительных нарушений ритма;</w:t>
      </w:r>
    </w:p>
    <w:bookmarkEnd w:id="365"/>
    <w:bookmarkStart w:name="z4284" w:id="366"/>
    <w:p>
      <w:pPr>
        <w:spacing w:after="0"/>
        <w:ind w:left="0"/>
        <w:jc w:val="both"/>
      </w:pPr>
      <w:r>
        <w:rPr>
          <w:rFonts w:ascii="Times New Roman"/>
          <w:b w:val="false"/>
          <w:i w:val="false"/>
          <w:color w:val="000000"/>
          <w:sz w:val="28"/>
        </w:rPr>
        <w:t>
      - коронароангиография показывает стеноз менее 50 любого крупного нелеченного сосуда и менее 30 процентов ствола левой венечной артерии или проксимального отдела передней нисходящей артерии;</w:t>
      </w:r>
    </w:p>
    <w:bookmarkEnd w:id="366"/>
    <w:bookmarkStart w:name="z4285" w:id="367"/>
    <w:p>
      <w:pPr>
        <w:spacing w:after="0"/>
        <w:ind w:left="0"/>
        <w:jc w:val="both"/>
      </w:pPr>
      <w:r>
        <w:rPr>
          <w:rFonts w:ascii="Times New Roman"/>
          <w:b w:val="false"/>
          <w:i w:val="false"/>
          <w:color w:val="000000"/>
          <w:sz w:val="28"/>
        </w:rPr>
        <w:t>
      - холтеровское мониторирование не выявляет значительных нарушений ритма;</w:t>
      </w:r>
    </w:p>
    <w:bookmarkEnd w:id="367"/>
    <w:bookmarkStart w:name="z4286" w:id="368"/>
    <w:p>
      <w:pPr>
        <w:spacing w:after="0"/>
        <w:ind w:left="0"/>
        <w:jc w:val="both"/>
      </w:pPr>
      <w:r>
        <w:rPr>
          <w:rFonts w:ascii="Times New Roman"/>
          <w:b w:val="false"/>
          <w:i w:val="false"/>
          <w:color w:val="000000"/>
          <w:sz w:val="28"/>
        </w:rPr>
        <w:t>
      - оценки кардиолога.</w:t>
      </w:r>
    </w:p>
    <w:bookmarkEnd w:id="368"/>
    <w:bookmarkStart w:name="z4287" w:id="369"/>
    <w:p>
      <w:pPr>
        <w:spacing w:after="0"/>
        <w:ind w:left="0"/>
        <w:jc w:val="both"/>
      </w:pPr>
      <w:r>
        <w:rPr>
          <w:rFonts w:ascii="Times New Roman"/>
          <w:b w:val="false"/>
          <w:i w:val="false"/>
          <w:color w:val="000000"/>
          <w:sz w:val="28"/>
        </w:rPr>
        <w:t>
      В последующем на ежегодной основе проводится кардиологическое обследование: ЭхоКГ, ЭКГ с нагрузкой по протоколу Брюса, оценка факторов риска, консультация кардиолога и другие медицинские обследования по медицинским показаниям.</w:t>
      </w:r>
    </w:p>
    <w:bookmarkEnd w:id="369"/>
    <w:bookmarkStart w:name="z4288" w:id="370"/>
    <w:p>
      <w:pPr>
        <w:spacing w:after="0"/>
        <w:ind w:left="0"/>
        <w:jc w:val="both"/>
      </w:pPr>
      <w:r>
        <w:rPr>
          <w:rFonts w:ascii="Times New Roman"/>
          <w:b w:val="false"/>
          <w:i w:val="false"/>
          <w:color w:val="000000"/>
          <w:sz w:val="28"/>
        </w:rPr>
        <w:t>
      Заявители с нарушениями проводимости и ритма сердца, такими как симптоматическая синоатриальная патология; полная атриовентрикулярная блокада; симптоматическое удлинение интервала QT; имплантация системы автоматической дефибрилляции; имплантация пейсмекера при желудочковой тахикардии, признаются негодными к работе и учебе.</w:t>
      </w:r>
    </w:p>
    <w:bookmarkEnd w:id="370"/>
    <w:bookmarkStart w:name="z4289" w:id="371"/>
    <w:p>
      <w:pPr>
        <w:spacing w:after="0"/>
        <w:ind w:left="0"/>
        <w:jc w:val="both"/>
      </w:pPr>
      <w:r>
        <w:rPr>
          <w:rFonts w:ascii="Times New Roman"/>
          <w:b w:val="false"/>
          <w:i w:val="false"/>
          <w:color w:val="000000"/>
          <w:sz w:val="28"/>
        </w:rPr>
        <w:t>
      Решение о годности заявителей с ограничением OML со следующим нарушением проводящей системы или ритма, перечисленными ниже, принимается при удовлетворительных результатах после расширенного кардиологического обследования с нагрузочными пробами и консультацией кардиолога: суправентрикулярные нарушения ритма, включая преходящие или установившиеся нарушения синоатриального узла; мерцательная аритмия; полная блокада левой ножки пучка Гиса; атриовентрикулярная блокада типа Мобиц 1; атриовентрикулярная блокада тип Мобиц 2; тахикардии с широким и узким комплексами; предвозбуждение желудочков; асимптоматическое удлинение интервала QT; феномен Бругада на электрокардиограмме.</w:t>
      </w:r>
    </w:p>
    <w:bookmarkEnd w:id="371"/>
    <w:bookmarkStart w:name="z4290" w:id="372"/>
    <w:p>
      <w:pPr>
        <w:spacing w:after="0"/>
        <w:ind w:left="0"/>
        <w:jc w:val="both"/>
      </w:pPr>
      <w:r>
        <w:rPr>
          <w:rFonts w:ascii="Times New Roman"/>
          <w:b w:val="false"/>
          <w:i w:val="false"/>
          <w:color w:val="000000"/>
          <w:sz w:val="28"/>
        </w:rPr>
        <w:t>
      Заявители с впервые выявленными нарушениями проводящей системы или ритма, признаются годными с ограничением OML после 40 лет по результатам расширенного кардиологического обследования с нагрузочными пробами и консультацией кардиолога при отсутствии какой-либо другой патологии: неполная блокада левой ножки пучков Гиса; полная блокада правой ножки пучка Гиса; стабильное отклонение электрической оси влево;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атриовентрикулярная блокада 1 степени.</w:t>
      </w:r>
    </w:p>
    <w:bookmarkEnd w:id="372"/>
    <w:bookmarkStart w:name="z4291" w:id="373"/>
    <w:p>
      <w:pPr>
        <w:spacing w:after="0"/>
        <w:ind w:left="0"/>
        <w:jc w:val="both"/>
      </w:pPr>
      <w:r>
        <w:rPr>
          <w:rFonts w:ascii="Times New Roman"/>
          <w:b w:val="false"/>
          <w:i w:val="false"/>
          <w:color w:val="000000"/>
          <w:sz w:val="28"/>
        </w:rPr>
        <w:t>
      Заявитель с сердечной аритмией считается негодным, кроме случаев, когда сердечная аритмия обследовалась и оценивалась, и была признана, что она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373"/>
    <w:bookmarkStart w:name="z4292" w:id="374"/>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когда провоцируются выраженные нарушения ритма. Для оценки выраженности нарушения ритма проводится суточное мониторирование ЭКГ.</w:t>
      </w:r>
    </w:p>
    <w:bookmarkEnd w:id="374"/>
    <w:bookmarkStart w:name="z4293" w:id="375"/>
    <w:p>
      <w:pPr>
        <w:spacing w:after="0"/>
        <w:ind w:left="0"/>
        <w:jc w:val="both"/>
      </w:pPr>
      <w:r>
        <w:rPr>
          <w:rFonts w:ascii="Times New Roman"/>
          <w:b w:val="false"/>
          <w:i w:val="false"/>
          <w:color w:val="000000"/>
          <w:sz w:val="28"/>
        </w:rPr>
        <w:t>
      Заявители с нарушениями проводимости и ритма сердца подлежат кардиологическому обследованию и лечению (хирургическому и (или) консервативному).</w:t>
      </w:r>
    </w:p>
    <w:bookmarkEnd w:id="375"/>
    <w:bookmarkStart w:name="z4294" w:id="376"/>
    <w:p>
      <w:pPr>
        <w:spacing w:after="0"/>
        <w:ind w:left="0"/>
        <w:jc w:val="both"/>
      </w:pPr>
      <w:r>
        <w:rPr>
          <w:rFonts w:ascii="Times New Roman"/>
          <w:b w:val="false"/>
          <w:i w:val="false"/>
          <w:color w:val="000000"/>
          <w:sz w:val="28"/>
        </w:rPr>
        <w:t>
      Повторное освидетельствование проводится не ранее, чем через два месяца по результатам лечения нарушений проводимости и ритма сердца.</w:t>
      </w:r>
    </w:p>
    <w:bookmarkEnd w:id="376"/>
    <w:bookmarkStart w:name="z4295" w:id="377"/>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OML на период не менее одного года.</w:t>
      </w:r>
    </w:p>
    <w:bookmarkEnd w:id="377"/>
    <w:bookmarkStart w:name="z4296" w:id="378"/>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 но негодными к обучению на пилота.</w:t>
      </w:r>
    </w:p>
    <w:bookmarkEnd w:id="378"/>
    <w:bookmarkStart w:name="z4297" w:id="379"/>
    <w:p>
      <w:pPr>
        <w:spacing w:after="0"/>
        <w:ind w:left="0"/>
        <w:jc w:val="both"/>
      </w:pPr>
      <w:r>
        <w:rPr>
          <w:rFonts w:ascii="Times New Roman"/>
          <w:b w:val="false"/>
          <w:i w:val="false"/>
          <w:color w:val="000000"/>
          <w:sz w:val="28"/>
        </w:rPr>
        <w:t>
      Болезни сердца неатеросклеротического характера: острые и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дилатационные, гипертрофические и рестриктивные кардиомиопатии с выраженным нарушением функции - являются противопоказанием к работе и обучению.</w:t>
      </w:r>
    </w:p>
    <w:bookmarkEnd w:id="379"/>
    <w:bookmarkStart w:name="z4298" w:id="380"/>
    <w:p>
      <w:pPr>
        <w:spacing w:after="0"/>
        <w:ind w:left="0"/>
        <w:jc w:val="both"/>
      </w:pPr>
      <w:r>
        <w:rPr>
          <w:rFonts w:ascii="Times New Roman"/>
          <w:b w:val="false"/>
          <w:i w:val="false"/>
          <w:color w:val="000000"/>
          <w:sz w:val="28"/>
        </w:rPr>
        <w:t>
      Медицинское освидетельствование с болезнями сердца неатеросклеротического характера, такими как: врожденные и приобретенные пороки сердца, пролапс митрального клапана более 5 миллиметров, миокардиодистрофии, миокардитические кардиосклерозы, кардиомиопатии - проводится с оценкой течения заболевания и прогноза после расширенного кардиологического обследования с нагрузочными пробами, по результатам которого принимается решение о допуске к работе. При этом заявители для обучения на пилота признаются негодными.</w:t>
      </w:r>
    </w:p>
    <w:bookmarkEnd w:id="380"/>
    <w:bookmarkStart w:name="z4299" w:id="381"/>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OML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381"/>
    <w:bookmarkStart w:name="z4300" w:id="382"/>
    <w:p>
      <w:pPr>
        <w:spacing w:after="0"/>
        <w:ind w:left="0"/>
        <w:jc w:val="both"/>
      </w:pPr>
      <w:r>
        <w:rPr>
          <w:rFonts w:ascii="Times New Roman"/>
          <w:b w:val="false"/>
          <w:i w:val="false"/>
          <w:color w:val="000000"/>
          <w:sz w:val="28"/>
        </w:rPr>
        <w:t>
      Оценка годности к работе при следующих состояниях проводится после расширенного медицинского освидетельствования: врожденная патология сердца до или после хирургической коррекции; после перенесенного хирургического вмешательства на клапанах сердца; заболевания перикарда, миокарда или эндокарда; артериальный или венозный тромбоз; сердечно-сосудистая патология, при которой назначен систематический прием антикоагулянтных препаратов.</w:t>
      </w:r>
    </w:p>
    <w:bookmarkEnd w:id="382"/>
    <w:bookmarkStart w:name="z4301" w:id="383"/>
    <w:p>
      <w:pPr>
        <w:spacing w:after="0"/>
        <w:ind w:left="0"/>
        <w:jc w:val="both"/>
      </w:pPr>
      <w:r>
        <w:rPr>
          <w:rFonts w:ascii="Times New Roman"/>
          <w:b w:val="false"/>
          <w:i w:val="false"/>
          <w:color w:val="000000"/>
          <w:sz w:val="28"/>
        </w:rPr>
        <w:t>
      Пороки развития, заболевания периферических артерий до и после хирургических вмешательств, аневризма брюшной аорты после хирургических вмешательств,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(обучения).</w:t>
      </w:r>
    </w:p>
    <w:bookmarkEnd w:id="383"/>
    <w:bookmarkStart w:name="z4302" w:id="384"/>
    <w:p>
      <w:pPr>
        <w:spacing w:after="0"/>
        <w:ind w:left="0"/>
        <w:jc w:val="both"/>
      </w:pPr>
      <w:r>
        <w:rPr>
          <w:rFonts w:ascii="Times New Roman"/>
          <w:b w:val="false"/>
          <w:i w:val="false"/>
          <w:color w:val="000000"/>
          <w:sz w:val="28"/>
        </w:rPr>
        <w:t>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 Стабильность системы антикоагуляции подтверждается 4 из 5 удовлетворительными результатами МНО (Международные нормированные отношения), проведенными за 6 последовательных месяцев.</w:t>
      </w:r>
    </w:p>
    <w:bookmarkEnd w:id="384"/>
    <w:bookmarkStart w:name="z4303" w:id="385"/>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385"/>
    <w:bookmarkStart w:name="z4304" w:id="386"/>
    <w:p>
      <w:pPr>
        <w:spacing w:after="0"/>
        <w:ind w:left="0"/>
        <w:jc w:val="left"/>
      </w:pPr>
      <w:r>
        <w:rPr>
          <w:rFonts w:ascii="Times New Roman"/>
          <w:b/>
          <w:i w:val="false"/>
          <w:color w:val="000000"/>
        </w:rPr>
        <w:t xml:space="preserve"> Глава 3. Система органов дыхания</w:t>
      </w:r>
    </w:p>
    <w:bookmarkEnd w:id="386"/>
    <w:bookmarkStart w:name="z4305" w:id="387"/>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387"/>
    <w:bookmarkStart w:name="z4306" w:id="388"/>
    <w:p>
      <w:pPr>
        <w:spacing w:after="0"/>
        <w:ind w:left="0"/>
        <w:jc w:val="both"/>
      </w:pPr>
      <w:r>
        <w:rPr>
          <w:rFonts w:ascii="Times New Roman"/>
          <w:b w:val="false"/>
          <w:i w:val="false"/>
          <w:color w:val="000000"/>
          <w:sz w:val="28"/>
        </w:rPr>
        <w:t>
      Заявитель признается негодным при наличии острой легочной недостаточности или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388"/>
    <w:bookmarkStart w:name="z4307" w:id="389"/>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389"/>
    <w:bookmarkStart w:name="z4308" w:id="390"/>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бронхоэктатическая болезнь, активный саркоидоз, хроническая обструктивная болезнь легких (ХОБЛ) с выраженным нарушением функции внешнего дыхания, синдром обструктивного апноэ сна, крупное оперативное вмешательство на органах грудной клетки, пульмонэктомия являются противопоказанием для работы (обучению).</w:t>
      </w:r>
    </w:p>
    <w:bookmarkEnd w:id="390"/>
    <w:bookmarkStart w:name="z4309" w:id="391"/>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тех лекарственных средств, применение которых совместимо с безопасным осуществлением кандидатом профессиональных обязанностей, предоставляемых его свидетельством и квалификационными отметками.</w:t>
      </w:r>
    </w:p>
    <w:bookmarkEnd w:id="391"/>
    <w:bookmarkStart w:name="z4310" w:id="392"/>
    <w:p>
      <w:pPr>
        <w:spacing w:after="0"/>
        <w:ind w:left="0"/>
        <w:jc w:val="both"/>
      </w:pPr>
      <w:r>
        <w:rPr>
          <w:rFonts w:ascii="Times New Roman"/>
          <w:b w:val="false"/>
          <w:i w:val="false"/>
          <w:color w:val="000000"/>
          <w:sz w:val="28"/>
        </w:rPr>
        <w:t>
      Заявители с ХОБЛ в стадии ремиссии с ограниченным пневмосклерозом и сохранением функции дыхания допускаются к работе без ограничений, при умеренных нарушениях функции дыхания применяется ограничение TML с расширенным обследованием дыхательной и сердечно-сосудистой системы при каждом возобновлении или продлении медицинского сертификата.</w:t>
      </w:r>
    </w:p>
    <w:bookmarkEnd w:id="392"/>
    <w:bookmarkStart w:name="z4311" w:id="393"/>
    <w:p>
      <w:pPr>
        <w:spacing w:after="0"/>
        <w:ind w:left="0"/>
        <w:jc w:val="both"/>
      </w:pPr>
      <w:r>
        <w:rPr>
          <w:rFonts w:ascii="Times New Roman"/>
          <w:b w:val="false"/>
          <w:i w:val="false"/>
          <w:color w:val="000000"/>
          <w:sz w:val="28"/>
        </w:rPr>
        <w:t>
      Лица, перенесшие спонтанный пневмоторакс, подлежат восстановлению на работу не ранее трех месяцев после выздоровления при условии, что обследование не выявило причины для его повторного возникновения, с ограничением OML/OSL не менее одного года; повторный пневмоторакс восстановление исключает.</w:t>
      </w:r>
    </w:p>
    <w:bookmarkEnd w:id="393"/>
    <w:bookmarkStart w:name="z4312" w:id="394"/>
    <w:p>
      <w:pPr>
        <w:spacing w:after="0"/>
        <w:ind w:left="0"/>
        <w:jc w:val="both"/>
      </w:pPr>
      <w:r>
        <w:rPr>
          <w:rFonts w:ascii="Times New Roman"/>
          <w:b w:val="false"/>
          <w:i w:val="false"/>
          <w:color w:val="000000"/>
          <w:sz w:val="28"/>
        </w:rPr>
        <w:t>
      Заявители с активными формами туберкулеза органов дыхания или с выраженными остаточными изменениями признаются негодными к работе (обучению).</w:t>
      </w:r>
    </w:p>
    <w:bookmarkEnd w:id="394"/>
    <w:bookmarkStart w:name="z4313" w:id="395"/>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и без нарушения или с умеренным нарушением функции внешнего дыхания допускаются к работе (к обучению допускаются заявители без нарушения функции внешнего дыхания).</w:t>
      </w:r>
    </w:p>
    <w:bookmarkEnd w:id="395"/>
    <w:bookmarkStart w:name="z4314" w:id="396"/>
    <w:p>
      <w:pPr>
        <w:spacing w:after="0"/>
        <w:ind w:left="0"/>
        <w:jc w:val="both"/>
      </w:pPr>
      <w:r>
        <w:rPr>
          <w:rFonts w:ascii="Times New Roman"/>
          <w:b w:val="false"/>
          <w:i w:val="false"/>
          <w:color w:val="000000"/>
          <w:sz w:val="28"/>
        </w:rPr>
        <w:t>
      При восстановлении на работу заявители после закрытия листка нетрудоспособности с диагнозом "туберкулез"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396"/>
    <w:bookmarkStart w:name="z4315" w:id="397"/>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при наличии инородных тел в грудной стенке или ткани легких, отдаленных от крупных сосудов сердца без клинических проявлений, при травматическом пневмотораксе заявители признаются негодными к работе (обучению) в течение 6 месяцев после операции, пока последствия оперативного вмешательства не будут препятствовать безопасному осуществлению прав свидетельства по результатам расширенного обследования дыхательной и сердечно-сосудистой системы.</w:t>
      </w:r>
    </w:p>
    <w:bookmarkEnd w:id="397"/>
    <w:bookmarkStart w:name="z4316" w:id="398"/>
    <w:p>
      <w:pPr>
        <w:spacing w:after="0"/>
        <w:ind w:left="0"/>
        <w:jc w:val="both"/>
      </w:pPr>
      <w:r>
        <w:rPr>
          <w:rFonts w:ascii="Times New Roman"/>
          <w:b w:val="false"/>
          <w:i w:val="false"/>
          <w:color w:val="000000"/>
          <w:sz w:val="28"/>
        </w:rPr>
        <w:t>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w:t>
      </w:r>
    </w:p>
    <w:bookmarkEnd w:id="398"/>
    <w:bookmarkStart w:name="z4317" w:id="399"/>
    <w:p>
      <w:pPr>
        <w:spacing w:after="0"/>
        <w:ind w:left="0"/>
        <w:jc w:val="left"/>
      </w:pPr>
      <w:r>
        <w:rPr>
          <w:rFonts w:ascii="Times New Roman"/>
          <w:b/>
          <w:i w:val="false"/>
          <w:color w:val="000000"/>
        </w:rPr>
        <w:t xml:space="preserve"> Глава 4. Пищеварительная система</w:t>
      </w:r>
    </w:p>
    <w:bookmarkEnd w:id="399"/>
    <w:bookmarkStart w:name="z4318" w:id="400"/>
    <w:p>
      <w:pPr>
        <w:spacing w:after="0"/>
        <w:ind w:left="0"/>
        <w:jc w:val="both"/>
      </w:pPr>
      <w:r>
        <w:rPr>
          <w:rFonts w:ascii="Times New Roman"/>
          <w:b w:val="false"/>
          <w:i w:val="false"/>
          <w:color w:val="000000"/>
          <w:sz w:val="28"/>
        </w:rPr>
        <w:t>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400"/>
    <w:bookmarkStart w:name="z4319" w:id="401"/>
    <w:p>
      <w:pPr>
        <w:spacing w:after="0"/>
        <w:ind w:left="0"/>
        <w:jc w:val="both"/>
      </w:pPr>
      <w:r>
        <w:rPr>
          <w:rFonts w:ascii="Times New Roman"/>
          <w:b w:val="false"/>
          <w:i w:val="false"/>
          <w:color w:val="000000"/>
          <w:sz w:val="28"/>
        </w:rPr>
        <w:t>
      Заявители с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w:t>
      </w:r>
    </w:p>
    <w:bookmarkEnd w:id="401"/>
    <w:bookmarkStart w:name="z4320" w:id="402"/>
    <w:p>
      <w:pPr>
        <w:spacing w:after="0"/>
        <w:ind w:left="0"/>
        <w:jc w:val="both"/>
      </w:pPr>
      <w:r>
        <w:rPr>
          <w:rFonts w:ascii="Times New Roman"/>
          <w:b w:val="false"/>
          <w:i w:val="false"/>
          <w:color w:val="000000"/>
          <w:sz w:val="28"/>
        </w:rPr>
        <w:t>
      Заявитель, который перенес серьезную хирургическую операцию на желчных протоках, органах пищеварительного тракта или его придатках, вызвавшую полное или частичное удаление, или функциональное нарушение одного из этих органов, является негодным на срок, пока эксперт, имеющий возможность детально ознакомиться с этой операцией, не вынесет заключение о том, что последствия операции не приведут к потере трудоспособности в полете.</w:t>
      </w:r>
    </w:p>
    <w:bookmarkEnd w:id="402"/>
    <w:bookmarkStart w:name="z4321" w:id="403"/>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гепатиты в активной стадии; цирроз печени; симптомная желчнокаменная болезнь или бессимптомная с небольшими многочисленными камнями; острое или хроническое воспалительное заболевание кишечника;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непригодные к работе и обучению.</w:t>
      </w:r>
    </w:p>
    <w:bookmarkEnd w:id="403"/>
    <w:bookmarkStart w:name="z4322" w:id="404"/>
    <w:p>
      <w:pPr>
        <w:spacing w:after="0"/>
        <w:ind w:left="0"/>
        <w:jc w:val="both"/>
      </w:pPr>
      <w:r>
        <w:rPr>
          <w:rFonts w:ascii="Times New Roman"/>
          <w:b w:val="false"/>
          <w:i w:val="false"/>
          <w:color w:val="000000"/>
          <w:sz w:val="28"/>
        </w:rPr>
        <w:t>
      Годность к работе рассматривается после успешно проведенного лечения или полного выздоровления после перенесенного хирургического вмешательства и по удовлетворительным результатам расширенного гастроэнтерологического обследования.</w:t>
      </w:r>
    </w:p>
    <w:bookmarkEnd w:id="404"/>
    <w:bookmarkStart w:name="z4323" w:id="405"/>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405"/>
    <w:bookmarkStart w:name="z4324" w:id="406"/>
    <w:p>
      <w:pPr>
        <w:spacing w:after="0"/>
        <w:ind w:left="0"/>
        <w:jc w:val="both"/>
      </w:pPr>
      <w:r>
        <w:rPr>
          <w:rFonts w:ascii="Times New Roman"/>
          <w:b w:val="false"/>
          <w:i w:val="false"/>
          <w:color w:val="000000"/>
          <w:sz w:val="28"/>
        </w:rPr>
        <w:t>
      При варикозном расширении вен пищевода, независимо от этиологии и клинических проявлений заболевания, заявители признаются негодными без права восстановления.</w:t>
      </w:r>
    </w:p>
    <w:bookmarkEnd w:id="406"/>
    <w:bookmarkStart w:name="z4325" w:id="407"/>
    <w:p>
      <w:pPr>
        <w:spacing w:after="0"/>
        <w:ind w:left="0"/>
        <w:jc w:val="both"/>
      </w:pPr>
      <w:r>
        <w:rPr>
          <w:rFonts w:ascii="Times New Roman"/>
          <w:b w:val="false"/>
          <w:i w:val="false"/>
          <w:color w:val="000000"/>
          <w:sz w:val="28"/>
        </w:rPr>
        <w:t>
      При осложнениях язвенной болезни (рецидивы, кровотечение, перфорация, пенетрации) проводится лечение с последующим эндоскопическим подтверждением заживления, отсутствием необходимости медикаментозной терапии и наблюдения в течение не менее 8 недель для исключения рецидива. Выдается медицинский сертификат с ограничением TML сроком на 6 месяцев на протяжении 3 лет и ежеквартальным индивидуальным наблюдением с контролем уровня гемоглобина.</w:t>
      </w:r>
    </w:p>
    <w:bookmarkEnd w:id="407"/>
    <w:bookmarkStart w:name="z4326" w:id="408"/>
    <w:p>
      <w:pPr>
        <w:spacing w:after="0"/>
        <w:ind w:left="0"/>
        <w:jc w:val="both"/>
      </w:pPr>
      <w:r>
        <w:rPr>
          <w:rFonts w:ascii="Times New Roman"/>
          <w:b w:val="false"/>
          <w:i w:val="false"/>
          <w:color w:val="000000"/>
          <w:sz w:val="28"/>
        </w:rPr>
        <w:t>
      Медицинское заключение при хронических диффузных заболеваниях печени зависит от клинической формы, стадии и активности процесса. Допуск к работе проводится после расширенного обследования при условии стойкой ремиссии и сохранности функций органа. При выявлении носительства вируса гепатитов В и С без признаков заболевания (отсутствие синдрома цитолиза) заявители допускаются к работе без ограничения. Заявители с доброкачественной функциональной билирубинемией после обследования признаются годными к работе и обучению.</w:t>
      </w:r>
    </w:p>
    <w:bookmarkEnd w:id="408"/>
    <w:bookmarkStart w:name="z4327" w:id="409"/>
    <w:p>
      <w:pPr>
        <w:spacing w:after="0"/>
        <w:ind w:left="0"/>
        <w:jc w:val="both"/>
      </w:pPr>
      <w:r>
        <w:rPr>
          <w:rFonts w:ascii="Times New Roman"/>
          <w:b w:val="false"/>
          <w:i w:val="false"/>
          <w:color w:val="000000"/>
          <w:sz w:val="28"/>
        </w:rPr>
        <w:t>
      Острые гепатиты, хронические гепатиты с высокой и средней степенью активности (любой этиологии), острые панкреатиты, острые холециститы, хронические панкреатиты и хронические холециститы в стадии обострения, проводимое противовирусное лечение (интерфероны) определяют негодность к работе и обучению. Допуск к работе рассматривается по достижению стадии стойкой полной ремиссии по результатам гастроэнтерологического обследования, допуск кандидатов к обучению проводится при полной ремиссии в течение последних пяти лет.</w:t>
      </w:r>
    </w:p>
    <w:bookmarkEnd w:id="409"/>
    <w:bookmarkStart w:name="z4328" w:id="410"/>
    <w:p>
      <w:pPr>
        <w:spacing w:after="0"/>
        <w:ind w:left="0"/>
        <w:jc w:val="both"/>
      </w:pPr>
      <w:r>
        <w:rPr>
          <w:rFonts w:ascii="Times New Roman"/>
          <w:b w:val="false"/>
          <w:i w:val="false"/>
          <w:color w:val="000000"/>
          <w:sz w:val="28"/>
        </w:rPr>
        <w:t>
      При установлении диагноза цирроза печени принимается решение о полной дисквалификации.</w:t>
      </w:r>
    </w:p>
    <w:bookmarkEnd w:id="410"/>
    <w:bookmarkStart w:name="z4329" w:id="411"/>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OML.</w:t>
      </w:r>
    </w:p>
    <w:bookmarkEnd w:id="411"/>
    <w:bookmarkStart w:name="z4330" w:id="412"/>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протяжении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412"/>
    <w:bookmarkStart w:name="z4331" w:id="413"/>
    <w:p>
      <w:pPr>
        <w:spacing w:after="0"/>
        <w:ind w:left="0"/>
        <w:jc w:val="both"/>
      </w:pPr>
      <w:r>
        <w:rPr>
          <w:rFonts w:ascii="Times New Roman"/>
          <w:b w:val="false"/>
          <w:i w:val="false"/>
          <w:color w:val="000000"/>
          <w:sz w:val="28"/>
        </w:rPr>
        <w:t>
      При спаечной болезни с выраженными клиническими проявлениями, не устраненной причине заворота кишечника заявители признаются негодными. Долихосигма без клинических проявлений не является основанием для решения о негодности.</w:t>
      </w:r>
    </w:p>
    <w:bookmarkEnd w:id="413"/>
    <w:bookmarkStart w:name="z4332" w:id="414"/>
    <w:p>
      <w:pPr>
        <w:spacing w:after="0"/>
        <w:ind w:left="0"/>
        <w:jc w:val="both"/>
      </w:pPr>
      <w:r>
        <w:rPr>
          <w:rFonts w:ascii="Times New Roman"/>
          <w:b w:val="false"/>
          <w:i w:val="false"/>
          <w:color w:val="000000"/>
          <w:sz w:val="28"/>
        </w:rPr>
        <w:t>
      Заявители, поступающие на работу (обучение) на пилота, при наличии у них послеоперационных рубцов на брюшной стенке представляют документы о характере перенесенной операции.</w:t>
      </w:r>
    </w:p>
    <w:bookmarkEnd w:id="414"/>
    <w:bookmarkStart w:name="z4333" w:id="415"/>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после консультации хирурга рекомендуется оперативное лечение в плановом порядке, в данном случае выдается ограничение OML до операции. При пупочных грыжах показанием для оперативного лечения является болевой синдром.</w:t>
      </w:r>
    </w:p>
    <w:bookmarkEnd w:id="415"/>
    <w:bookmarkStart w:name="z4334" w:id="416"/>
    <w:p>
      <w:pPr>
        <w:spacing w:after="0"/>
        <w:ind w:left="0"/>
        <w:jc w:val="both"/>
      </w:pPr>
      <w:r>
        <w:rPr>
          <w:rFonts w:ascii="Times New Roman"/>
          <w:b w:val="false"/>
          <w:i w:val="false"/>
          <w:color w:val="000000"/>
          <w:sz w:val="28"/>
        </w:rPr>
        <w:t>
      Заявители с заболеваниями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признаются негодными к работе (обучению).</w:t>
      </w:r>
    </w:p>
    <w:bookmarkEnd w:id="416"/>
    <w:bookmarkStart w:name="z4335" w:id="417"/>
    <w:p>
      <w:pPr>
        <w:spacing w:after="0"/>
        <w:ind w:left="0"/>
        <w:jc w:val="both"/>
      </w:pPr>
      <w:r>
        <w:rPr>
          <w:rFonts w:ascii="Times New Roman"/>
          <w:b w:val="false"/>
          <w:i w:val="false"/>
          <w:color w:val="000000"/>
          <w:sz w:val="28"/>
        </w:rPr>
        <w:t>
      При благоприятных результатах терапевтического и хирургического лечения и восстановлении функции прямой кишки вопрос о годности рассматривается после выздоровления.</w:t>
      </w:r>
    </w:p>
    <w:bookmarkEnd w:id="417"/>
    <w:bookmarkStart w:name="z4336" w:id="418"/>
    <w:p>
      <w:pPr>
        <w:spacing w:after="0"/>
        <w:ind w:left="0"/>
        <w:jc w:val="left"/>
      </w:pPr>
      <w:r>
        <w:rPr>
          <w:rFonts w:ascii="Times New Roman"/>
          <w:b/>
          <w:i w:val="false"/>
          <w:color w:val="000000"/>
        </w:rPr>
        <w:t xml:space="preserve"> Глава 5. Метаболические нарушения и эндокринная система</w:t>
      </w:r>
    </w:p>
    <w:bookmarkEnd w:id="418"/>
    <w:bookmarkStart w:name="z4337" w:id="419"/>
    <w:p>
      <w:pPr>
        <w:spacing w:after="0"/>
        <w:ind w:left="0"/>
        <w:jc w:val="both"/>
      </w:pPr>
      <w:r>
        <w:rPr>
          <w:rFonts w:ascii="Times New Roman"/>
          <w:b w:val="false"/>
          <w:i w:val="false"/>
          <w:color w:val="000000"/>
          <w:sz w:val="28"/>
        </w:rPr>
        <w:t>
      Заявители не имеют метаболических или эндокринных расстройств функционального или органического характера, препятствующих безопасному выполнению профессиональных обязанностей соответствующего свидетельства.</w:t>
      </w:r>
    </w:p>
    <w:bookmarkEnd w:id="419"/>
    <w:bookmarkStart w:name="z4338" w:id="420"/>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420"/>
    <w:bookmarkStart w:name="z4339" w:id="421"/>
    <w:p>
      <w:pPr>
        <w:spacing w:after="0"/>
        <w:ind w:left="0"/>
        <w:jc w:val="both"/>
      </w:pPr>
      <w:r>
        <w:rPr>
          <w:rFonts w:ascii="Times New Roman"/>
          <w:b w:val="false"/>
          <w:i w:val="false"/>
          <w:color w:val="000000"/>
          <w:sz w:val="28"/>
        </w:rPr>
        <w:t>
      Заявители с инсулинонезависимым сахарным диабетом считаются негодными, за исключением случаев, когда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421"/>
    <w:bookmarkStart w:name="z4340" w:id="422"/>
    <w:p>
      <w:pPr>
        <w:spacing w:after="0"/>
        <w:ind w:left="0"/>
        <w:jc w:val="both"/>
      </w:pPr>
      <w:r>
        <w:rPr>
          <w:rFonts w:ascii="Times New Roman"/>
          <w:b w:val="false"/>
          <w:i w:val="false"/>
          <w:color w:val="000000"/>
          <w:sz w:val="28"/>
        </w:rPr>
        <w:t>
      Допуск к работе с ограничением OML осуществляется при полной компенсации углеводного обмена без применения лекарственных препаратов, вызывающих гипогликемию.</w:t>
      </w:r>
    </w:p>
    <w:bookmarkEnd w:id="422"/>
    <w:bookmarkStart w:name="z4341" w:id="423"/>
    <w:p>
      <w:pPr>
        <w:spacing w:after="0"/>
        <w:ind w:left="0"/>
        <w:jc w:val="both"/>
      </w:pPr>
      <w:r>
        <w:rPr>
          <w:rFonts w:ascii="Times New Roman"/>
          <w:b w:val="false"/>
          <w:i w:val="false"/>
          <w:color w:val="000000"/>
          <w:sz w:val="28"/>
        </w:rPr>
        <w:t>
      При впервые выявленной форме сахарного диабета 2 типа обладатель медицинского сертификата подлежит наблюдению и лечению до двух месяцев. Допуск к работе решается после расширенного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Заявители для обучения на пилота с болезнями эндокринной системы любой степени выраженности признаются негодными.</w:t>
      </w:r>
    </w:p>
    <w:bookmarkEnd w:id="423"/>
    <w:bookmarkStart w:name="z4342" w:id="424"/>
    <w:p>
      <w:pPr>
        <w:spacing w:after="0"/>
        <w:ind w:left="0"/>
        <w:jc w:val="both"/>
      </w:pPr>
      <w:r>
        <w:rPr>
          <w:rFonts w:ascii="Times New Roman"/>
          <w:b w:val="false"/>
          <w:i w:val="false"/>
          <w:color w:val="000000"/>
          <w:sz w:val="28"/>
        </w:rPr>
        <w:t>
      При выявлении гипогликемии, почечной глюкозурии заявители подлежат расширенному обследованию.</w:t>
      </w:r>
    </w:p>
    <w:bookmarkEnd w:id="424"/>
    <w:bookmarkStart w:name="z4343" w:id="425"/>
    <w:p>
      <w:pPr>
        <w:spacing w:after="0"/>
        <w:ind w:left="0"/>
        <w:jc w:val="both"/>
      </w:pPr>
      <w:r>
        <w:rPr>
          <w:rFonts w:ascii="Times New Roman"/>
          <w:b w:val="false"/>
          <w:i w:val="false"/>
          <w:color w:val="000000"/>
          <w:sz w:val="28"/>
        </w:rPr>
        <w:t>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425"/>
    <w:bookmarkStart w:name="z4344" w:id="426"/>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не менее трех месяцев по достижении стойкого эутиреоидного состояния с ежегодным контролем гормонов щитовидной железы: при тиреотоксикозе – без применения медикаментозных средств во время работы; при гипотиреозе – с регулярным приемом подобранной дозы препарата.</w:t>
      </w:r>
    </w:p>
    <w:bookmarkEnd w:id="426"/>
    <w:bookmarkStart w:name="z4345" w:id="427"/>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экзогенно-конституционального ожирения. Степень ожирения устанавливается согласно оценке веса тела по величине индекса массы тела (ИМТ) по Кетле.</w:t>
      </w:r>
    </w:p>
    <w:bookmarkEnd w:id="427"/>
    <w:bookmarkStart w:name="z4346" w:id="428"/>
    <w:p>
      <w:pPr>
        <w:spacing w:after="0"/>
        <w:ind w:left="0"/>
        <w:jc w:val="both"/>
      </w:pPr>
      <w:r>
        <w:rPr>
          <w:rFonts w:ascii="Times New Roman"/>
          <w:b w:val="false"/>
          <w:i w:val="false"/>
          <w:color w:val="000000"/>
          <w:sz w:val="28"/>
        </w:rPr>
        <w:t>
      ИМТ рассчитывается по формуле: вес в кг/рост в м2. Нормальный вес соответствует ИМТ 20,0–25,9; избыточная масса тела - ИМТ 26,0–29,9; ожирение 1 степени - ИМТ 30,0–34,9; ожирение 2 степени - ИМТ &gt;35,0.</w:t>
      </w:r>
    </w:p>
    <w:bookmarkEnd w:id="428"/>
    <w:bookmarkStart w:name="z4347" w:id="429"/>
    <w:p>
      <w:pPr>
        <w:spacing w:after="0"/>
        <w:ind w:left="0"/>
        <w:jc w:val="both"/>
      </w:pPr>
      <w:r>
        <w:rPr>
          <w:rFonts w:ascii="Times New Roman"/>
          <w:b w:val="false"/>
          <w:i w:val="false"/>
          <w:color w:val="000000"/>
          <w:sz w:val="28"/>
        </w:rPr>
        <w:t>
      Заявители с ИМТ &gt;30,0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w:t>
      </w:r>
    </w:p>
    <w:bookmarkEnd w:id="429"/>
    <w:bookmarkStart w:name="z4348" w:id="430"/>
    <w:p>
      <w:pPr>
        <w:spacing w:after="0"/>
        <w:ind w:left="0"/>
        <w:jc w:val="both"/>
      </w:pPr>
      <w:r>
        <w:rPr>
          <w:rFonts w:ascii="Times New Roman"/>
          <w:b w:val="false"/>
          <w:i w:val="false"/>
          <w:color w:val="000000"/>
          <w:sz w:val="28"/>
        </w:rPr>
        <w:t>
      Заявители с ИМТ &gt;35,0 признаются негодными. При первоначальном освидетельствовании заявители с ИМТ &gt;30,0 признаются негодными к обучению (работе).</w:t>
      </w:r>
    </w:p>
    <w:bookmarkEnd w:id="430"/>
    <w:bookmarkStart w:name="z4349" w:id="431"/>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431"/>
    <w:bookmarkStart w:name="z4350" w:id="432"/>
    <w:p>
      <w:pPr>
        <w:spacing w:after="0"/>
        <w:ind w:left="0"/>
        <w:jc w:val="left"/>
      </w:pPr>
      <w:r>
        <w:rPr>
          <w:rFonts w:ascii="Times New Roman"/>
          <w:b/>
          <w:i w:val="false"/>
          <w:color w:val="000000"/>
        </w:rPr>
        <w:t xml:space="preserve"> Глава 6. Гематология</w:t>
      </w:r>
    </w:p>
    <w:bookmarkEnd w:id="432"/>
    <w:bookmarkStart w:name="z4351" w:id="433"/>
    <w:p>
      <w:pPr>
        <w:spacing w:after="0"/>
        <w:ind w:left="0"/>
        <w:jc w:val="both"/>
      </w:pPr>
      <w:r>
        <w:rPr>
          <w:rFonts w:ascii="Times New Roman"/>
          <w:b w:val="false"/>
          <w:i w:val="false"/>
          <w:color w:val="000000"/>
          <w:sz w:val="28"/>
        </w:rPr>
        <w:t>
      Заявители являются негодными при гематологических заболеваниях, препятствующих безопасному выполнению профессиональных обязанностей соответствующего свидетельства.</w:t>
      </w:r>
    </w:p>
    <w:bookmarkEnd w:id="433"/>
    <w:bookmarkStart w:name="z4352" w:id="434"/>
    <w:p>
      <w:pPr>
        <w:spacing w:after="0"/>
        <w:ind w:left="0"/>
        <w:jc w:val="both"/>
      </w:pPr>
      <w:r>
        <w:rPr>
          <w:rFonts w:ascii="Times New Roman"/>
          <w:b w:val="false"/>
          <w:i w:val="false"/>
          <w:color w:val="000000"/>
          <w:sz w:val="28"/>
        </w:rPr>
        <w:t>
      Заявители с заболеваниями крови и (или) лимфатической системы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434"/>
    <w:bookmarkStart w:name="z4353" w:id="435"/>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анемия (гемоглобин менее 105 граммов на литр);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435"/>
    <w:bookmarkStart w:name="z4354" w:id="436"/>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 (обучению). Анемия, которая не поддается лечению, является причиной для дисквалификации.</w:t>
      </w:r>
    </w:p>
    <w:bookmarkEnd w:id="436"/>
    <w:bookmarkStart w:name="z4355" w:id="437"/>
    <w:p>
      <w:pPr>
        <w:spacing w:after="0"/>
        <w:ind w:left="0"/>
        <w:jc w:val="both"/>
      </w:pPr>
      <w:r>
        <w:rPr>
          <w:rFonts w:ascii="Times New Roman"/>
          <w:b w:val="false"/>
          <w:i w:val="false"/>
          <w:color w:val="000000"/>
          <w:sz w:val="28"/>
        </w:rPr>
        <w:t>
      При этом годность к работе с ограничением OML/TML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437"/>
    <w:bookmarkStart w:name="z4356" w:id="438"/>
    <w:p>
      <w:pPr>
        <w:spacing w:after="0"/>
        <w:ind w:left="0"/>
        <w:jc w:val="both"/>
      </w:pPr>
      <w:r>
        <w:rPr>
          <w:rFonts w:ascii="Times New Roman"/>
          <w:b w:val="false"/>
          <w:i w:val="false"/>
          <w:color w:val="000000"/>
          <w:sz w:val="28"/>
        </w:rPr>
        <w:t>
      Ограничение TML снимается после 3-х лет наблюдения, когда болезнь находится в установившейся ремиссии, состояние является стабильным.</w:t>
      </w:r>
    </w:p>
    <w:bookmarkEnd w:id="438"/>
    <w:bookmarkStart w:name="z4357" w:id="439"/>
    <w:p>
      <w:pPr>
        <w:spacing w:after="0"/>
        <w:ind w:left="0"/>
        <w:jc w:val="both"/>
      </w:pPr>
      <w:r>
        <w:rPr>
          <w:rFonts w:ascii="Times New Roman"/>
          <w:b w:val="false"/>
          <w:i w:val="false"/>
          <w:color w:val="000000"/>
          <w:sz w:val="28"/>
        </w:rPr>
        <w:t>
      Системные заболевания крови являются основанием для принятия решения о негодности к обучению.</w:t>
      </w:r>
    </w:p>
    <w:bookmarkEnd w:id="439"/>
    <w:bookmarkStart w:name="z4358" w:id="440"/>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 выносится решение о допуске к работе с ограничением OML/TML.</w:t>
      </w:r>
    </w:p>
    <w:bookmarkEnd w:id="440"/>
    <w:bookmarkStart w:name="z4359" w:id="441"/>
    <w:p>
      <w:pPr>
        <w:spacing w:after="0"/>
        <w:ind w:left="0"/>
        <w:jc w:val="both"/>
      </w:pPr>
      <w:r>
        <w:rPr>
          <w:rFonts w:ascii="Times New Roman"/>
          <w:b w:val="false"/>
          <w:i w:val="false"/>
          <w:color w:val="000000"/>
          <w:sz w:val="28"/>
        </w:rPr>
        <w:t>
      Первичный эритроцитоз с риском тромбоэмболических осложнений и инсультов определяет негодность.</w:t>
      </w:r>
    </w:p>
    <w:bookmarkEnd w:id="441"/>
    <w:bookmarkStart w:name="z4360" w:id="442"/>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(обучения), тогда как при приеме антикоагулянтных препаратов (гепарин, кумарин, варфарин) выносится решение о негодности к работе и обучению.</w:t>
      </w:r>
    </w:p>
    <w:bookmarkEnd w:id="442"/>
    <w:bookmarkStart w:name="z4361" w:id="443"/>
    <w:p>
      <w:pPr>
        <w:spacing w:after="0"/>
        <w:ind w:left="0"/>
        <w:jc w:val="left"/>
      </w:pPr>
      <w:r>
        <w:rPr>
          <w:rFonts w:ascii="Times New Roman"/>
          <w:b/>
          <w:i w:val="false"/>
          <w:color w:val="000000"/>
        </w:rPr>
        <w:t xml:space="preserve"> Глава 7. Мочеполовая система</w:t>
      </w:r>
    </w:p>
    <w:bookmarkEnd w:id="443"/>
    <w:bookmarkStart w:name="z4362" w:id="444"/>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препятствующих безопасному выполнению профессиональных обязанностей соответствующего свидетельства.</w:t>
      </w:r>
    </w:p>
    <w:bookmarkEnd w:id="444"/>
    <w:bookmarkStart w:name="z4363" w:id="445"/>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рассматриваются как негодные, кроме случаев, когда состояние заявителя обследовалось, оценивалось и было признано, что оно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445"/>
    <w:bookmarkStart w:name="z4364" w:id="446"/>
    <w:p>
      <w:pPr>
        <w:spacing w:after="0"/>
        <w:ind w:left="0"/>
        <w:jc w:val="both"/>
      </w:pPr>
      <w:r>
        <w:rPr>
          <w:rFonts w:ascii="Times New Roman"/>
          <w:b w:val="false"/>
          <w:i w:val="false"/>
          <w:color w:val="000000"/>
          <w:sz w:val="28"/>
        </w:rPr>
        <w:t>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 сопровождающиеся нарушением функции, с болевым синдромом являются противопоказанием к работе (обучению).</w:t>
      </w:r>
    </w:p>
    <w:bookmarkEnd w:id="446"/>
    <w:bookmarkStart w:name="z4365" w:id="447"/>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447"/>
    <w:bookmarkStart w:name="z4366" w:id="448"/>
    <w:p>
      <w:pPr>
        <w:spacing w:after="0"/>
        <w:ind w:left="0"/>
        <w:jc w:val="both"/>
      </w:pPr>
      <w:r>
        <w:rPr>
          <w:rFonts w:ascii="Times New Roman"/>
          <w:b w:val="false"/>
          <w:i w:val="false"/>
          <w:color w:val="000000"/>
          <w:sz w:val="28"/>
        </w:rPr>
        <w:t>
      После трансплантации почки годность к работе рассматривается через 12 месяцев после операции, расширенного урологического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448"/>
    <w:bookmarkStart w:name="z4367" w:id="449"/>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449"/>
    <w:bookmarkStart w:name="z4368" w:id="450"/>
    <w:p>
      <w:pPr>
        <w:spacing w:after="0"/>
        <w:ind w:left="0"/>
        <w:jc w:val="both"/>
      </w:pPr>
      <w:r>
        <w:rPr>
          <w:rFonts w:ascii="Times New Roman"/>
          <w:b w:val="false"/>
          <w:i w:val="false"/>
          <w:color w:val="000000"/>
          <w:sz w:val="28"/>
        </w:rPr>
        <w:t>
      Лица,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увеличения их при напряжении брюшного пресса), при головочной форме гипоспадии признаются годными к обучению. Годность к работе (обучению) после оперативного лечения водянки яичка и расширения вен семенного канатика, крипторхизма с низведением яичка определяется через два месяца после операции.</w:t>
      </w:r>
    </w:p>
    <w:bookmarkEnd w:id="450"/>
    <w:bookmarkStart w:name="z4369" w:id="451"/>
    <w:p>
      <w:pPr>
        <w:spacing w:after="0"/>
        <w:ind w:left="0"/>
        <w:jc w:val="both"/>
      </w:pPr>
      <w:r>
        <w:rPr>
          <w:rFonts w:ascii="Times New Roman"/>
          <w:b w:val="false"/>
          <w:i w:val="false"/>
          <w:color w:val="000000"/>
          <w:sz w:val="28"/>
        </w:rPr>
        <w:t>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пиелонефрит, цистит, уретрит, простатит в фазе активного воспаления определяют негодность к работе (обучению).</w:t>
      </w:r>
    </w:p>
    <w:bookmarkEnd w:id="451"/>
    <w:bookmarkStart w:name="z4370" w:id="452"/>
    <w:p>
      <w:pPr>
        <w:spacing w:after="0"/>
        <w:ind w:left="0"/>
        <w:jc w:val="both"/>
      </w:pPr>
      <w:r>
        <w:rPr>
          <w:rFonts w:ascii="Times New Roman"/>
          <w:b w:val="false"/>
          <w:i w:val="false"/>
          <w:color w:val="000000"/>
          <w:sz w:val="28"/>
        </w:rPr>
        <w:t>
      Годность к работе оценивается в фазе стойкой ремиссии неспецифического воспаления при отсутствии нарушения функций и нормализации показателей лабораторных и инструментальных исследований.</w:t>
      </w:r>
    </w:p>
    <w:bookmarkEnd w:id="452"/>
    <w:bookmarkStart w:name="z4371" w:id="453"/>
    <w:p>
      <w:pPr>
        <w:spacing w:after="0"/>
        <w:ind w:left="0"/>
        <w:jc w:val="both"/>
      </w:pPr>
      <w:r>
        <w:rPr>
          <w:rFonts w:ascii="Times New Roman"/>
          <w:b w:val="false"/>
          <w:i w:val="false"/>
          <w:color w:val="000000"/>
          <w:sz w:val="28"/>
        </w:rPr>
        <w:t>
      После лечения (консервативного, оперативного) туберкулеза мочеполовых органов заявители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453"/>
    <w:bookmarkStart w:name="z4372" w:id="454"/>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при этом заявители негодны для обучения на пилота.</w:t>
      </w:r>
    </w:p>
    <w:bookmarkEnd w:id="454"/>
    <w:bookmarkStart w:name="z4373" w:id="455"/>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расширенного урологического обследования в зависимости от состояния функции единственной почки.</w:t>
      </w:r>
    </w:p>
    <w:bookmarkEnd w:id="455"/>
    <w:bookmarkStart w:name="z4374" w:id="456"/>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456"/>
    <w:bookmarkStart w:name="z4375" w:id="457"/>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OML в течение пяти лет.</w:t>
      </w:r>
    </w:p>
    <w:bookmarkEnd w:id="457"/>
    <w:bookmarkStart w:name="z4376" w:id="458"/>
    <w:p>
      <w:pPr>
        <w:spacing w:after="0"/>
        <w:ind w:left="0"/>
        <w:jc w:val="both"/>
      </w:pPr>
      <w:r>
        <w:rPr>
          <w:rFonts w:ascii="Times New Roman"/>
          <w:b w:val="false"/>
          <w:i w:val="false"/>
          <w:color w:val="000000"/>
          <w:sz w:val="28"/>
        </w:rPr>
        <w:t>
      При установлении диагноза мочекаменной болезни выносится заключение о негодности к работе (обучению) с рекомендацией оперативного лечения. При неинвазивных методах лечения мочекаменной болезни (в том числе после экстракорпоральной литотрипсии) допуск к работе (обучению) без ограничений осуществляется не ранее, чем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458"/>
    <w:bookmarkStart w:name="z4377" w:id="459"/>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459"/>
    <w:bookmarkStart w:name="z4378" w:id="460"/>
    <w:p>
      <w:pPr>
        <w:spacing w:after="0"/>
        <w:ind w:left="0"/>
        <w:jc w:val="left"/>
      </w:pPr>
      <w:r>
        <w:rPr>
          <w:rFonts w:ascii="Times New Roman"/>
          <w:b/>
          <w:i w:val="false"/>
          <w:color w:val="000000"/>
        </w:rPr>
        <w:t xml:space="preserve"> Глава 8. Инфекционные заболевания</w:t>
      </w:r>
    </w:p>
    <w:bookmarkEnd w:id="460"/>
    <w:bookmarkStart w:name="z4379" w:id="461"/>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461"/>
    <w:bookmarkStart w:name="z4380" w:id="462"/>
    <w:p>
      <w:pPr>
        <w:spacing w:after="0"/>
        <w:ind w:left="0"/>
        <w:jc w:val="both"/>
      </w:pPr>
      <w:r>
        <w:rPr>
          <w:rFonts w:ascii="Times New Roman"/>
          <w:b w:val="false"/>
          <w:i w:val="false"/>
          <w:color w:val="000000"/>
          <w:sz w:val="28"/>
        </w:rPr>
        <w:t>
      Заявители с серопозитивной реакцией на ВИЧ считаются негодными, за исключением случаев, освидетельствования и оценки состояния здоровья не препятствующих безопасному осуществлению профессиональных обязанностей, предоставляемых его свидетельством или квалификационными отметками.</w:t>
      </w:r>
    </w:p>
    <w:bookmarkEnd w:id="462"/>
    <w:bookmarkStart w:name="z4381" w:id="463"/>
    <w:p>
      <w:pPr>
        <w:spacing w:after="0"/>
        <w:ind w:left="0"/>
        <w:jc w:val="both"/>
      </w:pPr>
      <w:r>
        <w:rPr>
          <w:rFonts w:ascii="Times New Roman"/>
          <w:b w:val="false"/>
          <w:i w:val="false"/>
          <w:color w:val="000000"/>
          <w:sz w:val="28"/>
        </w:rPr>
        <w:t>
      Признание годности с ограничением OML/TML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463"/>
    <w:bookmarkStart w:name="z4382" w:id="464"/>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дерматовенеролога.</w:t>
      </w:r>
    </w:p>
    <w:bookmarkEnd w:id="464"/>
    <w:bookmarkStart w:name="z4383" w:id="465"/>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(обучению).</w:t>
      </w:r>
    </w:p>
    <w:bookmarkEnd w:id="465"/>
    <w:bookmarkStart w:name="z4384" w:id="466"/>
    <w:p>
      <w:pPr>
        <w:spacing w:after="0"/>
        <w:ind w:left="0"/>
        <w:jc w:val="left"/>
      </w:pPr>
      <w:r>
        <w:rPr>
          <w:rFonts w:ascii="Times New Roman"/>
          <w:b/>
          <w:i w:val="false"/>
          <w:color w:val="000000"/>
        </w:rPr>
        <w:t xml:space="preserve"> Глава 9. Акушерство и гинекология</w:t>
      </w:r>
    </w:p>
    <w:bookmarkEnd w:id="466"/>
    <w:bookmarkStart w:name="z4385" w:id="467"/>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467"/>
    <w:bookmarkStart w:name="z4386" w:id="468"/>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w:t>
      </w:r>
    </w:p>
    <w:bookmarkEnd w:id="468"/>
    <w:bookmarkStart w:name="z4387" w:id="469"/>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469"/>
    <w:bookmarkStart w:name="z4388" w:id="470"/>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470"/>
    <w:bookmarkStart w:name="z4389" w:id="471"/>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471"/>
    <w:bookmarkStart w:name="z4390" w:id="472"/>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свидетельством, до переосвидетельствования и признания, о безопасном осуществлении профессиональных обязанностей, предоставляемые свидетельством и квалификационными отметками.</w:t>
      </w:r>
    </w:p>
    <w:bookmarkEnd w:id="472"/>
    <w:bookmarkStart w:name="z4391" w:id="473"/>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OML на период с 12 до конца 26 недели беременности (по согласованию). При этом на руки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473"/>
    <w:bookmarkStart w:name="z4392" w:id="474"/>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474"/>
    <w:bookmarkStart w:name="z4393" w:id="475"/>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475"/>
    <w:bookmarkStart w:name="z4394" w:id="476"/>
    <w:p>
      <w:pPr>
        <w:spacing w:after="0"/>
        <w:ind w:left="0"/>
        <w:jc w:val="left"/>
      </w:pPr>
      <w:r>
        <w:rPr>
          <w:rFonts w:ascii="Times New Roman"/>
          <w:b/>
          <w:i w:val="false"/>
          <w:color w:val="000000"/>
        </w:rPr>
        <w:t xml:space="preserve"> Глава 10. Опорно-двигательный аппарат</w:t>
      </w:r>
    </w:p>
    <w:bookmarkEnd w:id="476"/>
    <w:bookmarkStart w:name="z4395" w:id="477"/>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477"/>
    <w:bookmarkStart w:name="z4396" w:id="478"/>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обучающихся в авиационных учебных заведениях учитывается возраст (в период интенсивного развития организма масса тела отстает от роста), дефицит массы тела менее 25 процентов не расценивается как проявление недостаточного физического развития.</w:t>
      </w:r>
    </w:p>
    <w:bookmarkEnd w:id="478"/>
    <w:bookmarkStart w:name="z4397" w:id="479"/>
    <w:p>
      <w:pPr>
        <w:spacing w:after="0"/>
        <w:ind w:left="0"/>
        <w:jc w:val="both"/>
      </w:pPr>
      <w:r>
        <w:rPr>
          <w:rFonts w:ascii="Times New Roman"/>
          <w:b w:val="false"/>
          <w:i w:val="false"/>
          <w:color w:val="000000"/>
          <w:sz w:val="28"/>
        </w:rPr>
        <w:t>
      При инфантилизме вопрос о годности к обучению решается после консультации эндокринолога.</w:t>
      </w:r>
    </w:p>
    <w:bookmarkEnd w:id="479"/>
    <w:bookmarkStart w:name="z4398" w:id="480"/>
    <w:p>
      <w:pPr>
        <w:spacing w:after="0"/>
        <w:ind w:left="0"/>
        <w:jc w:val="both"/>
      </w:pPr>
      <w:r>
        <w:rPr>
          <w:rFonts w:ascii="Times New Roman"/>
          <w:b w:val="false"/>
          <w:i w:val="false"/>
          <w:color w:val="000000"/>
          <w:sz w:val="28"/>
        </w:rPr>
        <w:t>
      Заявитель имеет достаточный рост в положении сидя, соответствующую длину рук и ног, мышечную силу, умеет функционально пользоваться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480"/>
    <w:bookmarkStart w:name="z4399" w:id="481"/>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 (обучению).</w:t>
      </w:r>
    </w:p>
    <w:bookmarkEnd w:id="481"/>
    <w:bookmarkStart w:name="z4400" w:id="482"/>
    <w:p>
      <w:pPr>
        <w:spacing w:after="0"/>
        <w:ind w:left="0"/>
        <w:jc w:val="both"/>
      </w:pPr>
      <w:r>
        <w:rPr>
          <w:rFonts w:ascii="Times New Roman"/>
          <w:b w:val="false"/>
          <w:i w:val="false"/>
          <w:color w:val="000000"/>
          <w:sz w:val="28"/>
        </w:rPr>
        <w:t>
      Оценка годности при других дефектах пальцев рук, кисти определяются степенью сохранности функции кисти после проверки на тренажере (с заключением инструктора тренажера о результатах проверки).</w:t>
      </w:r>
    </w:p>
    <w:bookmarkEnd w:id="482"/>
    <w:bookmarkStart w:name="z4401" w:id="483"/>
    <w:p>
      <w:pPr>
        <w:spacing w:after="0"/>
        <w:ind w:left="0"/>
        <w:jc w:val="both"/>
      </w:pPr>
      <w:r>
        <w:rPr>
          <w:rFonts w:ascii="Times New Roman"/>
          <w:b w:val="false"/>
          <w:i w:val="false"/>
          <w:color w:val="000000"/>
          <w:sz w:val="28"/>
        </w:rPr>
        <w:t>
      Негодность к работе (обучению) определяют отсутствие стопы, врожденная или приобретенная патология стопы, нарушающая ее функцию и затрудняющая ходьбу.</w:t>
      </w:r>
    </w:p>
    <w:bookmarkEnd w:id="483"/>
    <w:bookmarkStart w:name="z4402" w:id="484"/>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 (обучения).</w:t>
      </w:r>
    </w:p>
    <w:bookmarkEnd w:id="484"/>
    <w:bookmarkStart w:name="z4403" w:id="485"/>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 Оценка годности определяется степенью сохранности функций конечностей. Заключение выносится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w:t>
      </w:r>
    </w:p>
    <w:bookmarkEnd w:id="485"/>
    <w:bookmarkStart w:name="z4404" w:id="486"/>
    <w:p>
      <w:pPr>
        <w:spacing w:after="0"/>
        <w:ind w:left="0"/>
        <w:jc w:val="both"/>
      </w:pPr>
      <w:r>
        <w:rPr>
          <w:rFonts w:ascii="Times New Roman"/>
          <w:b w:val="false"/>
          <w:i w:val="false"/>
          <w:color w:val="000000"/>
          <w:sz w:val="28"/>
        </w:rPr>
        <w:t>
      При отказе от операции по показаниям к оперативному лечению неосложненных привычных вывихов, ложных суставов заявители признаются негодными к обучению.</w:t>
      </w:r>
    </w:p>
    <w:bookmarkEnd w:id="486"/>
    <w:bookmarkStart w:name="z4405" w:id="487"/>
    <w:p>
      <w:pPr>
        <w:spacing w:after="0"/>
        <w:ind w:left="0"/>
        <w:jc w:val="both"/>
      </w:pPr>
      <w:r>
        <w:rPr>
          <w:rFonts w:ascii="Times New Roman"/>
          <w:b w:val="false"/>
          <w:i w:val="false"/>
          <w:color w:val="000000"/>
          <w:sz w:val="28"/>
        </w:rPr>
        <w:t>
      Применяемые при остеосинтезе конструкции (шурупы, кольца, пластинки Лена и т. п.), при отсутствии признаков металлоза, не являются препятствием для работы (обучению).</w:t>
      </w:r>
    </w:p>
    <w:bookmarkEnd w:id="487"/>
    <w:bookmarkStart w:name="z4406" w:id="488"/>
    <w:p>
      <w:pPr>
        <w:spacing w:after="0"/>
        <w:ind w:left="0"/>
        <w:jc w:val="both"/>
      </w:pPr>
      <w:r>
        <w:rPr>
          <w:rFonts w:ascii="Times New Roman"/>
          <w:b w:val="false"/>
          <w:i w:val="false"/>
          <w:color w:val="000000"/>
          <w:sz w:val="28"/>
        </w:rPr>
        <w:t>
      Пороки развития, хронические болезни костей, суставов, хрящей, мышц и сухожилий, последствия травм и операций, рубцы после ожогов и обморожений у заявителя оцениваются в зависимости от степени прогрессирования, нарушения функции и выраженности болевого синдрома. Прогрессирующие, сопровождающиеся нарушением функции в значительной степени, болевым синдромом, склонностью к изъявлению, мешающие ношению одежды, обуви состояния являются основанием для признания негодности к работе (обучению).</w:t>
      </w:r>
    </w:p>
    <w:bookmarkEnd w:id="488"/>
    <w:bookmarkStart w:name="z4407" w:id="489"/>
    <w:p>
      <w:pPr>
        <w:spacing w:after="0"/>
        <w:ind w:left="0"/>
        <w:jc w:val="both"/>
      </w:pPr>
      <w:r>
        <w:rPr>
          <w:rFonts w:ascii="Times New Roman"/>
          <w:b w:val="false"/>
          <w:i w:val="false"/>
          <w:color w:val="000000"/>
          <w:sz w:val="28"/>
        </w:rPr>
        <w:t>
      При остеомиелите при наличии секвестральных полостей, свищей в период обострения заявители подлежат лечению (консервативному и (или) хирургическому);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незначительным или умеренным ограничением функции без болевого синдрома, не прогрессирующие, не мешающие ношению одежды и обуви заключение о годности к работе выносится с оценкой функции и объема движений в суставах без ограничения или с ограничением OAL, заявители для обучения на пилота – негодны.</w:t>
      </w:r>
    </w:p>
    <w:bookmarkEnd w:id="489"/>
    <w:bookmarkStart w:name="z4408" w:id="490"/>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490"/>
    <w:bookmarkStart w:name="z4409" w:id="491"/>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заявители признаются негодными.</w:t>
      </w:r>
    </w:p>
    <w:bookmarkEnd w:id="491"/>
    <w:bookmarkStart w:name="z4410" w:id="492"/>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w:t>
      </w:r>
    </w:p>
    <w:bookmarkEnd w:id="492"/>
    <w:bookmarkStart w:name="z4411" w:id="493"/>
    <w:p>
      <w:pPr>
        <w:spacing w:after="0"/>
        <w:ind w:left="0"/>
        <w:jc w:val="both"/>
      </w:pPr>
      <w:r>
        <w:rPr>
          <w:rFonts w:ascii="Times New Roman"/>
          <w:b w:val="false"/>
          <w:i w:val="false"/>
          <w:color w:val="000000"/>
          <w:sz w:val="28"/>
        </w:rPr>
        <w:t>
      При переломах поперечных, остистых отростков при отсутствии болевого синдрома обладатель медицинского сертификата после выздоровления допускается к работе (обучению).</w:t>
      </w:r>
    </w:p>
    <w:bookmarkEnd w:id="493"/>
    <w:bookmarkStart w:name="z4412" w:id="494"/>
    <w:p>
      <w:pPr>
        <w:spacing w:after="0"/>
        <w:ind w:left="0"/>
        <w:jc w:val="both"/>
      </w:pPr>
      <w:r>
        <w:rPr>
          <w:rFonts w:ascii="Times New Roman"/>
          <w:b w:val="false"/>
          <w:i w:val="false"/>
          <w:color w:val="000000"/>
          <w:sz w:val="28"/>
        </w:rPr>
        <w:t>
      Все виды патологического кифоза определяют негодность к работе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494"/>
    <w:bookmarkStart w:name="z4413" w:id="495"/>
    <w:p>
      <w:pPr>
        <w:spacing w:after="0"/>
        <w:ind w:left="0"/>
        <w:jc w:val="both"/>
      </w:pPr>
      <w:r>
        <w:rPr>
          <w:rFonts w:ascii="Times New Roman"/>
          <w:b w:val="false"/>
          <w:i w:val="false"/>
          <w:color w:val="000000"/>
          <w:sz w:val="28"/>
        </w:rPr>
        <w:t>
      Юношеский сколиоз 1 степени при нормальном физическом развитии, врожденная сакрализация, люмбализация, расщепления дужек позвонков, не сопровождающиеся нарушением функции позвоночника, тазовых органов, болевым синдромом не являются препятствием для обучения на пилота и авиадиспетчера. Угол сколиоза определяется методом Кобба по рентгенограмме позвоночника, произведенной в положении стоя. При 1 степени угол сколиоза не превышает 10 градусов, при угле сколиоза 3 градуса диагноз не выносится.</w:t>
      </w:r>
    </w:p>
    <w:bookmarkEnd w:id="495"/>
    <w:bookmarkStart w:name="z4414" w:id="496"/>
    <w:p>
      <w:pPr>
        <w:spacing w:after="0"/>
        <w:ind w:left="0"/>
        <w:jc w:val="both"/>
      </w:pPr>
      <w:r>
        <w:rPr>
          <w:rFonts w:ascii="Times New Roman"/>
          <w:b w:val="false"/>
          <w:i w:val="false"/>
          <w:color w:val="000000"/>
          <w:sz w:val="28"/>
        </w:rPr>
        <w:t>
      При консолидированных переломах костей таза освидетельствование проводится не ранее, чем через шесть месяцев после травмы.</w:t>
      </w:r>
    </w:p>
    <w:bookmarkEnd w:id="496"/>
    <w:bookmarkStart w:name="z4415" w:id="497"/>
    <w:p>
      <w:pPr>
        <w:spacing w:after="0"/>
        <w:ind w:left="0"/>
        <w:jc w:val="both"/>
      </w:pPr>
      <w:r>
        <w:rPr>
          <w:rFonts w:ascii="Times New Roman"/>
          <w:b w:val="false"/>
          <w:i w:val="false"/>
          <w:color w:val="000000"/>
          <w:sz w:val="28"/>
        </w:rPr>
        <w:t>
      Заявители с острыми инфекционными, инфекционно-аллергическими артритами, полиартритами подлежат лечению. Заявители с воспалительными, аллергическими, обменными заболеваниями суставов, системными поражениями соединительной ткани при остром и подостром течениях, признаках вовлечения в процесс внутренних органов, болевом или астеническом синдромах, необходимости постоянного приема системных лекарственных средств признаются негодными к работе (обучению).</w:t>
      </w:r>
    </w:p>
    <w:bookmarkEnd w:id="497"/>
    <w:bookmarkStart w:name="z4416" w:id="498"/>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стойкой ремиссии, без выраженных нарушений функции органов заключение выносится в зависимости от функционального состояния суставов и вовлеченных органов, при этом заявители для обучения на пилота признаются негодными.</w:t>
      </w:r>
    </w:p>
    <w:bookmarkEnd w:id="498"/>
    <w:bookmarkStart w:name="z4417" w:id="499"/>
    <w:p>
      <w:pPr>
        <w:spacing w:after="0"/>
        <w:ind w:left="0"/>
        <w:jc w:val="left"/>
      </w:pPr>
      <w:r>
        <w:rPr>
          <w:rFonts w:ascii="Times New Roman"/>
          <w:b/>
          <w:i w:val="false"/>
          <w:color w:val="000000"/>
        </w:rPr>
        <w:t xml:space="preserve"> Глава 11. Психиатрия</w:t>
      </w:r>
    </w:p>
    <w:bookmarkEnd w:id="499"/>
    <w:bookmarkStart w:name="z4418" w:id="500"/>
    <w:p>
      <w:pPr>
        <w:spacing w:after="0"/>
        <w:ind w:left="0"/>
        <w:jc w:val="both"/>
      </w:pPr>
      <w:r>
        <w:rPr>
          <w:rFonts w:ascii="Times New Roman"/>
          <w:b w:val="false"/>
          <w:i w:val="false"/>
          <w:color w:val="000000"/>
          <w:sz w:val="28"/>
        </w:rPr>
        <w:t>
      Заявители не имеют заболевания или ограничения трудоспособности, которое приведет к внезапной потере способности, безопасно управлять воздушным судном или безопасно выполнять профессиональные обязанности.</w:t>
      </w:r>
    </w:p>
    <w:bookmarkEnd w:id="500"/>
    <w:bookmarkStart w:name="z4419" w:id="501"/>
    <w:p>
      <w:pPr>
        <w:spacing w:after="0"/>
        <w:ind w:left="0"/>
        <w:jc w:val="both"/>
      </w:pPr>
      <w:r>
        <w:rPr>
          <w:rFonts w:ascii="Times New Roman"/>
          <w:b w:val="false"/>
          <w:i w:val="false"/>
          <w:color w:val="000000"/>
          <w:sz w:val="28"/>
        </w:rPr>
        <w:t>
      Заявители не имеют медицинской истории (с изложением семейного анамнеза для исключения генетического компонента), описывающей наличие каких-либо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501"/>
    <w:bookmarkStart w:name="z4420" w:id="502"/>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непригодные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502"/>
    <w:bookmarkStart w:name="z4421" w:id="503"/>
    <w:p>
      <w:pPr>
        <w:spacing w:after="0"/>
        <w:ind w:left="0"/>
        <w:jc w:val="both"/>
      </w:pPr>
      <w:r>
        <w:rPr>
          <w:rFonts w:ascii="Times New Roman"/>
          <w:b w:val="false"/>
          <w:i w:val="false"/>
          <w:color w:val="000000"/>
          <w:sz w:val="28"/>
        </w:rPr>
        <w:t>
      Заявители с записью в истории об единичном или многократном и преднамеренном членовредительстве, попытке суицида рассматриваются как негодные.</w:t>
      </w:r>
    </w:p>
    <w:bookmarkEnd w:id="503"/>
    <w:bookmarkStart w:name="z4422" w:id="504"/>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негодные без права восстановления.</w:t>
      </w:r>
    </w:p>
    <w:bookmarkEnd w:id="504"/>
    <w:bookmarkStart w:name="z4423" w:id="505"/>
    <w:p>
      <w:pPr>
        <w:spacing w:after="0"/>
        <w:ind w:left="0"/>
        <w:jc w:val="both"/>
      </w:pPr>
      <w:r>
        <w:rPr>
          <w:rFonts w:ascii="Times New Roman"/>
          <w:b w:val="false"/>
          <w:i w:val="false"/>
          <w:color w:val="000000"/>
          <w:sz w:val="28"/>
        </w:rPr>
        <w:t>
      Страдающий депрессией заявитель, проходящий лечение с помощью антидепрессантов, признается негодным, за исключением случаев, когда экспертом, имеющий доступ к подробным сведениям о данном лице, подтверждает, что такое состояние заявителя препятствует безопасному осуществлению профессиональных обязанностей, предоставляемых его свидетельством и квалификационными отметками.</w:t>
      </w:r>
    </w:p>
    <w:bookmarkEnd w:id="505"/>
    <w:bookmarkStart w:name="z4424" w:id="506"/>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шесть месяцев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OML/TML.</w:t>
      </w:r>
    </w:p>
    <w:bookmarkEnd w:id="506"/>
    <w:bookmarkStart w:name="z4425" w:id="507"/>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 и обучению.</w:t>
      </w:r>
    </w:p>
    <w:bookmarkEnd w:id="507"/>
    <w:bookmarkStart w:name="z4426" w:id="508"/>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508"/>
    <w:bookmarkStart w:name="z4427" w:id="509"/>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509"/>
    <w:bookmarkStart w:name="z4428" w:id="510"/>
    <w:p>
      <w:pPr>
        <w:spacing w:after="0"/>
        <w:ind w:left="0"/>
        <w:jc w:val="left"/>
      </w:pPr>
      <w:r>
        <w:rPr>
          <w:rFonts w:ascii="Times New Roman"/>
          <w:b/>
          <w:i w:val="false"/>
          <w:color w:val="000000"/>
        </w:rPr>
        <w:t xml:space="preserve"> Глава 12. Психология</w:t>
      </w:r>
    </w:p>
    <w:bookmarkEnd w:id="510"/>
    <w:bookmarkStart w:name="z4429" w:id="511"/>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511"/>
    <w:bookmarkStart w:name="z4430" w:id="512"/>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является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 Психологическая оценка включает в себя сбор биографических данных, управление собственными возможностями, а также личностные тесты и психологическое интервью.</w:t>
      </w:r>
    </w:p>
    <w:bookmarkEnd w:id="512"/>
    <w:bookmarkStart w:name="z4431" w:id="513"/>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 или 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w:t>
      </w:r>
    </w:p>
    <w:bookmarkEnd w:id="513"/>
    <w:bookmarkStart w:name="z4432" w:id="514"/>
    <w:p>
      <w:pPr>
        <w:spacing w:after="0"/>
        <w:ind w:left="0"/>
        <w:jc w:val="both"/>
      </w:pPr>
      <w:r>
        <w:rPr>
          <w:rFonts w:ascii="Times New Roman"/>
          <w:b w:val="false"/>
          <w:i w:val="false"/>
          <w:color w:val="000000"/>
          <w:sz w:val="28"/>
        </w:rPr>
        <w:t>
      Психологическое обследование является частью проводимого специального психиатрического или неврологического освидетельствования.</w:t>
      </w:r>
    </w:p>
    <w:bookmarkEnd w:id="514"/>
    <w:bookmarkStart w:name="z4433" w:id="515"/>
    <w:p>
      <w:pPr>
        <w:spacing w:after="0"/>
        <w:ind w:left="0"/>
        <w:jc w:val="left"/>
      </w:pPr>
      <w:r>
        <w:rPr>
          <w:rFonts w:ascii="Times New Roman"/>
          <w:b/>
          <w:i w:val="false"/>
          <w:color w:val="000000"/>
        </w:rPr>
        <w:t xml:space="preserve"> Глава 13. Неврология</w:t>
      </w:r>
    </w:p>
    <w:bookmarkEnd w:id="515"/>
    <w:bookmarkStart w:name="z4434" w:id="516"/>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мешает безопасному выполнению профессиональных обязанностей соответствующего свидетельства.</w:t>
      </w:r>
    </w:p>
    <w:bookmarkEnd w:id="516"/>
    <w:bookmarkStart w:name="z4435" w:id="517"/>
    <w:p>
      <w:pPr>
        <w:spacing w:after="0"/>
        <w:ind w:left="0"/>
        <w:jc w:val="both"/>
      </w:pPr>
      <w:r>
        <w:rPr>
          <w:rFonts w:ascii="Times New Roman"/>
          <w:b w:val="false"/>
          <w:i w:val="false"/>
          <w:color w:val="000000"/>
          <w:sz w:val="28"/>
        </w:rPr>
        <w:t>
      Заявители с клиническим диагнозом или записью в медицинской карте о наличии эпилепсии; рецидивирующих приступов неизвестных отклонений сознания рассматриваются как негодные к работе и обучению.</w:t>
      </w:r>
    </w:p>
    <w:bookmarkEnd w:id="517"/>
    <w:bookmarkStart w:name="z4436" w:id="518"/>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–проходят расширенное неврологическое обследование.</w:t>
      </w:r>
    </w:p>
    <w:bookmarkEnd w:id="518"/>
    <w:bookmarkStart w:name="z4437" w:id="519"/>
    <w:p>
      <w:pPr>
        <w:spacing w:after="0"/>
        <w:ind w:left="0"/>
        <w:jc w:val="both"/>
      </w:pPr>
      <w:r>
        <w:rPr>
          <w:rFonts w:ascii="Times New Roman"/>
          <w:b w:val="false"/>
          <w:i w:val="false"/>
          <w:color w:val="000000"/>
          <w:sz w:val="28"/>
        </w:rPr>
        <w:t>
      При выявлении пароксизмальной, эпилептоидной активности и значительно выраженных изменений на ЭЭГ заявители признаются негодными к работе (обучению). Лица с впервые выявленной пароксизмальной активностью на ЭЭГ типа "пик-медленная волна" при отсутствии других признаков эпилепсии или органического заболевания центральной нервной системы (ЦНС) признаются негодными сроком на три месяца с последующим расширенным неврологическим обследованием и проведением суточного мониторирования ЭЭГ. Стабильность указанных изменений на ЭЭГ не дает оснований для отстранения от работы.</w:t>
      </w:r>
    </w:p>
    <w:bookmarkEnd w:id="519"/>
    <w:bookmarkStart w:name="z4438" w:id="520"/>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диагностической визуализации (КТ или МРТ головного мозга), консультации эпилептолога. Подтвержденный диагноз эпилепсии определяет негодность заявителя к работе (обучению).</w:t>
      </w:r>
    </w:p>
    <w:bookmarkEnd w:id="520"/>
    <w:bookmarkStart w:name="z4439" w:id="521"/>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521"/>
    <w:bookmarkStart w:name="z4440" w:id="522"/>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и их последствий, нарушений кровообращения головного мозга с кризовым течением, преходящей ишемии головного мозга исключают возможность выполнения профессиональных обязанностей.</w:t>
      </w:r>
    </w:p>
    <w:bookmarkEnd w:id="522"/>
    <w:bookmarkStart w:name="z4441" w:id="523"/>
    <w:p>
      <w:pPr>
        <w:spacing w:after="0"/>
        <w:ind w:left="0"/>
        <w:jc w:val="both"/>
      </w:pPr>
      <w:r>
        <w:rPr>
          <w:rFonts w:ascii="Times New Roman"/>
          <w:b w:val="false"/>
          <w:i w:val="false"/>
          <w:color w:val="000000"/>
          <w:sz w:val="28"/>
        </w:rPr>
        <w:t>
      Сосудистые поражения головного и спинного мозга различной этиологии включают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прогноза возникновения острых состояний, влияющих на безопасность полетов. Легкая рассеянная микросимптоматика в неврологическом статусе и возраст не является основанием для вынесения диагноза церебрального атеросклероза.</w:t>
      </w:r>
    </w:p>
    <w:bookmarkEnd w:id="523"/>
    <w:bookmarkStart w:name="z4442" w:id="524"/>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(обучению)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 с ограничением OML.</w:t>
      </w:r>
    </w:p>
    <w:bookmarkEnd w:id="524"/>
    <w:bookmarkStart w:name="z4443" w:id="525"/>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525"/>
    <w:bookmarkStart w:name="z4444" w:id="526"/>
    <w:p>
      <w:pPr>
        <w:spacing w:after="0"/>
        <w:ind w:left="0"/>
        <w:jc w:val="both"/>
      </w:pPr>
      <w:r>
        <w:rPr>
          <w:rFonts w:ascii="Times New Roman"/>
          <w:b w:val="false"/>
          <w:i w:val="false"/>
          <w:color w:val="000000"/>
          <w:sz w:val="28"/>
        </w:rPr>
        <w:t>
      Заявители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синдромом; последствия травмы спинного мозга с двигательными, чувствительными нарушениями или тазовыми расстройствами, признаются негодными к работе (обучению).</w:t>
      </w:r>
    </w:p>
    <w:bookmarkEnd w:id="526"/>
    <w:bookmarkStart w:name="z4445" w:id="527"/>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один год после травмы с ограничением OML в течение 3 лет, перенесшие сотрясение или легкую степень ушиба головного мозга – через три-шесть месяцев после травмы.</w:t>
      </w:r>
    </w:p>
    <w:bookmarkEnd w:id="527"/>
    <w:bookmarkStart w:name="z4446" w:id="528"/>
    <w:p>
      <w:pPr>
        <w:spacing w:after="0"/>
        <w:ind w:left="0"/>
        <w:jc w:val="both"/>
      </w:pPr>
      <w:r>
        <w:rPr>
          <w:rFonts w:ascii="Times New Roman"/>
          <w:b w:val="false"/>
          <w:i w:val="false"/>
          <w:color w:val="000000"/>
          <w:sz w:val="28"/>
        </w:rPr>
        <w:t>
      При вынесении медицинского заключения учитывается длительность периода измененного сознания и амнезии. Прогнозируя возможность развития поздней посттравматической эпилепсии, кроме характера и степени тяжести травмы, учитываются и другие факторы риска. Оценка проводится с учетом анамнеза, динамики ЭЭГ, степени компенсации утраченных функций по результатам расширенного обследования, включая психологическое тестирование.</w:t>
      </w:r>
    </w:p>
    <w:bookmarkEnd w:id="528"/>
    <w:bookmarkStart w:name="z4447" w:id="529"/>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529"/>
    <w:bookmarkStart w:name="z4448" w:id="530"/>
    <w:p>
      <w:pPr>
        <w:spacing w:after="0"/>
        <w:ind w:left="0"/>
        <w:jc w:val="both"/>
      </w:pPr>
      <w:r>
        <w:rPr>
          <w:rFonts w:ascii="Times New Roman"/>
          <w:b w:val="false"/>
          <w:i w:val="false"/>
          <w:color w:val="000000"/>
          <w:sz w:val="28"/>
        </w:rPr>
        <w:t>
      Заболевания и повреждения периферической нервной системы – хронические с частыми обострениями, при наличии расстройства движения, чувствительности, трофики и стойкого болевого синдрома являются противопоказанием к работе (обучению).</w:t>
      </w:r>
    </w:p>
    <w:bookmarkEnd w:id="530"/>
    <w:bookmarkStart w:name="z4449" w:id="531"/>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негодны к обучению.</w:t>
      </w:r>
    </w:p>
    <w:bookmarkEnd w:id="531"/>
    <w:bookmarkStart w:name="z4450" w:id="532"/>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532"/>
    <w:bookmarkStart w:name="z4451" w:id="533"/>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 Синкопальные состояния являются противопоказанием для заявителей, поступающих на учебу.</w:t>
      </w:r>
    </w:p>
    <w:bookmarkEnd w:id="533"/>
    <w:bookmarkStart w:name="z4452" w:id="534"/>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(обучения). Возможность выдачи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трех месяцев до одного года.</w:t>
      </w:r>
    </w:p>
    <w:bookmarkEnd w:id="534"/>
    <w:bookmarkStart w:name="z4453" w:id="535"/>
    <w:p>
      <w:pPr>
        <w:spacing w:after="0"/>
        <w:ind w:left="0"/>
        <w:jc w:val="both"/>
      </w:pPr>
      <w:r>
        <w:rPr>
          <w:rFonts w:ascii="Times New Roman"/>
          <w:b w:val="false"/>
          <w:i w:val="false"/>
          <w:color w:val="000000"/>
          <w:sz w:val="28"/>
        </w:rPr>
        <w:t>
      В целях оценки годности к работе (обучению) обмороки делятся на 3 группы:</w:t>
      </w:r>
    </w:p>
    <w:bookmarkEnd w:id="535"/>
    <w:bookmarkStart w:name="z4454" w:id="536"/>
    <w:p>
      <w:pPr>
        <w:spacing w:after="0"/>
        <w:ind w:left="0"/>
        <w:jc w:val="both"/>
      </w:pPr>
      <w:r>
        <w:rPr>
          <w:rFonts w:ascii="Times New Roman"/>
          <w:b w:val="false"/>
          <w:i w:val="false"/>
          <w:color w:val="000000"/>
          <w:sz w:val="28"/>
        </w:rPr>
        <w:t>
      обмороки у здоровых лиц;</w:t>
      </w:r>
    </w:p>
    <w:bookmarkEnd w:id="536"/>
    <w:bookmarkStart w:name="z4455" w:id="537"/>
    <w:p>
      <w:pPr>
        <w:spacing w:after="0"/>
        <w:ind w:left="0"/>
        <w:jc w:val="both"/>
      </w:pPr>
      <w:r>
        <w:rPr>
          <w:rFonts w:ascii="Times New Roman"/>
          <w:b w:val="false"/>
          <w:i w:val="false"/>
          <w:color w:val="000000"/>
          <w:sz w:val="28"/>
        </w:rPr>
        <w:t>
      обмороки у лиц с функциональными расстройствами центральной нервной системы (рефлекторные обмороки);</w:t>
      </w:r>
    </w:p>
    <w:bookmarkEnd w:id="537"/>
    <w:bookmarkStart w:name="z4456" w:id="538"/>
    <w:p>
      <w:pPr>
        <w:spacing w:after="0"/>
        <w:ind w:left="0"/>
        <w:jc w:val="both"/>
      </w:pPr>
      <w:r>
        <w:rPr>
          <w:rFonts w:ascii="Times New Roman"/>
          <w:b w:val="false"/>
          <w:i w:val="false"/>
          <w:color w:val="000000"/>
          <w:sz w:val="28"/>
        </w:rPr>
        <w:t>
      обмороки у больных с органическими заболеваниями нервной системы и внутренних органов (симптоматические).</w:t>
      </w:r>
    </w:p>
    <w:bookmarkEnd w:id="538"/>
    <w:bookmarkStart w:name="z4457" w:id="539"/>
    <w:p>
      <w:pPr>
        <w:spacing w:after="0"/>
        <w:ind w:left="0"/>
        <w:jc w:val="both"/>
      </w:pPr>
      <w:r>
        <w:rPr>
          <w:rFonts w:ascii="Times New Roman"/>
          <w:b w:val="false"/>
          <w:i w:val="false"/>
          <w:color w:val="000000"/>
          <w:sz w:val="28"/>
        </w:rPr>
        <w:t>
      В основе обмороков у здоровых лиц лежит воздействие сверхсильных раздражающих факторов (экстракция или обработка зубов, амбулаторные операции, травмы, кровопотеря и так далее). Рефлекторные обмороки возникают у лиц с функциональными расстройствами ЦНС (вегетативная дисфункция, нейроциркуляторная дистония, неврозы, астеническое состояние).</w:t>
      </w:r>
    </w:p>
    <w:bookmarkEnd w:id="539"/>
    <w:bookmarkStart w:name="z4458" w:id="540"/>
    <w:p>
      <w:pPr>
        <w:spacing w:after="0"/>
        <w:ind w:left="0"/>
        <w:jc w:val="both"/>
      </w:pPr>
      <w:r>
        <w:rPr>
          <w:rFonts w:ascii="Times New Roman"/>
          <w:b w:val="false"/>
          <w:i w:val="false"/>
          <w:color w:val="000000"/>
          <w:sz w:val="28"/>
        </w:rPr>
        <w:t>
      При одно-двукратном полностью объясненном доброкачественном эпизоде заявитель подлежит трехмесячному периоду наблюдения. При множественных повторяющихся эпизодах заявитель признается негодным к работе (обучению).</w:t>
      </w:r>
    </w:p>
    <w:bookmarkEnd w:id="540"/>
    <w:bookmarkStart w:name="z4459" w:id="541"/>
    <w:p>
      <w:pPr>
        <w:spacing w:after="0"/>
        <w:ind w:left="0"/>
        <w:jc w:val="both"/>
      </w:pPr>
      <w:r>
        <w:rPr>
          <w:rFonts w:ascii="Times New Roman"/>
          <w:b w:val="false"/>
          <w:i w:val="false"/>
          <w:color w:val="000000"/>
          <w:sz w:val="28"/>
        </w:rPr>
        <w:t>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541"/>
    <w:bookmarkStart w:name="z4460" w:id="542"/>
    <w:p>
      <w:pPr>
        <w:spacing w:after="0"/>
        <w:ind w:left="0"/>
        <w:jc w:val="both"/>
      </w:pPr>
      <w:r>
        <w:rPr>
          <w:rFonts w:ascii="Times New Roman"/>
          <w:b w:val="false"/>
          <w:i w:val="false"/>
          <w:color w:val="000000"/>
          <w:sz w:val="28"/>
        </w:rPr>
        <w:t>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вопрос о годности решается отрицательно.</w:t>
      </w:r>
    </w:p>
    <w:bookmarkEnd w:id="542"/>
    <w:bookmarkStart w:name="z4461" w:id="543"/>
    <w:p>
      <w:pPr>
        <w:spacing w:after="0"/>
        <w:ind w:left="0"/>
        <w:jc w:val="left"/>
      </w:pPr>
      <w:r>
        <w:rPr>
          <w:rFonts w:ascii="Times New Roman"/>
          <w:b/>
          <w:i w:val="false"/>
          <w:color w:val="000000"/>
        </w:rPr>
        <w:t xml:space="preserve"> Глава 14. Офтальмология</w:t>
      </w:r>
    </w:p>
    <w:bookmarkEnd w:id="543"/>
    <w:bookmarkStart w:name="z4462" w:id="544"/>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544"/>
    <w:bookmarkStart w:name="z4463" w:id="545"/>
    <w:p>
      <w:pPr>
        <w:spacing w:after="0"/>
        <w:ind w:left="0"/>
        <w:jc w:val="both"/>
      </w:pPr>
      <w:r>
        <w:rPr>
          <w:rFonts w:ascii="Times New Roman"/>
          <w:b w:val="false"/>
          <w:i w:val="false"/>
          <w:color w:val="000000"/>
          <w:sz w:val="28"/>
        </w:rPr>
        <w:t>
      Заявители также являются негодными при отсутствии поля зрения, соответствующего внутриглазного давления, бинокулярной функции, цветовосприятия.</w:t>
      </w:r>
    </w:p>
    <w:bookmarkEnd w:id="545"/>
    <w:bookmarkStart w:name="z4464" w:id="546"/>
    <w:p>
      <w:pPr>
        <w:spacing w:after="0"/>
        <w:ind w:left="0"/>
        <w:jc w:val="both"/>
      </w:pPr>
      <w:r>
        <w:rPr>
          <w:rFonts w:ascii="Times New Roman"/>
          <w:b w:val="false"/>
          <w:i w:val="false"/>
          <w:color w:val="000000"/>
          <w:sz w:val="28"/>
        </w:rPr>
        <w:t>
      Проверка остроты зрения проводится на расстоянии без коррекции и с коррекцией; указывается истинная острота зрения. Применяемые методы измерения остроты зрения приводят к отличающимся друг от друга оценкам, для достижения единообразия предусматривается обеспечение равноценности методов оценки.</w:t>
      </w:r>
    </w:p>
    <w:bookmarkEnd w:id="546"/>
    <w:bookmarkStart w:name="z4465" w:id="547"/>
    <w:p>
      <w:pPr>
        <w:spacing w:after="0"/>
        <w:ind w:left="0"/>
        <w:jc w:val="both"/>
      </w:pPr>
      <w:r>
        <w:rPr>
          <w:rFonts w:ascii="Times New Roman"/>
          <w:b w:val="false"/>
          <w:i w:val="false"/>
          <w:color w:val="000000"/>
          <w:sz w:val="28"/>
        </w:rPr>
        <w:t>
      Острота зрения для обучения на пилота без коррекции составляет 0,7 на каждый глаз в отдельности, при бинокулярном зрении 1.0 (без коррекции или с коррекцией). Для действующих заявителей не устанавливаются пределы в отношении остроты нескорректированного зрения при условии, что достигается соответствующая коррекция остроты бинокулярного зрения 1,0 с помощью контактных линз и (или) очков с соответствующими корригирующими линзами, имеется нормальное поле зрения. При этом действующие заявители, у которых острота нескорректированного зрения на большое расстояние на каждый глаз ниже 0,1, требуется представлять результаты офтальмологического обследования до получения первого медицинского заключения и в последующем раз в пять лет.</w:t>
      </w:r>
    </w:p>
    <w:bookmarkEnd w:id="547"/>
    <w:bookmarkStart w:name="z4466" w:id="548"/>
    <w:p>
      <w:pPr>
        <w:spacing w:after="0"/>
        <w:ind w:left="0"/>
        <w:jc w:val="both"/>
      </w:pPr>
      <w:r>
        <w:rPr>
          <w:rFonts w:ascii="Times New Roman"/>
          <w:b w:val="false"/>
          <w:i w:val="false"/>
          <w:color w:val="000000"/>
          <w:sz w:val="28"/>
        </w:rPr>
        <w:t>
      Заявитель способен прочитать таблицу № 5 (либо эквивалентную) на расстоянии 30–50 см; таблицу № 14 (либо эквивалентную) на расстоянии 100 см, с проведением коррекции.</w:t>
      </w:r>
    </w:p>
    <w:bookmarkEnd w:id="548"/>
    <w:bookmarkStart w:name="z4467" w:id="549"/>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не тонированными и удобными.</w:t>
      </w:r>
    </w:p>
    <w:bookmarkEnd w:id="549"/>
    <w:bookmarkStart w:name="z4468" w:id="550"/>
    <w:p>
      <w:pPr>
        <w:spacing w:after="0"/>
        <w:ind w:left="0"/>
        <w:jc w:val="both"/>
      </w:pPr>
      <w:r>
        <w:rPr>
          <w:rFonts w:ascii="Times New Roman"/>
          <w:b w:val="false"/>
          <w:i w:val="false"/>
          <w:color w:val="000000"/>
          <w:sz w:val="28"/>
        </w:rPr>
        <w:t>
      Заявители с неадекватной рефракцией используют контактные линзы или очковые линзы с высоким коэффициентом преломления; в соответствии с необходимыми для зрения условиями используется не более чем одна пара очков.</w:t>
      </w:r>
    </w:p>
    <w:bookmarkEnd w:id="550"/>
    <w:bookmarkStart w:name="z4469" w:id="551"/>
    <w:p>
      <w:pPr>
        <w:spacing w:after="0"/>
        <w:ind w:left="0"/>
        <w:jc w:val="both"/>
      </w:pPr>
      <w:r>
        <w:rPr>
          <w:rFonts w:ascii="Times New Roman"/>
          <w:b w:val="false"/>
          <w:i w:val="false"/>
          <w:color w:val="000000"/>
          <w:sz w:val="28"/>
        </w:rPr>
        <w:t>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иметь при себе запасной комплект очков.</w:t>
      </w:r>
    </w:p>
    <w:bookmarkEnd w:id="551"/>
    <w:bookmarkStart w:name="z4470" w:id="552"/>
    <w:p>
      <w:pPr>
        <w:spacing w:after="0"/>
        <w:ind w:left="0"/>
        <w:jc w:val="both"/>
      </w:pPr>
      <w:r>
        <w:rPr>
          <w:rFonts w:ascii="Times New Roman"/>
          <w:b w:val="false"/>
          <w:i w:val="false"/>
          <w:color w:val="000000"/>
          <w:sz w:val="28"/>
        </w:rPr>
        <w:t>
      В данных случаях устанавливаются ограничения VDL, VML, VNL и CCL в зависимости от вида требуемой коррекции. Наличие и качество очков (линз) контролируется при врачебных осмотрах.</w:t>
      </w:r>
    </w:p>
    <w:bookmarkEnd w:id="552"/>
    <w:bookmarkStart w:name="z4471" w:id="553"/>
    <w:p>
      <w:pPr>
        <w:spacing w:after="0"/>
        <w:ind w:left="0"/>
        <w:jc w:val="both"/>
      </w:pPr>
      <w:r>
        <w:rPr>
          <w:rFonts w:ascii="Times New Roman"/>
          <w:b w:val="false"/>
          <w:i w:val="false"/>
          <w:color w:val="000000"/>
          <w:sz w:val="28"/>
        </w:rPr>
        <w:t>
      Снижение остроты бинокулярного зрения, аномальная конвергенция, не нарушающая зрение на близкое расстояние, и несоосность линз, при которой фузионные характеристики исключают астенопию и диплопию, не являются причиной для дисквалификации.</w:t>
      </w:r>
    </w:p>
    <w:bookmarkEnd w:id="553"/>
    <w:bookmarkStart w:name="z4472" w:id="554"/>
    <w:p>
      <w:pPr>
        <w:spacing w:after="0"/>
        <w:ind w:left="0"/>
        <w:jc w:val="both"/>
      </w:pPr>
      <w:r>
        <w:rPr>
          <w:rFonts w:ascii="Times New Roman"/>
          <w:b w:val="false"/>
          <w:i w:val="false"/>
          <w:color w:val="000000"/>
          <w:sz w:val="28"/>
        </w:rPr>
        <w:t>
      При близорукости в степени 0,5Д, дальнозоркости в степени 1,0Д, астигматизме 0,5Д и остроте зрения 1,0 без коррекции в медицинских документах в строке "диагноз" указывается "здоров", а в строке "рефракция" делается соответствующая запись с ограничением VNL.</w:t>
      </w:r>
    </w:p>
    <w:bookmarkEnd w:id="554"/>
    <w:bookmarkStart w:name="z4473" w:id="555"/>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+5.0Д; миопией, не превышающей - 6.0Д; астигматизмом, не превышающим 2.0Д; анизометропией, не превышающей 2.0Д при условии достижения оптимальной коррекции. При анизометропии от 2.0 до 3.0Д, следует носить контактные линзы.</w:t>
      </w:r>
    </w:p>
    <w:bookmarkEnd w:id="555"/>
    <w:bookmarkStart w:name="z4474" w:id="556"/>
    <w:p>
      <w:pPr>
        <w:spacing w:after="0"/>
        <w:ind w:left="0"/>
        <w:jc w:val="both"/>
      </w:pPr>
      <w:r>
        <w:rPr>
          <w:rFonts w:ascii="Times New Roman"/>
          <w:b w:val="false"/>
          <w:i w:val="false"/>
          <w:color w:val="000000"/>
          <w:sz w:val="28"/>
        </w:rPr>
        <w:t>
      Нарушение аккомодации и пресбиопия в степени выше 3,5Д определяют негодность к работе и обучению.</w:t>
      </w:r>
    </w:p>
    <w:bookmarkEnd w:id="556"/>
    <w:bookmarkStart w:name="z4475" w:id="557"/>
    <w:p>
      <w:pPr>
        <w:spacing w:after="0"/>
        <w:ind w:left="0"/>
        <w:jc w:val="both"/>
      </w:pPr>
      <w:r>
        <w:rPr>
          <w:rFonts w:ascii="Times New Roman"/>
          <w:b w:val="false"/>
          <w:i w:val="false"/>
          <w:color w:val="000000"/>
          <w:sz w:val="28"/>
        </w:rPr>
        <w:t>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w:t>
      </w:r>
    </w:p>
    <w:bookmarkEnd w:id="557"/>
    <w:bookmarkStart w:name="z4476" w:id="558"/>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 Используются способы проверки, гарантирующие надежность проверки цветоощущения.</w:t>
      </w:r>
    </w:p>
    <w:bookmarkEnd w:id="558"/>
    <w:bookmarkStart w:name="z4477" w:id="559"/>
    <w:p>
      <w:pPr>
        <w:spacing w:after="0"/>
        <w:ind w:left="0"/>
        <w:jc w:val="both"/>
      </w:pPr>
      <w:r>
        <w:rPr>
          <w:rFonts w:ascii="Times New Roman"/>
          <w:b w:val="false"/>
          <w:i w:val="false"/>
          <w:color w:val="000000"/>
          <w:sz w:val="28"/>
        </w:rPr>
        <w:t>
      Хронические заболевания век, недостаточность и выворот век, язвенные блефариты, хронические конъюнктивиты, не поддающиеся лечению, нарушающие функцию зрения и не подлежащие оперативному лечению, определяют негодность к работе (обучению).</w:t>
      </w:r>
    </w:p>
    <w:bookmarkEnd w:id="559"/>
    <w:bookmarkStart w:name="z4478" w:id="560"/>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работы (обучения).</w:t>
      </w:r>
    </w:p>
    <w:bookmarkEnd w:id="560"/>
    <w:bookmarkStart w:name="z4479" w:id="561"/>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заболевания слезных органов и слез отводящих путей с нарушением функций и слезотечением, определяют негодность к работе (обучению).</w:t>
      </w:r>
    </w:p>
    <w:bookmarkEnd w:id="561"/>
    <w:bookmarkStart w:name="z4480" w:id="562"/>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 прогрессирующей атрофией зрительного нерва признаются годными при достаточной сохранности функции зрения.</w:t>
      </w:r>
    </w:p>
    <w:bookmarkEnd w:id="562"/>
    <w:bookmarkStart w:name="z4481" w:id="563"/>
    <w:p>
      <w:pPr>
        <w:spacing w:after="0"/>
        <w:ind w:left="0"/>
        <w:jc w:val="both"/>
      </w:pPr>
      <w:r>
        <w:rPr>
          <w:rFonts w:ascii="Times New Roman"/>
          <w:b w:val="false"/>
          <w:i w:val="false"/>
          <w:color w:val="000000"/>
          <w:sz w:val="28"/>
        </w:rPr>
        <w:t>
      Заявители, подвергшиеся хирургической операции, повлекшей за собой изменения характеристик рефракции глаза, признаются годными при условии отсутствия последствий, которые влияют на безопасное осуществление профессиональных обязанностей, предоставляемых их свидетельствами и квалификационными отметками.</w:t>
      </w:r>
    </w:p>
    <w:bookmarkEnd w:id="563"/>
    <w:bookmarkStart w:name="z4482" w:id="564"/>
    <w:p>
      <w:pPr>
        <w:spacing w:after="0"/>
        <w:ind w:left="0"/>
        <w:jc w:val="both"/>
      </w:pPr>
      <w:r>
        <w:rPr>
          <w:rFonts w:ascii="Times New Roman"/>
          <w:b w:val="false"/>
          <w:i w:val="false"/>
          <w:color w:val="000000"/>
          <w:sz w:val="28"/>
        </w:rPr>
        <w:t>
      Допуск к работе обладателя медицинского сертификата, перенесших операцию по замене хрусталика по поводу катаракты (включая операции на оба глаза) с последующей имплантацией моно фокальных интраокулярных линз, проводится через три месяца после операции, учитывая сохранность зрительных функций.</w:t>
      </w:r>
    </w:p>
    <w:bookmarkEnd w:id="564"/>
    <w:bookmarkStart w:name="z4483" w:id="565"/>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три месяца после операции (после лазерной коагуляции сетчатки – через четыре недели), с учетом степени сохранности зрительных функций.</w:t>
      </w:r>
    </w:p>
    <w:bookmarkEnd w:id="565"/>
    <w:bookmarkStart w:name="z4484" w:id="566"/>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w:t>
      </w:r>
    </w:p>
    <w:bookmarkEnd w:id="566"/>
    <w:bookmarkStart w:name="z4485" w:id="567"/>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w:t>
      </w:r>
    </w:p>
    <w:bookmarkEnd w:id="567"/>
    <w:bookmarkStart w:name="z4486" w:id="568"/>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заявителя. Результаты медицинского исследования оцениваются по соответствующим нормам, указанным в инструкции используемого прибора.</w:t>
      </w:r>
    </w:p>
    <w:bookmarkEnd w:id="568"/>
    <w:bookmarkStart w:name="z4487" w:id="569"/>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глаукоматолога или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569"/>
    <w:bookmarkStart w:name="z4488" w:id="570"/>
    <w:p>
      <w:pPr>
        <w:spacing w:after="0"/>
        <w:ind w:left="0"/>
        <w:jc w:val="both"/>
      </w:pPr>
      <w:r>
        <w:rPr>
          <w:rFonts w:ascii="Times New Roman"/>
          <w:b w:val="false"/>
          <w:i w:val="false"/>
          <w:color w:val="000000"/>
          <w:sz w:val="28"/>
        </w:rPr>
        <w:t>
      Допуск к работе с открыто угольной глаукомой в начальных стадиях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570"/>
    <w:bookmarkStart w:name="z4489" w:id="571"/>
    <w:p>
      <w:pPr>
        <w:spacing w:after="0"/>
        <w:ind w:left="0"/>
        <w:jc w:val="both"/>
      </w:pPr>
      <w:r>
        <w:rPr>
          <w:rFonts w:ascii="Times New Roman"/>
          <w:b w:val="false"/>
          <w:i w:val="false"/>
          <w:color w:val="000000"/>
          <w:sz w:val="28"/>
        </w:rPr>
        <w:t>
      Заявители с закрыто угольной глаукомой признаются негодными к работе.</w:t>
      </w:r>
    </w:p>
    <w:bookmarkEnd w:id="571"/>
    <w:bookmarkStart w:name="z4490" w:id="572"/>
    <w:p>
      <w:pPr>
        <w:spacing w:after="0"/>
        <w:ind w:left="0"/>
        <w:jc w:val="both"/>
      </w:pPr>
      <w:r>
        <w:rPr>
          <w:rFonts w:ascii="Times New Roman"/>
          <w:b w:val="false"/>
          <w:i w:val="false"/>
          <w:color w:val="000000"/>
          <w:sz w:val="28"/>
        </w:rPr>
        <w:t>
      Заявители к обучению на пилота с любой формой глаукомы признаются негодными.</w:t>
      </w:r>
    </w:p>
    <w:bookmarkEnd w:id="572"/>
    <w:bookmarkStart w:name="z4491" w:id="573"/>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 синоптофоре. Определяется вид и степень гетерофории. При наличии гетерофории исследуются фузионные резервы. В норме отрицательные фузионные резервы составляют 5–8 градусов, положительные - 15–20 градусов.</w:t>
      </w:r>
    </w:p>
    <w:bookmarkEnd w:id="573"/>
    <w:bookmarkStart w:name="z4492" w:id="574"/>
    <w:p>
      <w:pPr>
        <w:spacing w:after="0"/>
        <w:ind w:left="0"/>
        <w:jc w:val="both"/>
      </w:pPr>
      <w:r>
        <w:rPr>
          <w:rFonts w:ascii="Times New Roman"/>
          <w:b w:val="false"/>
          <w:i w:val="false"/>
          <w:color w:val="000000"/>
          <w:sz w:val="28"/>
        </w:rPr>
        <w:t>
      Нарушение двигательного аппарата глаза с параличом мышц век; паралитическим и содружественным косоглазием; гетерофории со сниженными фузионными резервами является противопоказанием для работы (обучению).</w:t>
      </w:r>
    </w:p>
    <w:bookmarkEnd w:id="574"/>
    <w:bookmarkStart w:name="z4493" w:id="575"/>
    <w:p>
      <w:pPr>
        <w:spacing w:after="0"/>
        <w:ind w:left="0"/>
        <w:jc w:val="both"/>
      </w:pPr>
      <w:r>
        <w:rPr>
          <w:rFonts w:ascii="Times New Roman"/>
          <w:b w:val="false"/>
          <w:i w:val="false"/>
          <w:color w:val="000000"/>
          <w:sz w:val="28"/>
        </w:rPr>
        <w:t>
      Солнцезащитные очки, используемые при осуществлении профессиональных обязанностей, предоставляемых свидетельством или квалификационной отметкой, не создают эффект поляризации и имеют нейтральную тонировку серого цвета.</w:t>
      </w:r>
    </w:p>
    <w:bookmarkEnd w:id="575"/>
    <w:bookmarkStart w:name="z4494" w:id="576"/>
    <w:p>
      <w:pPr>
        <w:spacing w:after="0"/>
        <w:ind w:left="0"/>
        <w:jc w:val="left"/>
      </w:pPr>
      <w:r>
        <w:rPr>
          <w:rFonts w:ascii="Times New Roman"/>
          <w:b/>
          <w:i w:val="false"/>
          <w:color w:val="000000"/>
        </w:rPr>
        <w:t xml:space="preserve"> Глава 15. Оториноларингология</w:t>
      </w:r>
    </w:p>
    <w:bookmarkEnd w:id="576"/>
    <w:bookmarkStart w:name="z4495" w:id="577"/>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577"/>
    <w:bookmarkStart w:name="z4496" w:id="578"/>
    <w:p>
      <w:pPr>
        <w:spacing w:after="0"/>
        <w:ind w:left="0"/>
        <w:jc w:val="both"/>
      </w:pPr>
      <w:r>
        <w:rPr>
          <w:rFonts w:ascii="Times New Roman"/>
          <w:b w:val="false"/>
          <w:i w:val="false"/>
          <w:color w:val="000000"/>
          <w:sz w:val="28"/>
        </w:rPr>
        <w:t>
      У заявителей не наблюдается:</w:t>
      </w:r>
    </w:p>
    <w:bookmarkEnd w:id="578"/>
    <w:bookmarkStart w:name="z4497" w:id="579"/>
    <w:p>
      <w:pPr>
        <w:spacing w:after="0"/>
        <w:ind w:left="0"/>
        <w:jc w:val="both"/>
      </w:pPr>
      <w:r>
        <w:rPr>
          <w:rFonts w:ascii="Times New Roman"/>
          <w:b w:val="false"/>
          <w:i w:val="false"/>
          <w:color w:val="000000"/>
          <w:sz w:val="28"/>
        </w:rPr>
        <w:t>
      - расстройства вестибулярной функции;</w:t>
      </w:r>
    </w:p>
    <w:bookmarkEnd w:id="579"/>
    <w:bookmarkStart w:name="z4498" w:id="580"/>
    <w:p>
      <w:pPr>
        <w:spacing w:after="0"/>
        <w:ind w:left="0"/>
        <w:jc w:val="both"/>
      </w:pPr>
      <w:r>
        <w:rPr>
          <w:rFonts w:ascii="Times New Roman"/>
          <w:b w:val="false"/>
          <w:i w:val="false"/>
          <w:color w:val="000000"/>
          <w:sz w:val="28"/>
        </w:rPr>
        <w:t>
      - значительной дисфункции евстахиевых труб;</w:t>
      </w:r>
    </w:p>
    <w:bookmarkEnd w:id="580"/>
    <w:bookmarkStart w:name="z4499" w:id="581"/>
    <w:p>
      <w:pPr>
        <w:spacing w:after="0"/>
        <w:ind w:left="0"/>
        <w:jc w:val="both"/>
      </w:pPr>
      <w:r>
        <w:rPr>
          <w:rFonts w:ascii="Times New Roman"/>
          <w:b w:val="false"/>
          <w:i w:val="false"/>
          <w:color w:val="000000"/>
          <w:sz w:val="28"/>
        </w:rPr>
        <w:t>
      - неизлеченного прободения барабанных перепонок.</w:t>
      </w:r>
    </w:p>
    <w:bookmarkEnd w:id="581"/>
    <w:bookmarkStart w:name="z4500" w:id="582"/>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582"/>
    <w:bookmarkStart w:name="z4501" w:id="583"/>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583"/>
    <w:bookmarkStart w:name="z4502" w:id="584"/>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584"/>
    <w:bookmarkStart w:name="z4503" w:id="585"/>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с ограничением OAL.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585"/>
    <w:bookmarkStart w:name="z4504" w:id="586"/>
    <w:p>
      <w:pPr>
        <w:spacing w:after="0"/>
        <w:ind w:left="0"/>
        <w:jc w:val="both"/>
      </w:pPr>
      <w:r>
        <w:rPr>
          <w:rFonts w:ascii="Times New Roman"/>
          <w:b w:val="false"/>
          <w:i w:val="false"/>
          <w:color w:val="000000"/>
          <w:sz w:val="28"/>
        </w:rPr>
        <w:t>
      Одиночное сухое прободение барабанной перепонки не является основанием для признания заявителя негодным.</w:t>
      </w:r>
    </w:p>
    <w:bookmarkEnd w:id="586"/>
    <w:bookmarkStart w:name="z4505" w:id="587"/>
    <w:p>
      <w:pPr>
        <w:spacing w:after="0"/>
        <w:ind w:left="0"/>
        <w:jc w:val="both"/>
      </w:pPr>
      <w:r>
        <w:rPr>
          <w:rFonts w:ascii="Times New Roman"/>
          <w:b w:val="false"/>
          <w:i w:val="false"/>
          <w:color w:val="000000"/>
          <w:sz w:val="28"/>
        </w:rPr>
        <w:t>
      Когда обнаружена неспособность слышать разговорную речь средней громкости на оба уха в тихой комнате на расстоянии двух метров, стоя спиной к медицинскому работнику, производящему обследование, заявитель признается негодным к работе (обучению).</w:t>
      </w:r>
    </w:p>
    <w:bookmarkEnd w:id="587"/>
    <w:bookmarkStart w:name="z4506" w:id="588"/>
    <w:p>
      <w:pPr>
        <w:spacing w:after="0"/>
        <w:ind w:left="0"/>
        <w:jc w:val="both"/>
      </w:pPr>
      <w:r>
        <w:rPr>
          <w:rFonts w:ascii="Times New Roman"/>
          <w:b w:val="false"/>
          <w:i w:val="false"/>
          <w:color w:val="000000"/>
          <w:sz w:val="28"/>
        </w:rPr>
        <w:t>
      Вопрос о годности к работе решается с учетом восстановления функций после радикальной слуховосстанавливающей операции (тимпанопластика, стапедопластика)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 При этом заявители для обучения на пилота негодны.</w:t>
      </w:r>
    </w:p>
    <w:bookmarkEnd w:id="588"/>
    <w:bookmarkStart w:name="z4507" w:id="589"/>
    <w:p>
      <w:pPr>
        <w:spacing w:after="0"/>
        <w:ind w:left="0"/>
        <w:jc w:val="both"/>
      </w:pPr>
      <w:r>
        <w:rPr>
          <w:rFonts w:ascii="Times New Roman"/>
          <w:b w:val="false"/>
          <w:i w:val="false"/>
          <w:color w:val="000000"/>
          <w:sz w:val="28"/>
        </w:rPr>
        <w:t>
      Стойкие приобретенные и (или) врожденные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и затрудняющие использование специального оборудования, искривление носовой перегородки с полным отсутствием или резким затруднением носового дыхания, дистрофия слизистых верхних дыхательных путей, изменения, вызывающие нарушение дыхательной и речевой функции (гипертрофия носовых раковин, аденоидные вегетации, доброкачественные и злокачественные новообразования после лечения), гнойные синуситы с полипозом или атрофией слизистой, аллергические синуситы, экзостозы наружного слухового прохода, остеомы околоушной области и хронический гнойный мезо - и эпитимпанит, множественное отсутствие зубов определяют негодность к работе (обучению).</w:t>
      </w:r>
    </w:p>
    <w:bookmarkEnd w:id="589"/>
    <w:bookmarkStart w:name="z4508" w:id="590"/>
    <w:p>
      <w:pPr>
        <w:spacing w:after="0"/>
        <w:ind w:left="0"/>
        <w:jc w:val="both"/>
      </w:pPr>
      <w:r>
        <w:rPr>
          <w:rFonts w:ascii="Times New Roman"/>
          <w:b w:val="false"/>
          <w:i w:val="false"/>
          <w:color w:val="000000"/>
          <w:sz w:val="28"/>
        </w:rPr>
        <w:t>
      При поллинозе, риноконъюнктивальном синдроме вопрос годности к работе (обучению) решается после заключения аллерголога.</w:t>
      </w:r>
    </w:p>
    <w:bookmarkEnd w:id="590"/>
    <w:bookmarkStart w:name="z4509" w:id="591"/>
    <w:p>
      <w:pPr>
        <w:spacing w:after="0"/>
        <w:ind w:left="0"/>
        <w:jc w:val="both"/>
      </w:pPr>
      <w:r>
        <w:rPr>
          <w:rFonts w:ascii="Times New Roman"/>
          <w:b w:val="false"/>
          <w:i w:val="false"/>
          <w:color w:val="000000"/>
          <w:sz w:val="28"/>
        </w:rPr>
        <w:t>
      Пристеночное утолщение слизистой гайморовых пазух не является препятствием к обучению. Остеомы лобных пазух при хорошей переносимости полетов не являются противопоказанием к работе.</w:t>
      </w:r>
    </w:p>
    <w:bookmarkEnd w:id="591"/>
    <w:bookmarkStart w:name="z4510" w:id="592"/>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592"/>
    <w:bookmarkStart w:name="z4511" w:id="593"/>
    <w:p>
      <w:pPr>
        <w:spacing w:after="0"/>
        <w:ind w:left="0"/>
        <w:jc w:val="both"/>
      </w:pPr>
      <w:r>
        <w:rPr>
          <w:rFonts w:ascii="Times New Roman"/>
          <w:b w:val="false"/>
          <w:i w:val="false"/>
          <w:color w:val="000000"/>
          <w:sz w:val="28"/>
        </w:rPr>
        <w:t>
      При отсутствии зубов с умеренным нарушением функции жевания рекомендуется протезирование в плановом порядке.</w:t>
      </w:r>
    </w:p>
    <w:bookmarkEnd w:id="593"/>
    <w:bookmarkStart w:name="z4512" w:id="594"/>
    <w:p>
      <w:pPr>
        <w:spacing w:after="0"/>
        <w:ind w:left="0"/>
        <w:jc w:val="both"/>
      </w:pPr>
      <w:r>
        <w:rPr>
          <w:rFonts w:ascii="Times New Roman"/>
          <w:b w:val="false"/>
          <w:i w:val="false"/>
          <w:color w:val="000000"/>
          <w:sz w:val="28"/>
        </w:rPr>
        <w:t>
      Заявители, страдающие заиканием, косноязычием или другими дефектами речи, препятствующими ведению речевой связи, считаются негодными к работе (обучению). Нарушение произношения отдельных звуков, но с четкой разборчивой речью не является препятствием к работе (обучению). Заключение выносится после консультации специалиста и положительных результатах занятий с логопедом.</w:t>
      </w:r>
    </w:p>
    <w:bookmarkEnd w:id="594"/>
    <w:bookmarkStart w:name="z4513" w:id="595"/>
    <w:p>
      <w:pPr>
        <w:spacing w:after="0"/>
        <w:ind w:left="0"/>
        <w:jc w:val="both"/>
      </w:pPr>
      <w:r>
        <w:rPr>
          <w:rFonts w:ascii="Times New Roman"/>
          <w:b w:val="false"/>
          <w:i w:val="false"/>
          <w:color w:val="000000"/>
          <w:sz w:val="28"/>
        </w:rPr>
        <w:t>
      Хронические болезни среднего уха - хронический гнойный эпитимпанит, хронический гнойный мезотимпанит, сопровождающийся полипами, грануляциями, кариесом стенок барабанной полости; состояние после радикальной операции с неполной эпидермизацией операционной полости (при наличии гноя, полипов, грануляций или холестеатомы) - определяют негодность к работе (обучению). При одностороннем хроническом доброкачественно протекающем эпитимпаните или мезотимпаните без грануляций, полипов, кариеса кости, признаков раздражения лабиринта, решение о годности к работе (обучению) выносится при положительных результатах лечения с учетом остроты слуха.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595"/>
    <w:bookmarkStart w:name="z4514" w:id="596"/>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 (обучению). О состоянии статокинетической чувствительности у заявителя судят по вестибулярному анамнезу, результатам вестибулометрии (исследовании на вращающемся кресле), по переносимости длительных полетов. Легкие вестибуловегетативные реакции (незначительное побледнение, небольшой гипергидроз) во время вестибулометрии при хорошей переносимости полетов и отсутствии отклонений в состоянии здоровья не является основанием для установления диагноза.</w:t>
      </w:r>
    </w:p>
    <w:bookmarkEnd w:id="596"/>
    <w:bookmarkStart w:name="z4515" w:id="597"/>
    <w:p>
      <w:pPr>
        <w:spacing w:after="0"/>
        <w:ind w:left="0"/>
        <w:jc w:val="left"/>
      </w:pPr>
      <w:r>
        <w:rPr>
          <w:rFonts w:ascii="Times New Roman"/>
          <w:b/>
          <w:i w:val="false"/>
          <w:color w:val="000000"/>
        </w:rPr>
        <w:t xml:space="preserve"> Глава 16. Дерматология</w:t>
      </w:r>
    </w:p>
    <w:bookmarkEnd w:id="597"/>
    <w:bookmarkStart w:name="z4516" w:id="598"/>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598"/>
    <w:bookmarkStart w:name="z4517" w:id="599"/>
    <w:p>
      <w:pPr>
        <w:spacing w:after="0"/>
        <w:ind w:left="0"/>
        <w:jc w:val="both"/>
      </w:pPr>
      <w:r>
        <w:rPr>
          <w:rFonts w:ascii="Times New Roman"/>
          <w:b w:val="false"/>
          <w:i w:val="false"/>
          <w:color w:val="000000"/>
          <w:sz w:val="28"/>
        </w:rPr>
        <w:t>
      Распространенные формы псориаза, трудно поддающиеся лечению, переходящие в хроническую микробную экзему, ихтиоз, красный плоский лишай, нейродерматозы, нейродермиты, экзема (хроническая рецидивирующая экзема, в том числе ограниченная в области ушной раковины, кистей рук, лица, шеи, половых органов), васкулиты кожи, коллагенозы с клинически выраженными, распространенными формами, лепра, пузырчатка – служат основанием для заключения о негодности заявителя к работе (обучению).</w:t>
      </w:r>
    </w:p>
    <w:bookmarkEnd w:id="599"/>
    <w:bookmarkStart w:name="z4518" w:id="600"/>
    <w:p>
      <w:pPr>
        <w:spacing w:after="0"/>
        <w:ind w:left="0"/>
        <w:jc w:val="both"/>
      </w:pPr>
      <w:r>
        <w:rPr>
          <w:rFonts w:ascii="Times New Roman"/>
          <w:b w:val="false"/>
          <w:i w:val="false"/>
          <w:color w:val="000000"/>
          <w:sz w:val="28"/>
        </w:rPr>
        <w:t>
      При легких формах псориаза, чешуйчатом лишае с ограниченной локализацией, легких формах экземы с ограниченным распространением при хорошем общем состоянии принимается решение о годности к работе (обучению).</w:t>
      </w:r>
    </w:p>
    <w:bookmarkEnd w:id="600"/>
    <w:bookmarkStart w:name="z4519" w:id="601"/>
    <w:p>
      <w:pPr>
        <w:spacing w:after="0"/>
        <w:ind w:left="0"/>
        <w:jc w:val="both"/>
      </w:pPr>
      <w:r>
        <w:rPr>
          <w:rFonts w:ascii="Times New Roman"/>
          <w:b w:val="false"/>
          <w:i w:val="false"/>
          <w:color w:val="000000"/>
          <w:sz w:val="28"/>
        </w:rPr>
        <w:t>
      Лица с грибковыми поражениями кожи, пиодермией, паразитарными заболеваниями (лейшманиоз, чесотка) подлежат лечению. При положительных результатах лечения выносится заключение к работе (обучению).</w:t>
      </w:r>
    </w:p>
    <w:bookmarkEnd w:id="601"/>
    <w:bookmarkStart w:name="z4520" w:id="602"/>
    <w:p>
      <w:pPr>
        <w:spacing w:after="0"/>
        <w:ind w:left="0"/>
        <w:jc w:val="left"/>
      </w:pPr>
      <w:r>
        <w:rPr>
          <w:rFonts w:ascii="Times New Roman"/>
          <w:b/>
          <w:i w:val="false"/>
          <w:color w:val="000000"/>
        </w:rPr>
        <w:t xml:space="preserve"> Глава 17. Онкология</w:t>
      </w:r>
    </w:p>
    <w:bookmarkEnd w:id="602"/>
    <w:bookmarkStart w:name="z4521" w:id="603"/>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603"/>
    <w:bookmarkStart w:name="z4522" w:id="604"/>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604"/>
    <w:bookmarkStart w:name="z4523" w:id="605"/>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605"/>
    <w:bookmarkStart w:name="z4524" w:id="606"/>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не ранее, чем через шесть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по классификации стадия опухоли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w:t>
      </w:r>
    </w:p>
    <w:bookmarkEnd w:id="606"/>
    <w:bookmarkStart w:name="z4525" w:id="607"/>
    <w:p>
      <w:pPr>
        <w:spacing w:after="0"/>
        <w:ind w:left="0"/>
        <w:jc w:val="both"/>
      </w:pPr>
      <w:r>
        <w:rPr>
          <w:rFonts w:ascii="Times New Roman"/>
          <w:b w:val="false"/>
          <w:i w:val="false"/>
          <w:color w:val="000000"/>
          <w:sz w:val="28"/>
        </w:rPr>
        <w:t>
      Допуск к работе осуществляется по рекомендациям онколога с учетом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OML бессрочно.</w:t>
      </w:r>
    </w:p>
    <w:bookmarkEnd w:id="607"/>
    <w:bookmarkStart w:name="z4526" w:id="608"/>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608"/>
    <w:bookmarkStart w:name="z4527" w:id="609"/>
    <w:p>
      <w:pPr>
        <w:spacing w:after="0"/>
        <w:ind w:left="0"/>
        <w:jc w:val="both"/>
      </w:pPr>
      <w:r>
        <w:rPr>
          <w:rFonts w:ascii="Times New Roman"/>
          <w:b w:val="false"/>
          <w:i w:val="false"/>
          <w:color w:val="000000"/>
          <w:sz w:val="28"/>
        </w:rPr>
        <w:t>
      При патоморфологическом заключении "рак insitu" независимо от локализации опухоли кожи и губы 1 стадии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bookmarkEnd w:id="609"/>
    <w:bookmarkStart w:name="z4528" w:id="610"/>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bookmarkEnd w:id="610"/>
    <w:bookmarkStart w:name="z4529" w:id="611"/>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TML/OML и устанавливается мониторинг заболевания для исключения рецидива опухоли.</w:t>
      </w:r>
    </w:p>
    <w:bookmarkEnd w:id="611"/>
    <w:bookmarkStart w:name="z4530" w:id="612"/>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w:t>
      </w:r>
    </w:p>
    <w:bookmarkEnd w:id="612"/>
    <w:bookmarkStart w:name="z4531" w:id="613"/>
    <w:p>
      <w:pPr>
        <w:spacing w:after="0"/>
        <w:ind w:left="0"/>
        <w:jc w:val="both"/>
      </w:pPr>
      <w:r>
        <w:rPr>
          <w:rFonts w:ascii="Times New Roman"/>
          <w:b w:val="false"/>
          <w:i w:val="false"/>
          <w:color w:val="000000"/>
          <w:sz w:val="28"/>
        </w:rPr>
        <w:t>
      Вопрос об удалении доброкачественных опухолей половых органов решается после консультации гинеколога (уролога). При аденоме предстательной железы без дизурических расстройств, когда по заключению уролога не показано оперативное лечение, заявители признаются годными. При аденоме, когда она осложнилась острой задержкой мочеиспускания, освидетельствование проводится через три месяца, после проведенного оперативного вмешательства при условии, что функция мочевыделительной системы полностью восстановлена.</w:t>
      </w:r>
    </w:p>
    <w:bookmarkEnd w:id="613"/>
    <w:bookmarkStart w:name="z4532" w:id="614"/>
    <w:p>
      <w:pPr>
        <w:spacing w:after="0"/>
        <w:ind w:left="0"/>
        <w:jc w:val="both"/>
      </w:pPr>
      <w:r>
        <w:rPr>
          <w:rFonts w:ascii="Times New Roman"/>
          <w:b w:val="false"/>
          <w:i w:val="false"/>
          <w:color w:val="000000"/>
          <w:sz w:val="28"/>
        </w:rPr>
        <w:t>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6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448" w:id="615"/>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класса 2</w:t>
      </w:r>
    </w:p>
    <w:bookmarkEnd w:id="615"/>
    <w:p>
      <w:pPr>
        <w:spacing w:after="0"/>
        <w:ind w:left="0"/>
        <w:jc w:val="both"/>
      </w:pPr>
      <w:r>
        <w:rPr>
          <w:rFonts w:ascii="Times New Roman"/>
          <w:b w:val="false"/>
          <w:i w:val="false"/>
          <w:color w:val="ff0000"/>
          <w:sz w:val="28"/>
        </w:rPr>
        <w:t xml:space="preserve">
      Сноска. Приложение 5 -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1" w:id="616"/>
    <w:p>
      <w:pPr>
        <w:spacing w:after="0"/>
        <w:ind w:left="0"/>
        <w:jc w:val="left"/>
      </w:pPr>
      <w:r>
        <w:rPr>
          <w:rFonts w:ascii="Times New Roman"/>
          <w:b/>
          <w:i w:val="false"/>
          <w:color w:val="000000"/>
        </w:rPr>
        <w:t xml:space="preserve"> Глава 1. Общие положения</w:t>
      </w:r>
    </w:p>
    <w:bookmarkEnd w:id="616"/>
    <w:bookmarkStart w:name="z2032" w:id="617"/>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своего свидетельства.</w:t>
      </w:r>
    </w:p>
    <w:bookmarkEnd w:id="617"/>
    <w:bookmarkStart w:name="z4534" w:id="618"/>
    <w:p>
      <w:pPr>
        <w:spacing w:after="0"/>
        <w:ind w:left="0"/>
        <w:jc w:val="left"/>
      </w:pPr>
      <w:r>
        <w:rPr>
          <w:rFonts w:ascii="Times New Roman"/>
          <w:b/>
          <w:i w:val="false"/>
          <w:color w:val="000000"/>
        </w:rPr>
        <w:t xml:space="preserve"> Глава 2. Сердечно-сосудистая система</w:t>
      </w:r>
    </w:p>
    <w:bookmarkEnd w:id="618"/>
    <w:bookmarkStart w:name="z4535" w:id="619"/>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619"/>
    <w:bookmarkStart w:name="z4536" w:id="620"/>
    <w:p>
      <w:pPr>
        <w:spacing w:after="0"/>
        <w:ind w:left="0"/>
        <w:jc w:val="both"/>
      </w:pPr>
      <w:r>
        <w:rPr>
          <w:rFonts w:ascii="Times New Roman"/>
          <w:b w:val="false"/>
          <w:i w:val="false"/>
          <w:color w:val="000000"/>
          <w:sz w:val="28"/>
        </w:rPr>
        <w:t>
      Заявители, имеющие какое-либо из нижеперечисленных состояний, признаются негодными: аневризмы грудного или супраренального брюшного отделов аорты при диаметре 5 и более см до или после хирургического вмешательства; пересадка сердца или сердца/легкие.</w:t>
      </w:r>
    </w:p>
    <w:bookmarkEnd w:id="620"/>
    <w:bookmarkStart w:name="z4537" w:id="621"/>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621"/>
    <w:bookmarkStart w:name="z4538" w:id="622"/>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сопровождающихся высокими степенями риска с поражением органов-мишеней, заявитель признается негодным к работе и обучению.</w:t>
      </w:r>
    </w:p>
    <w:bookmarkEnd w:id="622"/>
    <w:bookmarkStart w:name="z4539" w:id="623"/>
    <w:p>
      <w:pPr>
        <w:spacing w:after="0"/>
        <w:ind w:left="0"/>
        <w:jc w:val="both"/>
      </w:pPr>
      <w:r>
        <w:rPr>
          <w:rFonts w:ascii="Times New Roman"/>
          <w:b w:val="false"/>
          <w:i w:val="false"/>
          <w:color w:val="000000"/>
          <w:sz w:val="28"/>
        </w:rPr>
        <w:t>
      При применении медицинских препаратов для снижения высокого кровяного давления заявитель считается негодным, исключение составляют лекарства,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623"/>
    <w:bookmarkStart w:name="z4540" w:id="624"/>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w:t>
      </w:r>
    </w:p>
    <w:bookmarkEnd w:id="624"/>
    <w:bookmarkStart w:name="z4541" w:id="625"/>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625"/>
    <w:bookmarkStart w:name="z4542" w:id="626"/>
    <w:p>
      <w:pPr>
        <w:spacing w:after="0"/>
        <w:ind w:left="0"/>
        <w:jc w:val="both"/>
      </w:pPr>
      <w:r>
        <w:rPr>
          <w:rFonts w:ascii="Times New Roman"/>
          <w:b w:val="false"/>
          <w:i w:val="false"/>
          <w:color w:val="000000"/>
          <w:sz w:val="28"/>
        </w:rPr>
        <w:t>
      Заявитель с сердечной аритмией считается негодным, кроме случаев, когда сердечная аритмия обследовалась, оценивалась и была признана, что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626"/>
    <w:bookmarkStart w:name="z4543" w:id="627"/>
    <w:p>
      <w:pPr>
        <w:spacing w:after="0"/>
        <w:ind w:left="0"/>
        <w:jc w:val="both"/>
      </w:pPr>
      <w:r>
        <w:rPr>
          <w:rFonts w:ascii="Times New Roman"/>
          <w:b w:val="false"/>
          <w:i w:val="false"/>
          <w:color w:val="000000"/>
          <w:sz w:val="28"/>
        </w:rPr>
        <w:t>
      При значительных суправентрикулярных нарушениях ритма проводится электрофизиологическое исследование. Его результаты считаются неблагоприятными, когда провоцируются выраженные нарушения ритма. Для оценки выраженности нарушения ритма проводится суточное мониторирование ЭКГ.</w:t>
      </w:r>
    </w:p>
    <w:bookmarkEnd w:id="627"/>
    <w:bookmarkStart w:name="z4544" w:id="628"/>
    <w:p>
      <w:pPr>
        <w:spacing w:after="0"/>
        <w:ind w:left="0"/>
        <w:jc w:val="both"/>
      </w:pPr>
      <w:r>
        <w:rPr>
          <w:rFonts w:ascii="Times New Roman"/>
          <w:b w:val="false"/>
          <w:i w:val="false"/>
          <w:color w:val="000000"/>
          <w:sz w:val="28"/>
        </w:rPr>
        <w:t>
      Заявители с нарушениями проводимости и ритма сердца подлежат кардиологическому обследованию и лечению (хирургическому и (или) консервативному). Повторное освидетельствование проводится не ранее, чем через два месяца по результатам лечения нарушений проводимости и ритма сердца.</w:t>
      </w:r>
    </w:p>
    <w:bookmarkEnd w:id="628"/>
    <w:bookmarkStart w:name="z4545" w:id="629"/>
    <w:p>
      <w:pPr>
        <w:spacing w:after="0"/>
        <w:ind w:left="0"/>
        <w:jc w:val="both"/>
      </w:pPr>
      <w:r>
        <w:rPr>
          <w:rFonts w:ascii="Times New Roman"/>
          <w:b w:val="false"/>
          <w:i w:val="false"/>
          <w:color w:val="000000"/>
          <w:sz w:val="28"/>
        </w:rPr>
        <w:t>
      Заявители с нарушениями проводимости и ритма сердца, такими как симптоматическая синоатриальная патология; полная атриовентрикулярная блокада; симпоматическое удлинение интервала QT; имплантация системы автоматической дефибрилляции; имплантация пейсмекера при желудочковой тахикардии, признаются негодными к работе и учебе.</w:t>
      </w:r>
    </w:p>
    <w:bookmarkEnd w:id="629"/>
    <w:bookmarkStart w:name="z4546" w:id="630"/>
    <w:p>
      <w:pPr>
        <w:spacing w:after="0"/>
        <w:ind w:left="0"/>
        <w:jc w:val="both"/>
      </w:pPr>
      <w:r>
        <w:rPr>
          <w:rFonts w:ascii="Times New Roman"/>
          <w:b w:val="false"/>
          <w:i w:val="false"/>
          <w:color w:val="000000"/>
          <w:sz w:val="28"/>
        </w:rPr>
        <w:t>
      Решение о годности заявителя с ограничением TML/OSL/OPL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630"/>
    <w:bookmarkStart w:name="z4547" w:id="631"/>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для заявителей, относящихся к подпункту 10) пункта 9 к настоящим Правилам, при этом применяется ограничение OSL/OPL на период не менее одного года.</w:t>
      </w:r>
    </w:p>
    <w:bookmarkEnd w:id="631"/>
    <w:bookmarkStart w:name="z4548" w:id="632"/>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632"/>
    <w:bookmarkStart w:name="z4549" w:id="633"/>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633"/>
    <w:bookmarkStart w:name="z4550" w:id="634"/>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коронароангиография показывает стеноз менее 50 процентов любого крупного нелеченного сосуда и менее 30 процентов ствола левой венечной артерии или проксимального отдела передней нисходящей артерии.</w:t>
      </w:r>
    </w:p>
    <w:bookmarkEnd w:id="634"/>
    <w:bookmarkStart w:name="z4551" w:id="635"/>
    <w:p>
      <w:pPr>
        <w:spacing w:after="0"/>
        <w:ind w:left="0"/>
        <w:jc w:val="both"/>
      </w:pPr>
      <w:r>
        <w:rPr>
          <w:rFonts w:ascii="Times New Roman"/>
          <w:b w:val="false"/>
          <w:i w:val="false"/>
          <w:color w:val="000000"/>
          <w:sz w:val="28"/>
        </w:rPr>
        <w:t>
      В последующем при каждом продлении медицинского сертификата проводится кардиологическое обследование: ЭхоКГ, ЭКГ с нагрузкой по протоколу Брюса, оценка факторов риска, консультация кардиолога; при этом коронароангиография проводится не реже 1 раза в 5 лет; другие медицинские обследования проводятся по медицинским показаниям. Ограничение TML заявителям 2-го класса снимается через 3 года при удовлетворительных результатах наблюдения и расширенного кардиологического обследования.</w:t>
      </w:r>
    </w:p>
    <w:bookmarkEnd w:id="635"/>
    <w:bookmarkStart w:name="z4552" w:id="636"/>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TML/OSL/OPL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кардиологическое обследование.</w:t>
      </w:r>
    </w:p>
    <w:bookmarkEnd w:id="636"/>
    <w:bookmarkStart w:name="z4553" w:id="637"/>
    <w:p>
      <w:pPr>
        <w:spacing w:after="0"/>
        <w:ind w:left="0"/>
        <w:jc w:val="both"/>
      </w:pPr>
      <w:r>
        <w:rPr>
          <w:rFonts w:ascii="Times New Roman"/>
          <w:b w:val="false"/>
          <w:i w:val="false"/>
          <w:color w:val="000000"/>
          <w:sz w:val="28"/>
        </w:rPr>
        <w:t>
      После замены митрального клапана медицинское освидетельствование проводится без ограничения, при условии, что прошло 6 месяцев после операции при положительных результатах расширенного кардиологического обследования с последующим кардиологическим обследованием при каждом продлении медицинского сертификата.</w:t>
      </w:r>
    </w:p>
    <w:bookmarkEnd w:id="637"/>
    <w:bookmarkStart w:name="z4554" w:id="638"/>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о годности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w:t>
      </w:r>
    </w:p>
    <w:bookmarkEnd w:id="638"/>
    <w:bookmarkStart w:name="z4555" w:id="639"/>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обследования</w:t>
      </w:r>
    </w:p>
    <w:bookmarkEnd w:id="639"/>
    <w:bookmarkStart w:name="z4556" w:id="640"/>
    <w:p>
      <w:pPr>
        <w:spacing w:after="0"/>
        <w:ind w:left="0"/>
        <w:jc w:val="left"/>
      </w:pPr>
      <w:r>
        <w:rPr>
          <w:rFonts w:ascii="Times New Roman"/>
          <w:b/>
          <w:i w:val="false"/>
          <w:color w:val="000000"/>
        </w:rPr>
        <w:t xml:space="preserve"> Глава 3. Система органов дыхания</w:t>
      </w:r>
    </w:p>
    <w:bookmarkEnd w:id="640"/>
    <w:bookmarkStart w:name="z4557" w:id="641"/>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641"/>
    <w:bookmarkStart w:name="z4558" w:id="642"/>
    <w:p>
      <w:pPr>
        <w:spacing w:after="0"/>
        <w:ind w:left="0"/>
        <w:jc w:val="both"/>
      </w:pPr>
      <w:r>
        <w:rPr>
          <w:rFonts w:ascii="Times New Roman"/>
          <w:b w:val="false"/>
          <w:i w:val="false"/>
          <w:color w:val="000000"/>
          <w:sz w:val="28"/>
        </w:rPr>
        <w:t>
      Заявитель также является негодным при наличии острой легочной недостаточности или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642"/>
    <w:bookmarkStart w:name="z4559" w:id="643"/>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643"/>
    <w:bookmarkStart w:name="z4560" w:id="644"/>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активный саркоидоз, эмфизема легких с нарушением функции внешнего дыхания, синдром обструктивного апноэ сна, крупное оперативное вмешательство на органах грудной клетки, пульмонэктомия, активные формы туберкулеза органов дыхания являются противопоказанием для работы.</w:t>
      </w:r>
    </w:p>
    <w:bookmarkEnd w:id="644"/>
    <w:bookmarkStart w:name="z4561" w:id="645"/>
    <w:p>
      <w:pPr>
        <w:spacing w:after="0"/>
        <w:ind w:left="0"/>
        <w:jc w:val="both"/>
      </w:pPr>
      <w:r>
        <w:rPr>
          <w:rFonts w:ascii="Times New Roman"/>
          <w:b w:val="false"/>
          <w:i w:val="false"/>
          <w:color w:val="000000"/>
          <w:sz w:val="28"/>
        </w:rPr>
        <w:t>
      Заявители с бронхиальной астмой при клиническом течении без осложнений и когда не требуется медикаментозная терапия, или когда лечение приемлемыми препаратами надежно предотвращает приступы, признаются годными с ограничением TML/OSL/OPL.</w:t>
      </w:r>
    </w:p>
    <w:bookmarkEnd w:id="645"/>
    <w:bookmarkStart w:name="z4562" w:id="646"/>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лекарственных средств,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646"/>
    <w:bookmarkStart w:name="z4563" w:id="647"/>
    <w:p>
      <w:pPr>
        <w:spacing w:after="0"/>
        <w:ind w:left="0"/>
        <w:jc w:val="both"/>
      </w:pPr>
      <w:r>
        <w:rPr>
          <w:rFonts w:ascii="Times New Roman"/>
          <w:b w:val="false"/>
          <w:i w:val="false"/>
          <w:color w:val="000000"/>
          <w:sz w:val="28"/>
        </w:rPr>
        <w:t>
      Разрешенные ингаляционные препараты для предотвращения приступов бронхиальной астмы, совместимые с полетами: сальбутамол, беклометазон, кромоглицин, окситропиум бромид. Системное применение лекарственных средств для лечения бронхиальной астмы является основанием для признания негодности к работе.</w:t>
      </w:r>
    </w:p>
    <w:bookmarkEnd w:id="647"/>
    <w:bookmarkStart w:name="z4564" w:id="648"/>
    <w:p>
      <w:pPr>
        <w:spacing w:after="0"/>
        <w:ind w:left="0"/>
        <w:jc w:val="both"/>
      </w:pPr>
      <w:r>
        <w:rPr>
          <w:rFonts w:ascii="Times New Roman"/>
          <w:b w:val="false"/>
          <w:i w:val="false"/>
          <w:color w:val="000000"/>
          <w:sz w:val="28"/>
        </w:rPr>
        <w:t>
      Заявители с хронической обструктивной болезнью легких (ХОБЛ) допускаются к работе при условии, что диагностирована легкая степень: значение ОФВ1 после использования бронходилятаторов&gt; 80% от расчетной у пациентов с ОФВ1/ФЖЕЛ &lt;0.70. При умеренных нарушениях функции дыхания применяется ограничение TML/OSL/OPL.</w:t>
      </w:r>
    </w:p>
    <w:bookmarkEnd w:id="648"/>
    <w:bookmarkStart w:name="z4565" w:id="649"/>
    <w:p>
      <w:pPr>
        <w:spacing w:after="0"/>
        <w:ind w:left="0"/>
        <w:jc w:val="both"/>
      </w:pPr>
      <w:r>
        <w:rPr>
          <w:rFonts w:ascii="Times New Roman"/>
          <w:b w:val="false"/>
          <w:i w:val="false"/>
          <w:color w:val="000000"/>
          <w:sz w:val="28"/>
        </w:rPr>
        <w:t>
      Лица, перенесшие однократный спонтанный пневмоторакс, подлежат восстановлению на работу не ранее 6 недель после выздоровления при условии, что обследование не выявило причины для его повторного возникновения.</w:t>
      </w:r>
    </w:p>
    <w:bookmarkEnd w:id="649"/>
    <w:bookmarkStart w:name="z4566" w:id="650"/>
    <w:p>
      <w:pPr>
        <w:spacing w:after="0"/>
        <w:ind w:left="0"/>
        <w:jc w:val="both"/>
      </w:pPr>
      <w:r>
        <w:rPr>
          <w:rFonts w:ascii="Times New Roman"/>
          <w:b w:val="false"/>
          <w:i w:val="false"/>
          <w:color w:val="000000"/>
          <w:sz w:val="28"/>
        </w:rPr>
        <w:t>
      При проникающем ранении грудной клетки,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при травматическом пневмотораксе заключение принимается после окончания лечения и благоприятных результатах расширенного обследования.</w:t>
      </w:r>
    </w:p>
    <w:bookmarkEnd w:id="650"/>
    <w:bookmarkStart w:name="z4567" w:id="651"/>
    <w:p>
      <w:pPr>
        <w:spacing w:after="0"/>
        <w:ind w:left="0"/>
        <w:jc w:val="both"/>
      </w:pPr>
      <w:r>
        <w:rPr>
          <w:rFonts w:ascii="Times New Roman"/>
          <w:b w:val="false"/>
          <w:i w:val="false"/>
          <w:color w:val="000000"/>
          <w:sz w:val="28"/>
        </w:rPr>
        <w:t>
      Заявители с неактивными или излеченными легочными заболеваниями, которые диагностировались или предположительно диагностировались как туберкулез, считаются годными.</w:t>
      </w:r>
    </w:p>
    <w:bookmarkEnd w:id="651"/>
    <w:bookmarkStart w:name="z4568" w:id="652"/>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652"/>
    <w:bookmarkStart w:name="z4569" w:id="653"/>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заявители признаются годными к работе после удовлетворительного восстановления и полной оценки функции органов дыхания.</w:t>
      </w:r>
    </w:p>
    <w:bookmarkEnd w:id="653"/>
    <w:bookmarkStart w:name="z4570" w:id="654"/>
    <w:p>
      <w:pPr>
        <w:spacing w:after="0"/>
        <w:ind w:left="0"/>
        <w:jc w:val="left"/>
      </w:pPr>
      <w:r>
        <w:rPr>
          <w:rFonts w:ascii="Times New Roman"/>
          <w:b/>
          <w:i w:val="false"/>
          <w:color w:val="000000"/>
        </w:rPr>
        <w:t xml:space="preserve"> Глава 4. Пищеварительная система</w:t>
      </w:r>
    </w:p>
    <w:bookmarkEnd w:id="654"/>
    <w:bookmarkStart w:name="z4571" w:id="655"/>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которые препятствуют безопасному выполнению профессиональных обязанностей соответствующего свидетельства.</w:t>
      </w:r>
    </w:p>
    <w:bookmarkEnd w:id="655"/>
    <w:bookmarkStart w:name="z4572" w:id="656"/>
    <w:p>
      <w:pPr>
        <w:spacing w:after="0"/>
        <w:ind w:left="0"/>
        <w:jc w:val="both"/>
      </w:pPr>
      <w:r>
        <w:rPr>
          <w:rFonts w:ascii="Times New Roman"/>
          <w:b w:val="false"/>
          <w:i w:val="false"/>
          <w:color w:val="000000"/>
          <w:sz w:val="28"/>
        </w:rPr>
        <w:t>
      Заявитель, который перенес серьезную хирургическую операцию на желчных протоках, органах пищеварительного тракта или его придатках, вызвавшую полное или частичное удаление, или функциональное нарушение одного из этих органов, считается негодным на срок, пока эксперт, имеющий возможность подробно ознакомиться с этой операцией, не вынесет заключение о том, что последствия операции не приведут к потере работоспособности в полете.</w:t>
      </w:r>
    </w:p>
    <w:bookmarkEnd w:id="656"/>
    <w:bookmarkStart w:name="z4573" w:id="657"/>
    <w:p>
      <w:pPr>
        <w:spacing w:after="0"/>
        <w:ind w:left="0"/>
        <w:jc w:val="both"/>
      </w:pPr>
      <w:r>
        <w:rPr>
          <w:rFonts w:ascii="Times New Roman"/>
          <w:b w:val="false"/>
          <w:i w:val="false"/>
          <w:color w:val="000000"/>
          <w:sz w:val="28"/>
        </w:rPr>
        <w:t>
      Заявители с какими-либо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w:t>
      </w:r>
    </w:p>
    <w:bookmarkEnd w:id="657"/>
    <w:bookmarkStart w:name="z4574" w:id="658"/>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 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негодные до устранения симптомов, вызывающих ограничение трудоспособности.</w:t>
      </w:r>
    </w:p>
    <w:bookmarkEnd w:id="658"/>
    <w:bookmarkStart w:name="z4575" w:id="659"/>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 Выдается медицинский сертификат с ограничением TML сроком на 1 год в течение 3 лет.</w:t>
      </w:r>
    </w:p>
    <w:bookmarkEnd w:id="659"/>
    <w:bookmarkStart w:name="z4576" w:id="660"/>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фармакологического действия используемого препарата, с ограничением TML/OML/OCL бессрочно.</w:t>
      </w:r>
    </w:p>
    <w:bookmarkEnd w:id="660"/>
    <w:bookmarkStart w:name="z4577" w:id="661"/>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TML/OSL/OPL.</w:t>
      </w:r>
    </w:p>
    <w:bookmarkEnd w:id="661"/>
    <w:bookmarkStart w:name="z4578" w:id="662"/>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5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662"/>
    <w:bookmarkStart w:name="z4579" w:id="663"/>
    <w:p>
      <w:pPr>
        <w:spacing w:after="0"/>
        <w:ind w:left="0"/>
        <w:jc w:val="both"/>
      </w:pPr>
      <w:r>
        <w:rPr>
          <w:rFonts w:ascii="Times New Roman"/>
          <w:b w:val="false"/>
          <w:i w:val="false"/>
          <w:color w:val="000000"/>
          <w:sz w:val="28"/>
        </w:rPr>
        <w:t>
      Заявители являются негодными при наличии признаков грыжи, которые приведут к потере работоспособности.</w:t>
      </w:r>
    </w:p>
    <w:bookmarkEnd w:id="663"/>
    <w:bookmarkStart w:name="z4580" w:id="664"/>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TML/OSL/OPL до операции. При пупочных грыжах показанием для оперативного лечения является болевой синдром.</w:t>
      </w:r>
    </w:p>
    <w:bookmarkEnd w:id="664"/>
    <w:bookmarkStart w:name="z4581" w:id="665"/>
    <w:p>
      <w:pPr>
        <w:spacing w:after="0"/>
        <w:ind w:left="0"/>
        <w:jc w:val="both"/>
      </w:pPr>
      <w:r>
        <w:rPr>
          <w:rFonts w:ascii="Times New Roman"/>
          <w:b w:val="false"/>
          <w:i w:val="false"/>
          <w:color w:val="000000"/>
          <w:sz w:val="28"/>
        </w:rPr>
        <w:t>
      При варикозном расширении вен пищевода, независимо от этиологии и клинических проявлений заболевания, заявители признаются негодными без права восстановления.</w:t>
      </w:r>
    </w:p>
    <w:bookmarkEnd w:id="665"/>
    <w:bookmarkStart w:name="z4582" w:id="666"/>
    <w:p>
      <w:pPr>
        <w:spacing w:after="0"/>
        <w:ind w:left="0"/>
        <w:jc w:val="left"/>
      </w:pPr>
      <w:r>
        <w:rPr>
          <w:rFonts w:ascii="Times New Roman"/>
          <w:b/>
          <w:i w:val="false"/>
          <w:color w:val="000000"/>
        </w:rPr>
        <w:t xml:space="preserve"> Глава 5. Метаболические нарушения и эндокринная система</w:t>
      </w:r>
    </w:p>
    <w:bookmarkEnd w:id="666"/>
    <w:bookmarkStart w:name="z4583" w:id="667"/>
    <w:p>
      <w:pPr>
        <w:spacing w:after="0"/>
        <w:ind w:left="0"/>
        <w:jc w:val="both"/>
      </w:pPr>
      <w:r>
        <w:rPr>
          <w:rFonts w:ascii="Times New Roman"/>
          <w:b w:val="false"/>
          <w:i w:val="false"/>
          <w:color w:val="000000"/>
          <w:sz w:val="28"/>
        </w:rPr>
        <w:t>
      Заявитель не имеет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667"/>
    <w:bookmarkStart w:name="z4584" w:id="668"/>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668"/>
    <w:bookmarkStart w:name="z4585" w:id="669"/>
    <w:p>
      <w:pPr>
        <w:spacing w:after="0"/>
        <w:ind w:left="0"/>
        <w:jc w:val="both"/>
      </w:pPr>
      <w:r>
        <w:rPr>
          <w:rFonts w:ascii="Times New Roman"/>
          <w:b w:val="false"/>
          <w:i w:val="false"/>
          <w:color w:val="000000"/>
          <w:sz w:val="28"/>
        </w:rPr>
        <w:t>
      Заявители с инсулинозависимым сахарным диабетом считаются негодными, за исключением случаев, когда заболевание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669"/>
    <w:bookmarkStart w:name="z4586" w:id="670"/>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с ограничением OSL.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670"/>
    <w:bookmarkStart w:name="z4587" w:id="671"/>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671"/>
    <w:bookmarkStart w:name="z4588" w:id="672"/>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ожирения согласно оценке веса тела по величине индекса массы тела (ИМТ) по Кетле. При экзогенно-конституциональном ожирении заявители с ИМТ &gt;35,0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При симптоматическом (вторичном) ожирении эндокринного, церебрального генеза освидетельствование проводится по основному заболеванию.</w:t>
      </w:r>
    </w:p>
    <w:bookmarkEnd w:id="672"/>
    <w:bookmarkStart w:name="z4589" w:id="673"/>
    <w:p>
      <w:pPr>
        <w:spacing w:after="0"/>
        <w:ind w:left="0"/>
        <w:jc w:val="left"/>
      </w:pPr>
      <w:r>
        <w:rPr>
          <w:rFonts w:ascii="Times New Roman"/>
          <w:b/>
          <w:i w:val="false"/>
          <w:color w:val="000000"/>
        </w:rPr>
        <w:t xml:space="preserve"> Глава 6. Гематология</w:t>
      </w:r>
    </w:p>
    <w:bookmarkEnd w:id="673"/>
    <w:bookmarkStart w:name="z4590" w:id="674"/>
    <w:p>
      <w:pPr>
        <w:spacing w:after="0"/>
        <w:ind w:left="0"/>
        <w:jc w:val="both"/>
      </w:pPr>
      <w:r>
        <w:rPr>
          <w:rFonts w:ascii="Times New Roman"/>
          <w:b w:val="false"/>
          <w:i w:val="false"/>
          <w:color w:val="000000"/>
          <w:sz w:val="28"/>
        </w:rPr>
        <w:t>
      Заявители с заболеваниями крови и (или) лимфатической системы считаются негодными, за исключением случаев, когда в результате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674"/>
    <w:bookmarkStart w:name="z4591" w:id="675"/>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675"/>
    <w:bookmarkStart w:name="z4592" w:id="676"/>
    <w:p>
      <w:pPr>
        <w:spacing w:after="0"/>
        <w:ind w:left="0"/>
        <w:jc w:val="both"/>
      </w:pPr>
      <w:r>
        <w:rPr>
          <w:rFonts w:ascii="Times New Roman"/>
          <w:b w:val="false"/>
          <w:i w:val="false"/>
          <w:color w:val="000000"/>
          <w:sz w:val="28"/>
        </w:rPr>
        <w:t>
      При этом годность к работе с ограничением TML/OPL/OSL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 образования.</w:t>
      </w:r>
    </w:p>
    <w:bookmarkEnd w:id="676"/>
    <w:bookmarkStart w:name="z4593" w:id="677"/>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демонстрации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 выносится решение о допуске к работе с ограничением TML/OPL/OSL.</w:t>
      </w:r>
    </w:p>
    <w:bookmarkEnd w:id="677"/>
    <w:bookmarkStart w:name="z4594" w:id="678"/>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w:t>
      </w:r>
    </w:p>
    <w:bookmarkEnd w:id="678"/>
    <w:bookmarkStart w:name="z4595" w:id="679"/>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тогда как при приеме антикоагулянтных препаратов (гепарин, кумарин, варфарин) выносится решение о негодности к работе.</w:t>
      </w:r>
    </w:p>
    <w:bookmarkEnd w:id="679"/>
    <w:bookmarkStart w:name="z4596" w:id="680"/>
    <w:p>
      <w:pPr>
        <w:spacing w:after="0"/>
        <w:ind w:left="0"/>
        <w:jc w:val="left"/>
      </w:pPr>
      <w:r>
        <w:rPr>
          <w:rFonts w:ascii="Times New Roman"/>
          <w:b/>
          <w:i w:val="false"/>
          <w:color w:val="000000"/>
        </w:rPr>
        <w:t xml:space="preserve"> Глава 7. Мочеполовая система</w:t>
      </w:r>
    </w:p>
    <w:bookmarkEnd w:id="680"/>
    <w:bookmarkStart w:name="z4597" w:id="681"/>
    <w:p>
      <w:pPr>
        <w:spacing w:after="0"/>
        <w:ind w:left="0"/>
        <w:jc w:val="both"/>
      </w:pPr>
      <w:r>
        <w:rPr>
          <w:rFonts w:ascii="Times New Roman"/>
          <w:b w:val="false"/>
          <w:i w:val="false"/>
          <w:color w:val="000000"/>
          <w:sz w:val="28"/>
        </w:rPr>
        <w:t>
      Заявитель является негодными при наличии функциональных или структурных заболеваний мочеполовой системы, которые препятствуют безопасному выполнению профессиональных обязанностей соответствующего свидетельства.</w:t>
      </w:r>
    </w:p>
    <w:bookmarkEnd w:id="681"/>
    <w:bookmarkStart w:name="z4598" w:id="682"/>
    <w:p>
      <w:pPr>
        <w:spacing w:after="0"/>
        <w:ind w:left="0"/>
        <w:jc w:val="both"/>
      </w:pPr>
      <w:r>
        <w:rPr>
          <w:rFonts w:ascii="Times New Roman"/>
          <w:b w:val="false"/>
          <w:i w:val="false"/>
          <w:color w:val="000000"/>
          <w:sz w:val="28"/>
        </w:rPr>
        <w:t>
      При осложнении после болезни или хирургического вмешательства в области почек или мочеполового тракта, в частности при непроходимости вследствие сужения или сдавливания, заявители считаются негодными, за исключением случав, когда состояние заявителя обследовалось, оценивалось и было признано, что не препятствует безопасному осуществлению кандидатом профессиональных обязанностей, предоставляемых его свидетельством или квалификационными отметками.</w:t>
      </w:r>
    </w:p>
    <w:bookmarkEnd w:id="682"/>
    <w:bookmarkStart w:name="z4599" w:id="683"/>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683"/>
    <w:bookmarkStart w:name="z4600" w:id="684"/>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684"/>
    <w:bookmarkStart w:name="z4601" w:id="685"/>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Годность к работе оценивается в фазе стойкой ремиссии при отсутствии нарушения функций и нормализации показателей лабораторных и инструментальных исследований.</w:t>
      </w:r>
    </w:p>
    <w:bookmarkEnd w:id="685"/>
    <w:bookmarkStart w:name="z4602" w:id="686"/>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686"/>
    <w:bookmarkStart w:name="z4603" w:id="687"/>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687"/>
    <w:bookmarkStart w:name="z4604" w:id="688"/>
    <w:p>
      <w:pPr>
        <w:spacing w:after="0"/>
        <w:ind w:left="0"/>
        <w:jc w:val="both"/>
      </w:pPr>
      <w:r>
        <w:rPr>
          <w:rFonts w:ascii="Times New Roman"/>
          <w:b w:val="false"/>
          <w:i w:val="false"/>
          <w:color w:val="000000"/>
          <w:sz w:val="28"/>
        </w:rPr>
        <w:t>
      После тотальной цистэктомии, трансплантации почки годность к работе рассматривается через 12 месяцев после операции, расширенного урологического обследования, с учетом фармакологического действия используемого препарата, с ограничением TML/OML/OCL бессрочно.</w:t>
      </w:r>
    </w:p>
    <w:bookmarkEnd w:id="688"/>
    <w:bookmarkStart w:name="z4605" w:id="689"/>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TML/OSL/OPL в течение пяти лет.</w:t>
      </w:r>
    </w:p>
    <w:bookmarkEnd w:id="689"/>
    <w:bookmarkStart w:name="z4606" w:id="690"/>
    <w:p>
      <w:pPr>
        <w:spacing w:after="0"/>
        <w:ind w:left="0"/>
        <w:jc w:val="both"/>
      </w:pPr>
      <w:r>
        <w:rPr>
          <w:rFonts w:ascii="Times New Roman"/>
          <w:b w:val="false"/>
          <w:i w:val="false"/>
          <w:color w:val="000000"/>
          <w:sz w:val="28"/>
        </w:rPr>
        <w:t>
      При установлении диагноза мочекаменной болезни выносится заключение о негодности к работе. При не инвазивных методах лечения мочекаменной болезни (в том числе после экстракорпоральной литотрипсии) допуск к работе без ограничений осуществляется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690"/>
    <w:bookmarkStart w:name="z4607" w:id="691"/>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691"/>
    <w:bookmarkStart w:name="z4608" w:id="692"/>
    <w:p>
      <w:pPr>
        <w:spacing w:after="0"/>
        <w:ind w:left="0"/>
        <w:jc w:val="left"/>
      </w:pPr>
      <w:r>
        <w:rPr>
          <w:rFonts w:ascii="Times New Roman"/>
          <w:b/>
          <w:i w:val="false"/>
          <w:color w:val="000000"/>
        </w:rPr>
        <w:t xml:space="preserve"> Глава 8. Инфекционные заболевания</w:t>
      </w:r>
    </w:p>
    <w:bookmarkEnd w:id="692"/>
    <w:bookmarkStart w:name="z4609" w:id="693"/>
    <w:p>
      <w:pPr>
        <w:spacing w:after="0"/>
        <w:ind w:left="0"/>
        <w:jc w:val="both"/>
      </w:pPr>
      <w:r>
        <w:rPr>
          <w:rFonts w:ascii="Times New Roman"/>
          <w:b w:val="false"/>
          <w:i w:val="false"/>
          <w:color w:val="000000"/>
          <w:sz w:val="28"/>
        </w:rPr>
        <w:t>
      Заявитель является негодным при наличии клинических диагнозов каких-либо инфекционных заболеваний, препятствующих безопасному выполнению профессиональных обязанностей соответствующего свидетельства.</w:t>
      </w:r>
    </w:p>
    <w:bookmarkEnd w:id="693"/>
    <w:bookmarkStart w:name="z4610" w:id="694"/>
    <w:p>
      <w:pPr>
        <w:spacing w:after="0"/>
        <w:ind w:left="0"/>
        <w:jc w:val="both"/>
      </w:pPr>
      <w:r>
        <w:rPr>
          <w:rFonts w:ascii="Times New Roman"/>
          <w:b w:val="false"/>
          <w:i w:val="false"/>
          <w:color w:val="000000"/>
          <w:sz w:val="28"/>
        </w:rPr>
        <w:t>
      Заявители с серо позитивной реакцией на ВИЧ считаются негодными, за исключением случаев, когда состояние заявителя было освидетельствовано и оценивается как не препятствующее безопасному осуществлению профессиональных обязанностей, предоставляемых его свидетельством или квалификационными отметками.</w:t>
      </w:r>
    </w:p>
    <w:bookmarkEnd w:id="694"/>
    <w:bookmarkStart w:name="z4611" w:id="695"/>
    <w:p>
      <w:pPr>
        <w:spacing w:after="0"/>
        <w:ind w:left="0"/>
        <w:jc w:val="both"/>
      </w:pPr>
      <w:r>
        <w:rPr>
          <w:rFonts w:ascii="Times New Roman"/>
          <w:b w:val="false"/>
          <w:i w:val="false"/>
          <w:color w:val="000000"/>
          <w:sz w:val="28"/>
        </w:rPr>
        <w:t>
      Признание годности с ограничением TML/OSL/OPL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695"/>
    <w:bookmarkStart w:name="z4612" w:id="696"/>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лечения заболеваний в острой стадии в кожно-венерологическом диспансере с учетом заключения дермато венеролога. При осложнениях (эпидидимит, простатит, артриты, воспаление придатков матки) заключение о годности выносится по соответствующему заболеванию.</w:t>
      </w:r>
    </w:p>
    <w:bookmarkEnd w:id="696"/>
    <w:bookmarkStart w:name="z4613" w:id="697"/>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функции органов обладатель медицинского сертификата допускается к работе. Бортпроводники допускаются к работе при отрицательных результатах бактериологического обследования.</w:t>
      </w:r>
    </w:p>
    <w:bookmarkEnd w:id="697"/>
    <w:bookmarkStart w:name="z4614" w:id="698"/>
    <w:p>
      <w:pPr>
        <w:spacing w:after="0"/>
        <w:ind w:left="0"/>
        <w:jc w:val="left"/>
      </w:pPr>
      <w:r>
        <w:rPr>
          <w:rFonts w:ascii="Times New Roman"/>
          <w:b/>
          <w:i w:val="false"/>
          <w:color w:val="000000"/>
        </w:rPr>
        <w:t xml:space="preserve"> Глава 9. Акушерство и гинекология</w:t>
      </w:r>
    </w:p>
    <w:bookmarkEnd w:id="698"/>
    <w:bookmarkStart w:name="z4615" w:id="699"/>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699"/>
    <w:bookmarkStart w:name="z4616" w:id="700"/>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w:t>
      </w:r>
    </w:p>
    <w:bookmarkEnd w:id="700"/>
    <w:bookmarkStart w:name="z4617" w:id="701"/>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701"/>
    <w:bookmarkStart w:name="z4618" w:id="702"/>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702"/>
    <w:bookmarkStart w:name="z4619" w:id="703"/>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703"/>
    <w:bookmarkStart w:name="z4620" w:id="704"/>
    <w:p>
      <w:pPr>
        <w:spacing w:after="0"/>
        <w:ind w:left="0"/>
        <w:jc w:val="both"/>
      </w:pPr>
      <w:r>
        <w:rPr>
          <w:rFonts w:ascii="Times New Roman"/>
          <w:b w:val="false"/>
          <w:i w:val="false"/>
          <w:color w:val="000000"/>
          <w:sz w:val="28"/>
        </w:rPr>
        <w:t>
      Беременные заявители считаются негодными, кроме случаев, когда в результате акушерского обследования и постоянного медицинского наблюдения установлена неосложненная беременность малой степени риска.</w:t>
      </w:r>
    </w:p>
    <w:bookmarkEnd w:id="704"/>
    <w:bookmarkStart w:name="z4621" w:id="705"/>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OSL (ограничение предусматривается для работы при условии не единственным членом кабинного экипажа) на период с 12 до конца 26 недели беременности (для бортпроводников на период до конца 16 недели беременности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 (для бортпроводников с начала 17 недели).</w:t>
      </w:r>
    </w:p>
    <w:bookmarkEnd w:id="705"/>
    <w:bookmarkStart w:name="z4622" w:id="706"/>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ее свидетельством, пока она не пройдет переосвидетельствование и до признания, что безопасно осуществляет профессиональные обязанности, предоставляемые ее свидетельством и квалификационными отметками.</w:t>
      </w:r>
    </w:p>
    <w:bookmarkEnd w:id="706"/>
    <w:bookmarkStart w:name="z4623" w:id="707"/>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707"/>
    <w:bookmarkStart w:name="z4624" w:id="708"/>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708"/>
    <w:bookmarkStart w:name="z4625" w:id="709"/>
    <w:p>
      <w:pPr>
        <w:spacing w:after="0"/>
        <w:ind w:left="0"/>
        <w:jc w:val="left"/>
      </w:pPr>
      <w:r>
        <w:rPr>
          <w:rFonts w:ascii="Times New Roman"/>
          <w:b/>
          <w:i w:val="false"/>
          <w:color w:val="000000"/>
        </w:rPr>
        <w:t xml:space="preserve"> Глава 10. Опорно-двигательный аппарат</w:t>
      </w:r>
    </w:p>
    <w:bookmarkEnd w:id="709"/>
    <w:bookmarkStart w:name="z4626" w:id="710"/>
    <w:p>
      <w:pPr>
        <w:spacing w:after="0"/>
        <w:ind w:left="0"/>
        <w:jc w:val="both"/>
      </w:pPr>
      <w:r>
        <w:rPr>
          <w:rFonts w:ascii="Times New Roman"/>
          <w:b w:val="false"/>
          <w:i w:val="false"/>
          <w:color w:val="000000"/>
          <w:sz w:val="28"/>
        </w:rPr>
        <w:t>
      Заявитель является негодным при наличии аномалий костей, суставов, мышц, сухожилий или связанных с ними структур,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710"/>
    <w:bookmarkStart w:name="z4627" w:id="711"/>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учитывается возраст (в период интенсивного развития организма масса тела отстает от роста), при этом дефицит массы тела менее 25 процентов не расценивается как проявление недостаточного физического развития.</w:t>
      </w:r>
    </w:p>
    <w:bookmarkEnd w:id="711"/>
    <w:bookmarkStart w:name="z4628" w:id="712"/>
    <w:p>
      <w:pPr>
        <w:spacing w:after="0"/>
        <w:ind w:left="0"/>
        <w:jc w:val="both"/>
      </w:pPr>
      <w:r>
        <w:rPr>
          <w:rFonts w:ascii="Times New Roman"/>
          <w:b w:val="false"/>
          <w:i w:val="false"/>
          <w:color w:val="000000"/>
          <w:sz w:val="28"/>
        </w:rPr>
        <w:t>
      Заявитель является не годным при отсутствии достаточного роста в положении сидя, соответствующей длины рук и ног, мышечной силы, умения функционального пользования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712"/>
    <w:bookmarkStart w:name="z4629" w:id="713"/>
    <w:p>
      <w:pPr>
        <w:spacing w:after="0"/>
        <w:ind w:left="0"/>
        <w:jc w:val="both"/>
      </w:pPr>
      <w:r>
        <w:rPr>
          <w:rFonts w:ascii="Times New Roman"/>
          <w:b w:val="false"/>
          <w:i w:val="false"/>
          <w:color w:val="000000"/>
          <w:sz w:val="28"/>
        </w:rPr>
        <w:t>
      Отсутствие кисти, отсутствие, полное сведение или неподвижность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w:t>
      </w:r>
    </w:p>
    <w:bookmarkEnd w:id="713"/>
    <w:bookmarkStart w:name="z4630" w:id="714"/>
    <w:p>
      <w:pPr>
        <w:spacing w:after="0"/>
        <w:ind w:left="0"/>
        <w:jc w:val="both"/>
      </w:pPr>
      <w:r>
        <w:rPr>
          <w:rFonts w:ascii="Times New Roman"/>
          <w:b w:val="false"/>
          <w:i w:val="false"/>
          <w:color w:val="000000"/>
          <w:sz w:val="28"/>
        </w:rPr>
        <w:t>
      Оценка при дефектах пальцев рук, кисти, значительном укорочении руки или ноги определяется степенью сохранности функций после проверки на тренажере (с заключением инструктора тренажера о результатах проверки -оценивается способность легко доставать и эффективно работать со всеми органами управления). Допускается применить ограничение OAL.</w:t>
      </w:r>
    </w:p>
    <w:bookmarkEnd w:id="714"/>
    <w:bookmarkStart w:name="z4631" w:id="715"/>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w:t>
      </w:r>
    </w:p>
    <w:bookmarkEnd w:id="715"/>
    <w:bookmarkStart w:name="z4632" w:id="716"/>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 Оценка годности определяется степенью сохранности функций конечностей. Заключение выносится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w:t>
      </w:r>
    </w:p>
    <w:bookmarkEnd w:id="716"/>
    <w:bookmarkStart w:name="z4633" w:id="717"/>
    <w:p>
      <w:pPr>
        <w:spacing w:after="0"/>
        <w:ind w:left="0"/>
        <w:jc w:val="both"/>
      </w:pPr>
      <w:r>
        <w:rPr>
          <w:rFonts w:ascii="Times New Roman"/>
          <w:b w:val="false"/>
          <w:i w:val="false"/>
          <w:color w:val="000000"/>
          <w:sz w:val="28"/>
        </w:rPr>
        <w:t>
      Пороки развития, хронические болезни костей, суставов, хрящей, мышц и сухожилий, последствия травм и операций, рубцы после ожогов и обморожений у заявителя оцениваются в зависимости от степени прогрессирования, нарушения функции и выраженности болевого синдрома. Прогрессирующие, сопровождающиеся нарушением функции в значительной степени, болевым синдромом, склонностью к изъявлению, мешающие ношению одежды, обуви состояния являются основанием для признания негодности к работе.</w:t>
      </w:r>
    </w:p>
    <w:bookmarkEnd w:id="717"/>
    <w:bookmarkStart w:name="z4634" w:id="718"/>
    <w:p>
      <w:pPr>
        <w:spacing w:after="0"/>
        <w:ind w:left="0"/>
        <w:jc w:val="both"/>
      </w:pPr>
      <w:r>
        <w:rPr>
          <w:rFonts w:ascii="Times New Roman"/>
          <w:b w:val="false"/>
          <w:i w:val="false"/>
          <w:color w:val="000000"/>
          <w:sz w:val="28"/>
        </w:rPr>
        <w:t>
      При остеомиелите при наличии секвестральных полостей, свищей в период обострения заявители подлежат лечению (консервативному и (или) хирургическому);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незначительным или умеренным ограничением функции без болевого синдрома, не прогрессирующие, не мешающие ношению одежды и обуви заключение о годности к работе выносится с оценкой функции и объема движений в суставах без ограничения или с ограничением OAL.</w:t>
      </w:r>
    </w:p>
    <w:bookmarkEnd w:id="718"/>
    <w:bookmarkStart w:name="z4635" w:id="719"/>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719"/>
    <w:bookmarkStart w:name="z4636" w:id="720"/>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 При переломах поперечных, остистых отростков при отсутствии болевого синдрома обладатель медицинского сертификата после выздоровления допускается к работе. При консолидированных переломах костей таза освидетельствование проводится не ранее, чем через шесть месяцев после травмы.</w:t>
      </w:r>
    </w:p>
    <w:bookmarkEnd w:id="720"/>
    <w:bookmarkStart w:name="z4637" w:id="721"/>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ремиссии, без выраженных нарушений функции органов заключение выносится в зависимости от функционального состояния суставов и вовлеченных органов.</w:t>
      </w:r>
    </w:p>
    <w:bookmarkEnd w:id="721"/>
    <w:bookmarkStart w:name="z4638" w:id="722"/>
    <w:p>
      <w:pPr>
        <w:spacing w:after="0"/>
        <w:ind w:left="0"/>
        <w:jc w:val="left"/>
      </w:pPr>
      <w:r>
        <w:rPr>
          <w:rFonts w:ascii="Times New Roman"/>
          <w:b/>
          <w:i w:val="false"/>
          <w:color w:val="000000"/>
        </w:rPr>
        <w:t xml:space="preserve"> Глава 11. Психиатрия</w:t>
      </w:r>
    </w:p>
    <w:bookmarkEnd w:id="722"/>
    <w:bookmarkStart w:name="z4639" w:id="723"/>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723"/>
    <w:bookmarkStart w:name="z4640" w:id="724"/>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непригодные без права восстановления.</w:t>
      </w:r>
    </w:p>
    <w:bookmarkEnd w:id="724"/>
    <w:bookmarkStart w:name="z4641" w:id="725"/>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три месяца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TML/OPL/OSL.</w:t>
      </w:r>
    </w:p>
    <w:bookmarkEnd w:id="725"/>
    <w:bookmarkStart w:name="z4642" w:id="726"/>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726"/>
    <w:bookmarkStart w:name="z4643" w:id="727"/>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727"/>
    <w:bookmarkStart w:name="z4644" w:id="728"/>
    <w:p>
      <w:pPr>
        <w:spacing w:after="0"/>
        <w:ind w:left="0"/>
        <w:jc w:val="left"/>
      </w:pPr>
      <w:r>
        <w:rPr>
          <w:rFonts w:ascii="Times New Roman"/>
          <w:b/>
          <w:i w:val="false"/>
          <w:color w:val="000000"/>
        </w:rPr>
        <w:t xml:space="preserve"> Глава 12. Психология</w:t>
      </w:r>
    </w:p>
    <w:bookmarkEnd w:id="728"/>
    <w:bookmarkStart w:name="z4645" w:id="729"/>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729"/>
    <w:bookmarkStart w:name="z4646" w:id="730"/>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730"/>
    <w:bookmarkStart w:name="z4647" w:id="731"/>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является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катастрофы или инциденты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w:t>
      </w:r>
    </w:p>
    <w:bookmarkEnd w:id="731"/>
    <w:bookmarkStart w:name="z4648" w:id="732"/>
    <w:p>
      <w:pPr>
        <w:spacing w:after="0"/>
        <w:ind w:left="0"/>
        <w:jc w:val="left"/>
      </w:pPr>
      <w:r>
        <w:rPr>
          <w:rFonts w:ascii="Times New Roman"/>
          <w:b/>
          <w:i w:val="false"/>
          <w:color w:val="000000"/>
        </w:rPr>
        <w:t xml:space="preserve"> Глава 13. Неврология</w:t>
      </w:r>
    </w:p>
    <w:bookmarkEnd w:id="732"/>
    <w:bookmarkStart w:name="z4649" w:id="733"/>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733"/>
    <w:bookmarkStart w:name="z4650" w:id="734"/>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 проходят расширенное неврологическое обследование.</w:t>
      </w:r>
    </w:p>
    <w:bookmarkEnd w:id="734"/>
    <w:bookmarkStart w:name="z4651" w:id="735"/>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диагностической визуализации (КТ или МРТ головного мозга), консультации эпилептолога. Подтвержденный диагноз эпилепсии определяет негодность заявителя к работе.</w:t>
      </w:r>
    </w:p>
    <w:bookmarkEnd w:id="735"/>
    <w:bookmarkStart w:name="z4652" w:id="736"/>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736"/>
    <w:bookmarkStart w:name="z4653" w:id="737"/>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полетов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737"/>
    <w:bookmarkStart w:name="z4654" w:id="738"/>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полетам.</w:t>
      </w:r>
    </w:p>
    <w:bookmarkEnd w:id="738"/>
    <w:bookmarkStart w:name="z4655" w:id="739"/>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 с ограничениямиTML/OPL/OSL.</w:t>
      </w:r>
    </w:p>
    <w:bookmarkEnd w:id="739"/>
    <w:bookmarkStart w:name="z4656" w:id="740"/>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740"/>
    <w:bookmarkStart w:name="z4657" w:id="741"/>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w:t>
      </w:r>
    </w:p>
    <w:bookmarkEnd w:id="741"/>
    <w:bookmarkStart w:name="z4658" w:id="742"/>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742"/>
    <w:bookmarkStart w:name="z4659" w:id="743"/>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TML/OPL/OSL в течение 3 лет, перенесшие сотрясение или легкую степень ушиба головного мозга - через три месяца после травмы.</w:t>
      </w:r>
    </w:p>
    <w:bookmarkEnd w:id="743"/>
    <w:bookmarkStart w:name="z4660" w:id="744"/>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744"/>
    <w:bookmarkStart w:name="z4661" w:id="745"/>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Возможность выдачи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одного месяца до одного года.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745"/>
    <w:bookmarkStart w:name="z4662" w:id="746"/>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746"/>
    <w:bookmarkStart w:name="z4663" w:id="747"/>
    <w:p>
      <w:pPr>
        <w:spacing w:after="0"/>
        <w:ind w:left="0"/>
        <w:jc w:val="left"/>
      </w:pPr>
      <w:r>
        <w:rPr>
          <w:rFonts w:ascii="Times New Roman"/>
          <w:b/>
          <w:i w:val="false"/>
          <w:color w:val="000000"/>
        </w:rPr>
        <w:t xml:space="preserve"> Глава 14. Офтальмология</w:t>
      </w:r>
    </w:p>
    <w:bookmarkEnd w:id="747"/>
    <w:bookmarkStart w:name="z4664" w:id="748"/>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748"/>
    <w:bookmarkStart w:name="z4665" w:id="749"/>
    <w:p>
      <w:pPr>
        <w:spacing w:after="0"/>
        <w:ind w:left="0"/>
        <w:jc w:val="both"/>
      </w:pPr>
      <w:r>
        <w:rPr>
          <w:rFonts w:ascii="Times New Roman"/>
          <w:b w:val="false"/>
          <w:i w:val="false"/>
          <w:color w:val="000000"/>
          <w:sz w:val="28"/>
        </w:rPr>
        <w:t>
      Заявитель является негодным при отсутствии поля зрения, соответствующего внутриглазного давления, функционирующего бинокулярного зрения, световосприятия.</w:t>
      </w:r>
    </w:p>
    <w:bookmarkEnd w:id="749"/>
    <w:bookmarkStart w:name="z4666" w:id="750"/>
    <w:p>
      <w:pPr>
        <w:spacing w:after="0"/>
        <w:ind w:left="0"/>
        <w:jc w:val="both"/>
      </w:pPr>
      <w:r>
        <w:rPr>
          <w:rFonts w:ascii="Times New Roman"/>
          <w:b w:val="false"/>
          <w:i w:val="false"/>
          <w:color w:val="000000"/>
          <w:sz w:val="28"/>
        </w:rPr>
        <w:t>
      Острота зрения исследуется без коррекции и с коррекцией; указывается истинная острота зрения.</w:t>
      </w:r>
    </w:p>
    <w:bookmarkEnd w:id="750"/>
    <w:bookmarkStart w:name="z4667" w:id="751"/>
    <w:p>
      <w:pPr>
        <w:spacing w:after="0"/>
        <w:ind w:left="0"/>
        <w:jc w:val="both"/>
      </w:pPr>
      <w:r>
        <w:rPr>
          <w:rFonts w:ascii="Times New Roman"/>
          <w:b w:val="false"/>
          <w:i w:val="false"/>
          <w:color w:val="000000"/>
          <w:sz w:val="28"/>
        </w:rPr>
        <w:t>
      Необходимо наличие способности заявителя прочитать таблицу № 5 (либо эквивалентную) на расстоянии 30–50 см; с проведением коррекции.</w:t>
      </w:r>
    </w:p>
    <w:bookmarkEnd w:id="751"/>
    <w:bookmarkStart w:name="z4668" w:id="752"/>
    <w:p>
      <w:pPr>
        <w:spacing w:after="0"/>
        <w:ind w:left="0"/>
        <w:jc w:val="both"/>
      </w:pPr>
      <w:r>
        <w:rPr>
          <w:rFonts w:ascii="Times New Roman"/>
          <w:b w:val="false"/>
          <w:i w:val="false"/>
          <w:color w:val="000000"/>
          <w:sz w:val="28"/>
        </w:rPr>
        <w:t>
      Для заявителей не устанавливаются пределы в отношении остроты нескорректированного зрения при условии, что достигается соответствующая коррекция остроты бинокулярного зрения 0,7 с помощью контактных линз и (или) очков с соответствующими корригирующими линзами, имеется нормальное поле зрения.</w:t>
      </w:r>
    </w:p>
    <w:bookmarkEnd w:id="752"/>
    <w:bookmarkStart w:name="z4669" w:id="753"/>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не тонированными и удобными; заявители с неадекватной рефракцией используют контактные линзы или очковые линзы с высоким коэффициентом преломления.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иметь при себе запасной комплект очков. В данных случаях устанавливаются ограничения VDL, VML, VNL, VCL и CCL в зависимости от вида требуемой коррекции. Наличие и качество очков (линз) контролируется при врачебных осмотрах.</w:t>
      </w:r>
    </w:p>
    <w:bookmarkEnd w:id="753"/>
    <w:bookmarkStart w:name="z4670" w:id="754"/>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+6.0Д; миопией, не превышающей - 8.0Д; астигматизмом, не превышающим 5.0Д; анизометропией, не превышающей 3.0Д при условии достижения оптимальной коррекции не ниже 0,7. При анизометропии от 2.0 до 3.0Д, астигматизме выше 3.0Д следует носить контактные линзы с ограничением CCL.</w:t>
      </w:r>
    </w:p>
    <w:bookmarkEnd w:id="754"/>
    <w:bookmarkStart w:name="z4671" w:id="755"/>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с ограничением VСL.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755"/>
    <w:bookmarkStart w:name="z4672" w:id="756"/>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допуска.</w:t>
      </w:r>
    </w:p>
    <w:bookmarkEnd w:id="756"/>
    <w:bookmarkStart w:name="z4673" w:id="757"/>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определяют негодность к работе.</w:t>
      </w:r>
    </w:p>
    <w:bookmarkEnd w:id="757"/>
    <w:bookmarkStart w:name="z4674" w:id="758"/>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признаются годными при достаточной сохранности функции зрения.</w:t>
      </w:r>
    </w:p>
    <w:bookmarkEnd w:id="758"/>
    <w:bookmarkStart w:name="z4675" w:id="759"/>
    <w:p>
      <w:pPr>
        <w:spacing w:after="0"/>
        <w:ind w:left="0"/>
        <w:jc w:val="both"/>
      </w:pPr>
      <w:r>
        <w:rPr>
          <w:rFonts w:ascii="Times New Roman"/>
          <w:b w:val="false"/>
          <w:i w:val="false"/>
          <w:color w:val="000000"/>
          <w:sz w:val="28"/>
        </w:rPr>
        <w:t>
      Заявители, подвергшиеся хирургической операции, повлекшей за собой изменения характеристик рефракции глаза, считаются годными при условии отсутствия последствий, которые влияют на безопасное осуществление профессиональных обязанностей, предоставляемых их свидетельствами и квалификационными отметками.</w:t>
      </w:r>
    </w:p>
    <w:bookmarkEnd w:id="759"/>
    <w:bookmarkStart w:name="z4676" w:id="760"/>
    <w:p>
      <w:pPr>
        <w:spacing w:after="0"/>
        <w:ind w:left="0"/>
        <w:jc w:val="both"/>
      </w:pPr>
      <w:r>
        <w:rPr>
          <w:rFonts w:ascii="Times New Roman"/>
          <w:b w:val="false"/>
          <w:i w:val="false"/>
          <w:color w:val="000000"/>
          <w:sz w:val="28"/>
        </w:rPr>
        <w:t>
      Допуск к работе лиц обладателя медицинского сертификата, перенесших операцию по замене хрусталика по поводу катаракты (включая операции на оба глаза) с имплантацией монофокальной интраокулярной линзы, проводится через два месяца после операции, учитывая сохранность зрительных функций.</w:t>
      </w:r>
    </w:p>
    <w:bookmarkEnd w:id="760"/>
    <w:bookmarkStart w:name="z4677" w:id="761"/>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два месяца после операции (после лазерной коагуляции сетчатки – через четыре недели), с учетом степени сохранности зрительных функций.</w:t>
      </w:r>
    </w:p>
    <w:bookmarkEnd w:id="761"/>
    <w:bookmarkStart w:name="z4678" w:id="762"/>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762"/>
    <w:bookmarkStart w:name="z4679" w:id="763"/>
    <w:p>
      <w:pPr>
        <w:spacing w:after="0"/>
        <w:ind w:left="0"/>
        <w:jc w:val="both"/>
      </w:pPr>
      <w:r>
        <w:rPr>
          <w:rFonts w:ascii="Times New Roman"/>
          <w:b w:val="false"/>
          <w:i w:val="false"/>
          <w:color w:val="000000"/>
          <w:sz w:val="28"/>
        </w:rPr>
        <w:t>
      Допуск к работе с открытоугольной глаукомой в начальных стадиях проводится через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763"/>
    <w:bookmarkStart w:name="z4680" w:id="764"/>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Нарушение двигательного аппарата глаза с параличом мышц век, паралитическим и содружественным косоглазием является показанием для лечения до устранения патологии.</w:t>
      </w:r>
    </w:p>
    <w:bookmarkEnd w:id="764"/>
    <w:bookmarkStart w:name="z4681" w:id="765"/>
    <w:p>
      <w:pPr>
        <w:spacing w:after="0"/>
        <w:ind w:left="0"/>
        <w:jc w:val="left"/>
      </w:pPr>
      <w:r>
        <w:rPr>
          <w:rFonts w:ascii="Times New Roman"/>
          <w:b/>
          <w:i w:val="false"/>
          <w:color w:val="000000"/>
        </w:rPr>
        <w:t xml:space="preserve"> Глава 15. Оториноларингология</w:t>
      </w:r>
    </w:p>
    <w:bookmarkEnd w:id="765"/>
    <w:bookmarkStart w:name="z4682" w:id="766"/>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766"/>
    <w:bookmarkStart w:name="z4683" w:id="767"/>
    <w:p>
      <w:pPr>
        <w:spacing w:after="0"/>
        <w:ind w:left="0"/>
        <w:jc w:val="both"/>
      </w:pPr>
      <w:r>
        <w:rPr>
          <w:rFonts w:ascii="Times New Roman"/>
          <w:b w:val="false"/>
          <w:i w:val="false"/>
          <w:color w:val="000000"/>
          <w:sz w:val="28"/>
        </w:rPr>
        <w:t>
      У заявителей не наблюдается:</w:t>
      </w:r>
    </w:p>
    <w:bookmarkEnd w:id="767"/>
    <w:bookmarkStart w:name="z4684" w:id="768"/>
    <w:p>
      <w:pPr>
        <w:spacing w:after="0"/>
        <w:ind w:left="0"/>
        <w:jc w:val="both"/>
      </w:pPr>
      <w:r>
        <w:rPr>
          <w:rFonts w:ascii="Times New Roman"/>
          <w:b w:val="false"/>
          <w:i w:val="false"/>
          <w:color w:val="000000"/>
          <w:sz w:val="28"/>
        </w:rPr>
        <w:t>
      - расстройства вестибулярной функции;</w:t>
      </w:r>
    </w:p>
    <w:bookmarkEnd w:id="768"/>
    <w:bookmarkStart w:name="z4685" w:id="769"/>
    <w:p>
      <w:pPr>
        <w:spacing w:after="0"/>
        <w:ind w:left="0"/>
        <w:jc w:val="both"/>
      </w:pPr>
      <w:r>
        <w:rPr>
          <w:rFonts w:ascii="Times New Roman"/>
          <w:b w:val="false"/>
          <w:i w:val="false"/>
          <w:color w:val="000000"/>
          <w:sz w:val="28"/>
        </w:rPr>
        <w:t>
      - значительной дисфункции евстахиевых труб;</w:t>
      </w:r>
    </w:p>
    <w:bookmarkEnd w:id="769"/>
    <w:bookmarkStart w:name="z4686" w:id="770"/>
    <w:p>
      <w:pPr>
        <w:spacing w:after="0"/>
        <w:ind w:left="0"/>
        <w:jc w:val="both"/>
      </w:pPr>
      <w:r>
        <w:rPr>
          <w:rFonts w:ascii="Times New Roman"/>
          <w:b w:val="false"/>
          <w:i w:val="false"/>
          <w:color w:val="000000"/>
          <w:sz w:val="28"/>
        </w:rPr>
        <w:t>
      - неизлеченного прободения барабанных перепонок.</w:t>
      </w:r>
    </w:p>
    <w:bookmarkEnd w:id="770"/>
    <w:bookmarkStart w:name="z4687" w:id="771"/>
    <w:p>
      <w:pPr>
        <w:spacing w:after="0"/>
        <w:ind w:left="0"/>
        <w:jc w:val="both"/>
      </w:pPr>
      <w:r>
        <w:rPr>
          <w:rFonts w:ascii="Times New Roman"/>
          <w:b w:val="false"/>
          <w:i w:val="false"/>
          <w:color w:val="000000"/>
          <w:sz w:val="28"/>
        </w:rPr>
        <w:t>
      Заявители, неспособные слышать на оба уха разговорную речь средней громкости в тихой комнате на расстоянии 2 м от медицинского работника, производящего обследование, стоя к нему спиной, считаются негодными.</w:t>
      </w:r>
    </w:p>
    <w:bookmarkEnd w:id="771"/>
    <w:bookmarkStart w:name="z4688" w:id="772"/>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772"/>
    <w:bookmarkStart w:name="z4689" w:id="773"/>
    <w:p>
      <w:pPr>
        <w:spacing w:after="0"/>
        <w:ind w:left="0"/>
        <w:jc w:val="both"/>
      </w:pPr>
      <w:r>
        <w:rPr>
          <w:rFonts w:ascii="Times New Roman"/>
          <w:b w:val="false"/>
          <w:i w:val="false"/>
          <w:color w:val="000000"/>
          <w:sz w:val="28"/>
        </w:rPr>
        <w:t>
      Когда в результате обследования с помощью чисто тонального аудиометра обнаружена потеря слуха на каждое ухо в отдельности более 35 дБ на любой из частот 500, 1000 или 2000 Гц или более чем 50 дБ на частоте 3000 Гц, заявитель считается негодным.</w:t>
      </w:r>
    </w:p>
    <w:bookmarkEnd w:id="773"/>
    <w:bookmarkStart w:name="z4690" w:id="774"/>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774"/>
    <w:bookmarkStart w:name="z4691" w:id="775"/>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775"/>
    <w:bookmarkStart w:name="z4692" w:id="776"/>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776"/>
    <w:bookmarkStart w:name="z4693" w:id="777"/>
    <w:p>
      <w:pPr>
        <w:spacing w:after="0"/>
        <w:ind w:left="0"/>
        <w:jc w:val="both"/>
      </w:pPr>
      <w:r>
        <w:rPr>
          <w:rFonts w:ascii="Times New Roman"/>
          <w:b w:val="false"/>
          <w:i w:val="false"/>
          <w:color w:val="000000"/>
          <w:sz w:val="28"/>
        </w:rPr>
        <w:t>
      После радикальной слуховосстанавливающей операции (тимпанопластика, стапедопластика) вопрос о годности к работе решается с учетом восстановления функций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w:t>
      </w:r>
    </w:p>
    <w:bookmarkEnd w:id="777"/>
    <w:bookmarkStart w:name="z4694" w:id="778"/>
    <w:p>
      <w:pPr>
        <w:spacing w:after="0"/>
        <w:ind w:left="0"/>
        <w:jc w:val="both"/>
      </w:pPr>
      <w:r>
        <w:rPr>
          <w:rFonts w:ascii="Times New Roman"/>
          <w:b w:val="false"/>
          <w:i w:val="false"/>
          <w:color w:val="000000"/>
          <w:sz w:val="28"/>
        </w:rPr>
        <w:t>
      При соответствии требованиям по остроте слуха с использованием слухового аппарата, такой аппарат обеспечивает оптимальную остроту слуха, хорошую переносимость и быть приемлемым для использования в авиации.</w:t>
      </w:r>
    </w:p>
    <w:bookmarkEnd w:id="778"/>
    <w:bookmarkStart w:name="z4695" w:id="779"/>
    <w:p>
      <w:pPr>
        <w:spacing w:after="0"/>
        <w:ind w:left="0"/>
        <w:jc w:val="both"/>
      </w:pPr>
      <w:r>
        <w:rPr>
          <w:rFonts w:ascii="Times New Roman"/>
          <w:b w:val="false"/>
          <w:i w:val="false"/>
          <w:color w:val="000000"/>
          <w:sz w:val="28"/>
        </w:rPr>
        <w:t>
      Остеомы лобных пазух при хорошей переносимости полетов не являются противопоказанием к работе.</w:t>
      </w:r>
    </w:p>
    <w:bookmarkEnd w:id="779"/>
    <w:bookmarkStart w:name="z4696" w:id="780"/>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вызывающие нарушение дыхательной и речевой функции и затрудняющие использование спецоборудования, заикание, косноязычие или другие дефекты речи, препятствующие ведению речевой связи, определяют негодность к работе.</w:t>
      </w:r>
    </w:p>
    <w:bookmarkEnd w:id="780"/>
    <w:bookmarkStart w:name="z4697" w:id="781"/>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781"/>
    <w:bookmarkStart w:name="z4698" w:id="782"/>
    <w:p>
      <w:pPr>
        <w:spacing w:after="0"/>
        <w:ind w:left="0"/>
        <w:jc w:val="both"/>
      </w:pPr>
      <w:r>
        <w:rPr>
          <w:rFonts w:ascii="Times New Roman"/>
          <w:b w:val="false"/>
          <w:i w:val="false"/>
          <w:color w:val="000000"/>
          <w:sz w:val="28"/>
        </w:rPr>
        <w:t>
      Нарушение произношения отдельных звуков, но с четкой разборчивой речью не является препятствием к работе.</w:t>
      </w:r>
    </w:p>
    <w:bookmarkEnd w:id="782"/>
    <w:bookmarkStart w:name="z4699" w:id="783"/>
    <w:p>
      <w:pPr>
        <w:spacing w:after="0"/>
        <w:ind w:left="0"/>
        <w:jc w:val="both"/>
      </w:pPr>
      <w:r>
        <w:rPr>
          <w:rFonts w:ascii="Times New Roman"/>
          <w:b w:val="false"/>
          <w:i w:val="false"/>
          <w:color w:val="000000"/>
          <w:sz w:val="28"/>
        </w:rPr>
        <w:t>
      При отсутствии зубов с умеренным нарушением функции жевания рекомендуется протезирование в плановом порядке.</w:t>
      </w:r>
    </w:p>
    <w:bookmarkEnd w:id="783"/>
    <w:bookmarkStart w:name="z4700" w:id="784"/>
    <w:p>
      <w:pPr>
        <w:spacing w:after="0"/>
        <w:ind w:left="0"/>
        <w:jc w:val="both"/>
      </w:pPr>
      <w:r>
        <w:rPr>
          <w:rFonts w:ascii="Times New Roman"/>
          <w:b w:val="false"/>
          <w:i w:val="false"/>
          <w:color w:val="000000"/>
          <w:sz w:val="28"/>
        </w:rPr>
        <w:t>
      При хронических болезнях среднего уха – эпи - или мезотимпанит - решение о допуске к работе выносится при положительных результатах лечения с учетом сохранности функций.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784"/>
    <w:bookmarkStart w:name="z4701" w:id="785"/>
    <w:p>
      <w:pPr>
        <w:spacing w:after="0"/>
        <w:ind w:left="0"/>
        <w:jc w:val="both"/>
      </w:pPr>
      <w:r>
        <w:rPr>
          <w:rFonts w:ascii="Times New Roman"/>
          <w:b w:val="false"/>
          <w:i w:val="false"/>
          <w:color w:val="000000"/>
          <w:sz w:val="28"/>
        </w:rPr>
        <w:t>
      Одиночное сухое прободение барабанной перепонки не является основанием для признания заявителя непригодным.</w:t>
      </w:r>
    </w:p>
    <w:bookmarkEnd w:id="785"/>
    <w:bookmarkStart w:name="z4702" w:id="786"/>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w:t>
      </w:r>
    </w:p>
    <w:bookmarkEnd w:id="786"/>
    <w:bookmarkStart w:name="z4703" w:id="787"/>
    <w:p>
      <w:pPr>
        <w:spacing w:after="0"/>
        <w:ind w:left="0"/>
        <w:jc w:val="left"/>
      </w:pPr>
      <w:r>
        <w:rPr>
          <w:rFonts w:ascii="Times New Roman"/>
          <w:b/>
          <w:i w:val="false"/>
          <w:color w:val="000000"/>
        </w:rPr>
        <w:t xml:space="preserve"> Глава 16. Дерматология</w:t>
      </w:r>
    </w:p>
    <w:bookmarkEnd w:id="787"/>
    <w:bookmarkStart w:name="z4704" w:id="788"/>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788"/>
    <w:bookmarkStart w:name="z4705" w:id="789"/>
    <w:p>
      <w:pPr>
        <w:spacing w:after="0"/>
        <w:ind w:left="0"/>
        <w:jc w:val="both"/>
      </w:pPr>
      <w:r>
        <w:rPr>
          <w:rFonts w:ascii="Times New Roman"/>
          <w:b w:val="false"/>
          <w:i w:val="false"/>
          <w:color w:val="000000"/>
          <w:sz w:val="28"/>
        </w:rPr>
        <w:t>
      При неосложненных формах псориаза, экземы с ограниченным распространением при хорошем общем состоянии принимается решение о годности.</w:t>
      </w:r>
    </w:p>
    <w:bookmarkEnd w:id="789"/>
    <w:bookmarkStart w:name="z4706" w:id="790"/>
    <w:p>
      <w:pPr>
        <w:spacing w:after="0"/>
        <w:ind w:left="0"/>
        <w:jc w:val="left"/>
      </w:pPr>
      <w:r>
        <w:rPr>
          <w:rFonts w:ascii="Times New Roman"/>
          <w:b/>
          <w:i w:val="false"/>
          <w:color w:val="000000"/>
        </w:rPr>
        <w:t xml:space="preserve"> Глава 17. Онкология</w:t>
      </w:r>
    </w:p>
    <w:bookmarkEnd w:id="790"/>
    <w:bookmarkStart w:name="z4707" w:id="791"/>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791"/>
    <w:bookmarkStart w:name="z4708" w:id="792"/>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792"/>
    <w:bookmarkStart w:name="z4709" w:id="793"/>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793"/>
    <w:bookmarkStart w:name="z4710" w:id="794"/>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через шесть месяцев после окончания лечения (оперативного, химиотерапии, лучевой терапии, комбинированного) при стабильной компенсации функций организма. Допуск к работе осуществляется с ограничением TML.</w:t>
      </w:r>
    </w:p>
    <w:bookmarkEnd w:id="794"/>
    <w:bookmarkStart w:name="z4711" w:id="795"/>
    <w:p>
      <w:pPr>
        <w:spacing w:after="0"/>
        <w:ind w:left="0"/>
        <w:jc w:val="both"/>
      </w:pPr>
      <w:r>
        <w:rPr>
          <w:rFonts w:ascii="Times New Roman"/>
          <w:b w:val="false"/>
          <w:i w:val="false"/>
          <w:color w:val="000000"/>
          <w:sz w:val="28"/>
        </w:rPr>
        <w:t>
      Допуск к работе осуществляется с учетом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TML бессрочно.</w:t>
      </w:r>
    </w:p>
    <w:bookmarkEnd w:id="795"/>
    <w:bookmarkStart w:name="z4712" w:id="796"/>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796"/>
    <w:bookmarkStart w:name="z4713" w:id="797"/>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w:t>
      </w:r>
    </w:p>
    <w:bookmarkEnd w:id="797"/>
    <w:bookmarkStart w:name="z4714" w:id="798"/>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 и устанавливается мониторинг заболевания для исключения рецидива опухоли.</w:t>
      </w:r>
    </w:p>
    <w:bookmarkEnd w:id="798"/>
    <w:bookmarkStart w:name="z4715" w:id="799"/>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w:t>
      </w:r>
    </w:p>
    <w:bookmarkEnd w:id="799"/>
    <w:bookmarkStart w:name="z4716" w:id="800"/>
    <w:p>
      <w:pPr>
        <w:spacing w:after="0"/>
        <w:ind w:left="0"/>
        <w:jc w:val="both"/>
      </w:pPr>
      <w:r>
        <w:rPr>
          <w:rFonts w:ascii="Times New Roman"/>
          <w:b w:val="false"/>
          <w:i w:val="false"/>
          <w:color w:val="000000"/>
          <w:sz w:val="28"/>
        </w:rPr>
        <w:t>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608" w:id="801"/>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класса 3</w:t>
      </w:r>
    </w:p>
    <w:bookmarkEnd w:id="801"/>
    <w:p>
      <w:pPr>
        <w:spacing w:after="0"/>
        <w:ind w:left="0"/>
        <w:jc w:val="both"/>
      </w:pPr>
      <w:r>
        <w:rPr>
          <w:rFonts w:ascii="Times New Roman"/>
          <w:b w:val="false"/>
          <w:i w:val="false"/>
          <w:color w:val="ff0000"/>
          <w:sz w:val="28"/>
        </w:rPr>
        <w:t xml:space="preserve">
      Сноска. Приложение 6 -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15" w:id="802"/>
    <w:p>
      <w:pPr>
        <w:spacing w:after="0"/>
        <w:ind w:left="0"/>
        <w:jc w:val="left"/>
      </w:pPr>
      <w:r>
        <w:rPr>
          <w:rFonts w:ascii="Times New Roman"/>
          <w:b/>
          <w:i w:val="false"/>
          <w:color w:val="000000"/>
        </w:rPr>
        <w:t xml:space="preserve"> Глава 1. Общие положения</w:t>
      </w:r>
    </w:p>
    <w:bookmarkEnd w:id="802"/>
    <w:bookmarkStart w:name="z2216" w:id="803"/>
    <w:p>
      <w:pPr>
        <w:spacing w:after="0"/>
        <w:ind w:left="0"/>
        <w:jc w:val="both"/>
      </w:pPr>
      <w:r>
        <w:rPr>
          <w:rFonts w:ascii="Times New Roman"/>
          <w:b w:val="false"/>
          <w:i w:val="false"/>
          <w:color w:val="000000"/>
          <w:sz w:val="28"/>
        </w:rPr>
        <w:t>
      Заявители на получение медицинского сертификата являются негодными при наличии врожденных или приобретенных аномалий; активного, скрытого, острого или хронического заболевания или недееспособности; ран, повреждений или последствий операции; эффект или побочный эффект от применения назначенного или не назначенного медикаментозного препарата с терапевтической, диагностической или профилактической целью, которые вызывают такую степень функциональной нетрудоспособности, что приведет к нарушению безопасно осуществлять права своего свидетельства.</w:t>
      </w:r>
    </w:p>
    <w:bookmarkEnd w:id="803"/>
    <w:bookmarkStart w:name="z4718" w:id="804"/>
    <w:p>
      <w:pPr>
        <w:spacing w:after="0"/>
        <w:ind w:left="0"/>
        <w:jc w:val="left"/>
      </w:pPr>
      <w:r>
        <w:rPr>
          <w:rFonts w:ascii="Times New Roman"/>
          <w:b/>
          <w:i w:val="false"/>
          <w:color w:val="000000"/>
        </w:rPr>
        <w:t xml:space="preserve"> Глава 2. Сердечно-сосудистая система</w:t>
      </w:r>
    </w:p>
    <w:bookmarkEnd w:id="804"/>
    <w:bookmarkStart w:name="z4719" w:id="805"/>
    <w:p>
      <w:pPr>
        <w:spacing w:after="0"/>
        <w:ind w:left="0"/>
        <w:jc w:val="both"/>
      </w:pPr>
      <w:r>
        <w:rPr>
          <w:rFonts w:ascii="Times New Roman"/>
          <w:b w:val="false"/>
          <w:i w:val="false"/>
          <w:color w:val="000000"/>
          <w:sz w:val="28"/>
        </w:rPr>
        <w:t>
      Заявитель является негодным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свидетельством и квалификационными отметками.</w:t>
      </w:r>
    </w:p>
    <w:bookmarkEnd w:id="805"/>
    <w:bookmarkStart w:name="z4720" w:id="806"/>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806"/>
    <w:bookmarkStart w:name="z4721" w:id="807"/>
    <w:p>
      <w:pPr>
        <w:spacing w:after="0"/>
        <w:ind w:left="0"/>
        <w:jc w:val="both"/>
      </w:pPr>
      <w:r>
        <w:rPr>
          <w:rFonts w:ascii="Times New Roman"/>
          <w:b w:val="false"/>
          <w:i w:val="false"/>
          <w:color w:val="000000"/>
          <w:sz w:val="28"/>
        </w:rPr>
        <w:t>
      При артериальной гипертензии с артериальным давлением выше 160/95 миллиметров ртутного столба, имеющей стойкий характер или при меньших величинах артериального давления, сопровождающихся высокими степенями риска с поражением органов-мишеней, заявитель признается негодным к работе и обучению.</w:t>
      </w:r>
    </w:p>
    <w:bookmarkEnd w:id="807"/>
    <w:bookmarkStart w:name="z4722" w:id="808"/>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 но негодны к обучению.</w:t>
      </w:r>
    </w:p>
    <w:bookmarkEnd w:id="808"/>
    <w:bookmarkStart w:name="z4723" w:id="809"/>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809"/>
    <w:bookmarkStart w:name="z4724" w:id="810"/>
    <w:p>
      <w:pPr>
        <w:spacing w:after="0"/>
        <w:ind w:left="0"/>
        <w:jc w:val="both"/>
      </w:pPr>
      <w:r>
        <w:rPr>
          <w:rFonts w:ascii="Times New Roman"/>
          <w:b w:val="false"/>
          <w:i w:val="false"/>
          <w:color w:val="000000"/>
          <w:sz w:val="28"/>
        </w:rPr>
        <w:t>
      Для лиц, обучающихся на авиадиспетчера, допустимый уровень артериального давления составляет ниже 140/90 миллиметров ртутного столба.</w:t>
      </w:r>
    </w:p>
    <w:bookmarkEnd w:id="810"/>
    <w:bookmarkStart w:name="z4725" w:id="811"/>
    <w:p>
      <w:pPr>
        <w:spacing w:after="0"/>
        <w:ind w:left="0"/>
        <w:jc w:val="both"/>
      </w:pPr>
      <w:r>
        <w:rPr>
          <w:rFonts w:ascii="Times New Roman"/>
          <w:b w:val="false"/>
          <w:i w:val="false"/>
          <w:color w:val="000000"/>
          <w:sz w:val="28"/>
        </w:rPr>
        <w:t>
      Решение о годности заявителя с ограничением TML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811"/>
    <w:bookmarkStart w:name="z4726" w:id="812"/>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TML на период не менее одного года.</w:t>
      </w:r>
    </w:p>
    <w:bookmarkEnd w:id="812"/>
    <w:bookmarkStart w:name="z4727" w:id="813"/>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813"/>
    <w:bookmarkStart w:name="z4728" w:id="814"/>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814"/>
    <w:bookmarkStart w:name="z4729" w:id="815"/>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непригодным,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TML. Заявители для обучения на авиадиспетчера признаются негодными.</w:t>
      </w:r>
    </w:p>
    <w:bookmarkEnd w:id="815"/>
    <w:bookmarkStart w:name="z4730" w:id="816"/>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TML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816"/>
    <w:bookmarkStart w:name="z4731" w:id="817"/>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 Заявители для обучения на авиадиспетчера признаются негодными.</w:t>
      </w:r>
    </w:p>
    <w:bookmarkEnd w:id="817"/>
    <w:bookmarkStart w:name="z4732" w:id="818"/>
    <w:p>
      <w:pPr>
        <w:spacing w:after="0"/>
        <w:ind w:left="0"/>
        <w:jc w:val="both"/>
      </w:pPr>
      <w:r>
        <w:rPr>
          <w:rFonts w:ascii="Times New Roman"/>
          <w:b w:val="false"/>
          <w:i w:val="false"/>
          <w:color w:val="000000"/>
          <w:sz w:val="28"/>
        </w:rPr>
        <w:t>
      Болезни сердца неатеросклеротического характера: острые и вялотекущие заболевания или последствия перенесенных заболеваний с выраженным нарушением ритма и проводимости, умеренные и значительно выраженные комбинированные пороки сердца, дилатационные, гипертрофические и рестриктивные кардиомиопатии с выраженным нарушением функции - являются противопоказанием к обучению на авиадиспетчера.</w:t>
      </w:r>
    </w:p>
    <w:bookmarkEnd w:id="818"/>
    <w:bookmarkStart w:name="z4733" w:id="819"/>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медицинского обследования.</w:t>
      </w:r>
    </w:p>
    <w:bookmarkEnd w:id="819"/>
    <w:bookmarkStart w:name="z4734" w:id="820"/>
    <w:p>
      <w:pPr>
        <w:spacing w:after="0"/>
        <w:ind w:left="0"/>
        <w:jc w:val="left"/>
      </w:pPr>
      <w:r>
        <w:rPr>
          <w:rFonts w:ascii="Times New Roman"/>
          <w:b/>
          <w:i w:val="false"/>
          <w:color w:val="000000"/>
        </w:rPr>
        <w:t xml:space="preserve"> Глава 3. Система органов дыхания</w:t>
      </w:r>
    </w:p>
    <w:bookmarkEnd w:id="820"/>
    <w:bookmarkStart w:name="z4735" w:id="821"/>
    <w:p>
      <w:pPr>
        <w:spacing w:after="0"/>
        <w:ind w:left="0"/>
        <w:jc w:val="both"/>
      </w:pPr>
      <w:r>
        <w:rPr>
          <w:rFonts w:ascii="Times New Roman"/>
          <w:b w:val="false"/>
          <w:i w:val="false"/>
          <w:color w:val="000000"/>
          <w:sz w:val="28"/>
        </w:rPr>
        <w:t>
      Заявитель является негодным при наличии острой легочной недостаточности или какого-либо активного поражения структуры легких, средостения или плевры, которые вызывают появление симптомов утраты трудоспособности при работе в обычных или аварийных условиях.</w:t>
      </w:r>
    </w:p>
    <w:bookmarkEnd w:id="821"/>
    <w:bookmarkStart w:name="z4736" w:id="822"/>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822"/>
    <w:bookmarkStart w:name="z4737" w:id="823"/>
    <w:p>
      <w:pPr>
        <w:spacing w:after="0"/>
        <w:ind w:left="0"/>
        <w:jc w:val="both"/>
      </w:pPr>
      <w:r>
        <w:rPr>
          <w:rFonts w:ascii="Times New Roman"/>
          <w:b w:val="false"/>
          <w:i w:val="false"/>
          <w:color w:val="000000"/>
          <w:sz w:val="28"/>
        </w:rPr>
        <w:t>
      Болезни органов дыхания с выраженным нарушением функций и (или) склонные к обострениям: бронхиальная астма, бронхоэктатическая болезнь, активный саркоидоз, хроническая обструктивная болезнь легких (ХОБЛ) с выраженным нарушением функции внешнего дыхания, синдром обструктивного апноэ сна, крупное оперативное вмешательство на органах грудной клетки, пульмонэктомия являются противопоказанием для работы (обучению), кроме случаев, когда состояние заявителя обследовалось и оценивалось и было признано, что не препятствует безопасному осуществлению заявителем профессиональных обязанностей, предоставляемых его свидетельством или квалификационными отметками.</w:t>
      </w:r>
    </w:p>
    <w:bookmarkEnd w:id="823"/>
    <w:bookmarkStart w:name="z4738" w:id="824"/>
    <w:p>
      <w:pPr>
        <w:spacing w:after="0"/>
        <w:ind w:left="0"/>
        <w:jc w:val="both"/>
      </w:pPr>
      <w:r>
        <w:rPr>
          <w:rFonts w:ascii="Times New Roman"/>
          <w:b w:val="false"/>
          <w:i w:val="false"/>
          <w:color w:val="000000"/>
          <w:sz w:val="28"/>
        </w:rPr>
        <w:t>
      Активный саркоидоз и синдром обструктивного апноэ сна требуют расширенного кардиологического обследования.</w:t>
      </w:r>
    </w:p>
    <w:bookmarkEnd w:id="824"/>
    <w:bookmarkStart w:name="z4739" w:id="825"/>
    <w:p>
      <w:pPr>
        <w:spacing w:after="0"/>
        <w:ind w:left="0"/>
        <w:jc w:val="both"/>
      </w:pPr>
      <w:r>
        <w:rPr>
          <w:rFonts w:ascii="Times New Roman"/>
          <w:b w:val="false"/>
          <w:i w:val="false"/>
          <w:color w:val="000000"/>
          <w:sz w:val="28"/>
        </w:rPr>
        <w:t>
      Употребление лекарственных средств для лечения астмы является основанием для признания заявителя негодным, за исключением тех лекарственных средств, применение которых совместимо с безопасным осуществлением профессиональных обязанностей, предоставляемых его свидетельством и квалификационными отметками.</w:t>
      </w:r>
    </w:p>
    <w:bookmarkEnd w:id="825"/>
    <w:bookmarkStart w:name="z4740" w:id="826"/>
    <w:p>
      <w:pPr>
        <w:spacing w:after="0"/>
        <w:ind w:left="0"/>
        <w:jc w:val="both"/>
      </w:pPr>
      <w:r>
        <w:rPr>
          <w:rFonts w:ascii="Times New Roman"/>
          <w:b w:val="false"/>
          <w:i w:val="false"/>
          <w:color w:val="000000"/>
          <w:sz w:val="28"/>
        </w:rPr>
        <w:t>
      Заявители с ХОБЛ в стадии ремиссии с ограниченным пневмосклерозом и сохранением функции дыхания допускаются к работе без ограничений, при умеренных нарушениях функции дыхания применяется ограничение TML с расширенным обследованием дыхательной и сердечно-сосудистой системы при каждом продлении медицинского сертификата.</w:t>
      </w:r>
    </w:p>
    <w:bookmarkEnd w:id="826"/>
    <w:bookmarkStart w:name="z4741" w:id="827"/>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(ограниченный фиброз, очаги обызвествления, междолевые и плевральные спайки, апикальные или плевральные наслоения) без смещения органов средостения и без нарушения или с умеренным нарушением функции внешнего дыхания допускаются к работе (к обучению допускаются заявители без нарушения функции внешнего дыхания).</w:t>
      </w:r>
    </w:p>
    <w:bookmarkEnd w:id="827"/>
    <w:bookmarkStart w:name="z4742" w:id="828"/>
    <w:p>
      <w:pPr>
        <w:spacing w:after="0"/>
        <w:ind w:left="0"/>
        <w:jc w:val="both"/>
      </w:pPr>
      <w:r>
        <w:rPr>
          <w:rFonts w:ascii="Times New Roman"/>
          <w:b w:val="false"/>
          <w:i w:val="false"/>
          <w:color w:val="000000"/>
          <w:sz w:val="28"/>
        </w:rPr>
        <w:t>
      Заявители с активными формами туберкулеза органов дыхания или с выраженными остаточными изменениями признаются негодными к работе (обучению).</w:t>
      </w:r>
    </w:p>
    <w:bookmarkEnd w:id="828"/>
    <w:bookmarkStart w:name="z4743" w:id="829"/>
    <w:p>
      <w:pPr>
        <w:spacing w:after="0"/>
        <w:ind w:left="0"/>
        <w:jc w:val="both"/>
      </w:pPr>
      <w:r>
        <w:rPr>
          <w:rFonts w:ascii="Times New Roman"/>
          <w:b w:val="false"/>
          <w:i w:val="false"/>
          <w:color w:val="000000"/>
          <w:sz w:val="28"/>
        </w:rPr>
        <w:t>
      При восстановлении на работу заявители после закрытия листка нетрудоспособности с диагнозом "туберкулез"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829"/>
    <w:bookmarkStart w:name="z4744" w:id="830"/>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при наличии инородных тел в грудной стенке или ткани легких, отдаленных от крупных сосудов сердца без клинических проявлений, при травматическом пневмотораксе заявители признаются негодными к работе (обучению) в течение 3-6 месяцев после операции, пока последствия оперативного вмешательства не будут препятствовать безопасному осуществлению прав свидетельства по результатам расширенного обследования дыхательной и сердечно-сосудистой системы.</w:t>
      </w:r>
    </w:p>
    <w:bookmarkEnd w:id="830"/>
    <w:bookmarkStart w:name="z4745" w:id="831"/>
    <w:p>
      <w:pPr>
        <w:spacing w:after="0"/>
        <w:ind w:left="0"/>
        <w:jc w:val="left"/>
      </w:pPr>
      <w:r>
        <w:rPr>
          <w:rFonts w:ascii="Times New Roman"/>
          <w:b/>
          <w:i w:val="false"/>
          <w:color w:val="000000"/>
        </w:rPr>
        <w:t xml:space="preserve"> Глава 4. Пищеварительная система</w:t>
      </w:r>
    </w:p>
    <w:bookmarkEnd w:id="831"/>
    <w:bookmarkStart w:name="z4746" w:id="832"/>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препятствующих безопасному выполнению полномочий прилагаемого свидетельства.</w:t>
      </w:r>
    </w:p>
    <w:bookmarkEnd w:id="832"/>
    <w:bookmarkStart w:name="z4747" w:id="833"/>
    <w:p>
      <w:pPr>
        <w:spacing w:after="0"/>
        <w:ind w:left="0"/>
        <w:jc w:val="both"/>
      </w:pPr>
      <w:r>
        <w:rPr>
          <w:rFonts w:ascii="Times New Roman"/>
          <w:b w:val="false"/>
          <w:i w:val="false"/>
          <w:color w:val="000000"/>
          <w:sz w:val="28"/>
        </w:rPr>
        <w:t>
      Заявители с последствиями заболевания или хирургического вмешательства желудочно-кишечного тракта, с угрозой утраты трудоспособности, в частности, с обструкцией, вследствие стриктуры, сужения или компрессии, оцениваются как непригодные по состоянию здоровья.</w:t>
      </w:r>
    </w:p>
    <w:bookmarkEnd w:id="833"/>
    <w:bookmarkStart w:name="z4748" w:id="834"/>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непригодные до устранения симптомов, вызывающих ограничение трудоспособности.</w:t>
      </w:r>
    </w:p>
    <w:bookmarkEnd w:id="834"/>
    <w:bookmarkStart w:name="z4749" w:id="835"/>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w:t>
      </w:r>
    </w:p>
    <w:bookmarkEnd w:id="835"/>
    <w:bookmarkStart w:name="z4750" w:id="836"/>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 бессрочно.</w:t>
      </w:r>
    </w:p>
    <w:bookmarkEnd w:id="836"/>
    <w:bookmarkStart w:name="z4751" w:id="837"/>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w:t>
      </w:r>
    </w:p>
    <w:bookmarkEnd w:id="837"/>
    <w:bookmarkStart w:name="z4752" w:id="838"/>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838"/>
    <w:bookmarkStart w:name="z4753" w:id="839"/>
    <w:p>
      <w:pPr>
        <w:spacing w:after="0"/>
        <w:ind w:left="0"/>
        <w:jc w:val="both"/>
      </w:pPr>
      <w:r>
        <w:rPr>
          <w:rFonts w:ascii="Times New Roman"/>
          <w:b w:val="false"/>
          <w:i w:val="false"/>
          <w:color w:val="000000"/>
          <w:sz w:val="28"/>
        </w:rPr>
        <w:t>
      При спаечной болезни с выраженными клиническими проявлениями, не устраненной причине заворота кишечника заявители на обучение авиадиспетчера признаются негодными. Долихосигма без клинических проявлений не является основанием для решения о негодности.</w:t>
      </w:r>
    </w:p>
    <w:bookmarkEnd w:id="839"/>
    <w:bookmarkStart w:name="z4754" w:id="840"/>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TML до операции. При пупочных грыжах показанием для оперативного лечения является болевой синдром.</w:t>
      </w:r>
    </w:p>
    <w:bookmarkEnd w:id="840"/>
    <w:bookmarkStart w:name="z4755" w:id="841"/>
    <w:p>
      <w:pPr>
        <w:spacing w:after="0"/>
        <w:ind w:left="0"/>
        <w:jc w:val="left"/>
      </w:pPr>
      <w:r>
        <w:rPr>
          <w:rFonts w:ascii="Times New Roman"/>
          <w:b/>
          <w:i w:val="false"/>
          <w:color w:val="000000"/>
        </w:rPr>
        <w:t xml:space="preserve"> Глава 5. Метаболические нарушения и эндокринная система</w:t>
      </w:r>
    </w:p>
    <w:bookmarkEnd w:id="841"/>
    <w:bookmarkStart w:name="z4756" w:id="842"/>
    <w:p>
      <w:pPr>
        <w:spacing w:after="0"/>
        <w:ind w:left="0"/>
        <w:jc w:val="both"/>
      </w:pPr>
      <w:r>
        <w:rPr>
          <w:rFonts w:ascii="Times New Roman"/>
          <w:b w:val="false"/>
          <w:i w:val="false"/>
          <w:color w:val="000000"/>
          <w:sz w:val="28"/>
        </w:rPr>
        <w:t>
      Заявители с нарушениями обмена веществ, функций пищеварительного тракта или желез внутренней секреции, которые препятствуют безопасному осуществлению профессиональных обязанностей, предоставляемых их свидетельствами и квалификационными отметками, считаются негодными.</w:t>
      </w:r>
    </w:p>
    <w:bookmarkEnd w:id="842"/>
    <w:bookmarkStart w:name="z4757" w:id="843"/>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843"/>
    <w:bookmarkStart w:name="z4758" w:id="844"/>
    <w:p>
      <w:pPr>
        <w:spacing w:after="0"/>
        <w:ind w:left="0"/>
        <w:jc w:val="both"/>
      </w:pPr>
      <w:r>
        <w:rPr>
          <w:rFonts w:ascii="Times New Roman"/>
          <w:b w:val="false"/>
          <w:i w:val="false"/>
          <w:color w:val="000000"/>
          <w:sz w:val="28"/>
        </w:rPr>
        <w:t>
      Заявители с инсулинонезависимым сахарным диабетом считаются негодными, за исключением случаев, когда заболевание удовлетворительно контролируется с помощью диеты или диеты в сочетании с пероральным приемом противодиабетических препаратов, применение которых совместимо с безопасным осуществлением заявителем профессиональных обязанностей, предоставляемых его свидетельством и квалификационными отметками.</w:t>
      </w:r>
    </w:p>
    <w:bookmarkEnd w:id="844"/>
    <w:bookmarkStart w:name="z4759" w:id="845"/>
    <w:p>
      <w:pPr>
        <w:spacing w:after="0"/>
        <w:ind w:left="0"/>
        <w:jc w:val="both"/>
      </w:pPr>
      <w:r>
        <w:rPr>
          <w:rFonts w:ascii="Times New Roman"/>
          <w:b w:val="false"/>
          <w:i w:val="false"/>
          <w:color w:val="000000"/>
          <w:sz w:val="28"/>
        </w:rPr>
        <w:t>
      Допуск к работе осуществляется при полной компенсации углеводного обмена без применения лекарственных препаратов, вызывающих гипогликемию.</w:t>
      </w:r>
    </w:p>
    <w:bookmarkEnd w:id="845"/>
    <w:bookmarkStart w:name="z4760" w:id="846"/>
    <w:p>
      <w:pPr>
        <w:spacing w:after="0"/>
        <w:ind w:left="0"/>
        <w:jc w:val="both"/>
      </w:pPr>
      <w:r>
        <w:rPr>
          <w:rFonts w:ascii="Times New Roman"/>
          <w:b w:val="false"/>
          <w:i w:val="false"/>
          <w:color w:val="000000"/>
          <w:sz w:val="28"/>
        </w:rPr>
        <w:t>
      При впервые выявленной форме сахарного диабета 2 типа обладатель медицинского сертификата подлежит наблюдению и лечению до двух месяцев. Допуск к работе решается после расширенного медицинского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Заявители для обучения с болезнями эндокринной системы любой степени выраженности признаются негодными.</w:t>
      </w:r>
    </w:p>
    <w:bookmarkEnd w:id="846"/>
    <w:bookmarkStart w:name="z4761" w:id="847"/>
    <w:p>
      <w:pPr>
        <w:spacing w:after="0"/>
        <w:ind w:left="0"/>
        <w:jc w:val="both"/>
      </w:pPr>
      <w:r>
        <w:rPr>
          <w:rFonts w:ascii="Times New Roman"/>
          <w:b w:val="false"/>
          <w:i w:val="false"/>
          <w:color w:val="000000"/>
          <w:sz w:val="28"/>
        </w:rPr>
        <w:t>
      При выявлении гипогликемии, почечной глюкозурии заявители подлежат расширенному медицинскому обследованию.</w:t>
      </w:r>
    </w:p>
    <w:bookmarkEnd w:id="847"/>
    <w:bookmarkStart w:name="z4762" w:id="848"/>
    <w:p>
      <w:pPr>
        <w:spacing w:after="0"/>
        <w:ind w:left="0"/>
        <w:jc w:val="both"/>
      </w:pPr>
      <w:r>
        <w:rPr>
          <w:rFonts w:ascii="Times New Roman"/>
          <w:b w:val="false"/>
          <w:i w:val="false"/>
          <w:color w:val="000000"/>
          <w:sz w:val="28"/>
        </w:rPr>
        <w:t>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bookmarkEnd w:id="848"/>
    <w:bookmarkStart w:name="z4763" w:id="849"/>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не менее трех месяцев по достижении стойкого эутиреоидного состояния с ежегодным контролем гормонов щитовидной железы: при тиреотоксикозе - без применения медикаментозных средств во время работы; при гипотиреозе – с регулярным приемом подобранной дозы препарата.</w:t>
      </w:r>
    </w:p>
    <w:bookmarkEnd w:id="849"/>
    <w:bookmarkStart w:name="z4764" w:id="850"/>
    <w:p>
      <w:pPr>
        <w:spacing w:after="0"/>
        <w:ind w:left="0"/>
        <w:jc w:val="both"/>
      </w:pPr>
      <w:r>
        <w:rPr>
          <w:rFonts w:ascii="Times New Roman"/>
          <w:b w:val="false"/>
          <w:i w:val="false"/>
          <w:color w:val="000000"/>
          <w:sz w:val="28"/>
        </w:rPr>
        <w:t>
      Лицам с избыточной массой тела проводится обследование для установления характера экзогенно-конституционального ожирения. Степень ожирения устанавливается согласно оценке веса тела по величине индекса массы тела (ИМТ) по Кетле.</w:t>
      </w:r>
    </w:p>
    <w:bookmarkEnd w:id="850"/>
    <w:bookmarkStart w:name="z4765" w:id="851"/>
    <w:p>
      <w:pPr>
        <w:spacing w:after="0"/>
        <w:ind w:left="0"/>
        <w:jc w:val="both"/>
      </w:pPr>
      <w:r>
        <w:rPr>
          <w:rFonts w:ascii="Times New Roman"/>
          <w:b w:val="false"/>
          <w:i w:val="false"/>
          <w:color w:val="000000"/>
          <w:sz w:val="28"/>
        </w:rPr>
        <w:t>
      Заявители с ИМТ &gt;30,0 признаются годными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 (метаболических, гормональных и клинических нарушений при повышенном артериальном давлении с увеличением массы висцерального жира, снижением чувствительности периферических тканей к инсулину и гиперинсулинемией, нарушающим углеводный, липидный, пуриновый обмен).</w:t>
      </w:r>
    </w:p>
    <w:bookmarkEnd w:id="851"/>
    <w:bookmarkStart w:name="z4766" w:id="852"/>
    <w:p>
      <w:pPr>
        <w:spacing w:after="0"/>
        <w:ind w:left="0"/>
        <w:jc w:val="both"/>
      </w:pPr>
      <w:r>
        <w:rPr>
          <w:rFonts w:ascii="Times New Roman"/>
          <w:b w:val="false"/>
          <w:i w:val="false"/>
          <w:color w:val="000000"/>
          <w:sz w:val="28"/>
        </w:rPr>
        <w:t>
      Заявители с ИМТ &gt;35,0 признаются негодными. При первоначальном освидетельствовании кандидаты с ИМТ &gt;30,0 признаются негодными к обучению (работе).</w:t>
      </w:r>
    </w:p>
    <w:bookmarkEnd w:id="852"/>
    <w:bookmarkStart w:name="z4767" w:id="853"/>
    <w:p>
      <w:pPr>
        <w:spacing w:after="0"/>
        <w:ind w:left="0"/>
        <w:jc w:val="both"/>
      </w:pPr>
      <w:r>
        <w:rPr>
          <w:rFonts w:ascii="Times New Roman"/>
          <w:b w:val="false"/>
          <w:i w:val="false"/>
          <w:color w:val="000000"/>
          <w:sz w:val="28"/>
        </w:rPr>
        <w:t>
      При симптоматическом (вторичном) ожирении эндокринного, церебрального генеза оценка годности проводится по основному заболеванию.</w:t>
      </w:r>
    </w:p>
    <w:bookmarkEnd w:id="853"/>
    <w:bookmarkStart w:name="z4768" w:id="854"/>
    <w:p>
      <w:pPr>
        <w:spacing w:after="0"/>
        <w:ind w:left="0"/>
        <w:jc w:val="left"/>
      </w:pPr>
      <w:r>
        <w:rPr>
          <w:rFonts w:ascii="Times New Roman"/>
          <w:b/>
          <w:i w:val="false"/>
          <w:color w:val="000000"/>
        </w:rPr>
        <w:t xml:space="preserve"> Глава 6. Гематология</w:t>
      </w:r>
    </w:p>
    <w:bookmarkEnd w:id="854"/>
    <w:bookmarkStart w:name="z4769" w:id="855"/>
    <w:p>
      <w:pPr>
        <w:spacing w:after="0"/>
        <w:ind w:left="0"/>
        <w:jc w:val="both"/>
      </w:pPr>
      <w:r>
        <w:rPr>
          <w:rFonts w:ascii="Times New Roman"/>
          <w:b w:val="false"/>
          <w:i w:val="false"/>
          <w:color w:val="000000"/>
          <w:sz w:val="28"/>
        </w:rPr>
        <w:t>
      Заявители являются негодными при наличии гематологических заболеваний, препятствующих безопасному выполнению профессиональных обязанностей соответствующего свидетельства.</w:t>
      </w:r>
    </w:p>
    <w:bookmarkEnd w:id="855"/>
    <w:bookmarkStart w:name="z4770" w:id="856"/>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обследования и консультации гематолога.</w:t>
      </w:r>
    </w:p>
    <w:bookmarkEnd w:id="856"/>
    <w:bookmarkStart w:name="z4771" w:id="857"/>
    <w:p>
      <w:pPr>
        <w:spacing w:after="0"/>
        <w:ind w:left="0"/>
        <w:jc w:val="both"/>
      </w:pPr>
      <w:r>
        <w:rPr>
          <w:rFonts w:ascii="Times New Roman"/>
          <w:b w:val="false"/>
          <w:i w:val="false"/>
          <w:color w:val="000000"/>
          <w:sz w:val="28"/>
        </w:rPr>
        <w:t>
      При этом годность к работе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857"/>
    <w:bookmarkStart w:name="z4772" w:id="858"/>
    <w:p>
      <w:pPr>
        <w:spacing w:after="0"/>
        <w:ind w:left="0"/>
        <w:jc w:val="both"/>
      </w:pPr>
      <w:r>
        <w:rPr>
          <w:rFonts w:ascii="Times New Roman"/>
          <w:b w:val="false"/>
          <w:i w:val="false"/>
          <w:color w:val="000000"/>
          <w:sz w:val="28"/>
        </w:rPr>
        <w:t>
      Заявители с заболеванием крови и (или) лимфатической системы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858"/>
    <w:bookmarkStart w:name="z4773" w:id="859"/>
    <w:p>
      <w:pPr>
        <w:spacing w:after="0"/>
        <w:ind w:left="0"/>
        <w:jc w:val="both"/>
      </w:pPr>
      <w:r>
        <w:rPr>
          <w:rFonts w:ascii="Times New Roman"/>
          <w:b w:val="false"/>
          <w:i w:val="false"/>
          <w:color w:val="000000"/>
          <w:sz w:val="28"/>
        </w:rPr>
        <w:t>
      Системные заболевания крови являются основанием для принятия решения о негодности к обучению.</w:t>
      </w:r>
    </w:p>
    <w:bookmarkEnd w:id="859"/>
    <w:bookmarkStart w:name="z4774" w:id="860"/>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выносится решение о допуске к работе с ограничением TML при условии, что авиадиспетчер, обладающий аналогичной квалификацией находится в непосредственной близости от обладателя свидетельства в процессе выполнения им прав, предоставляемым его свидетельством.</w:t>
      </w:r>
    </w:p>
    <w:bookmarkEnd w:id="860"/>
    <w:bookmarkStart w:name="z4775" w:id="861"/>
    <w:p>
      <w:pPr>
        <w:spacing w:after="0"/>
        <w:ind w:left="0"/>
        <w:jc w:val="both"/>
      </w:pPr>
      <w:r>
        <w:rPr>
          <w:rFonts w:ascii="Times New Roman"/>
          <w:b w:val="false"/>
          <w:i w:val="false"/>
          <w:color w:val="000000"/>
          <w:sz w:val="28"/>
        </w:rPr>
        <w:t>
      Первичный эритроцитоз с риском тромбоэмболических осложнений и инсультов определяет негодность к обучению и работе.</w:t>
      </w:r>
    </w:p>
    <w:bookmarkEnd w:id="861"/>
    <w:bookmarkStart w:name="z4776" w:id="862"/>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стойких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 (обучению). Анемия, которая не поддается лечению, является причиной для признания негодности к обучению на авиадиспетчера.</w:t>
      </w:r>
    </w:p>
    <w:bookmarkEnd w:id="862"/>
    <w:bookmarkStart w:name="z4777" w:id="863"/>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(обучения), тогда как при приеме антикоагулянтных препаратов (гепарин, кумарин, варфарин) выносится решение о негодности к работе и обучению.</w:t>
      </w:r>
    </w:p>
    <w:bookmarkEnd w:id="863"/>
    <w:bookmarkStart w:name="z4778" w:id="864"/>
    <w:p>
      <w:pPr>
        <w:spacing w:after="0"/>
        <w:ind w:left="0"/>
        <w:jc w:val="left"/>
      </w:pPr>
      <w:r>
        <w:rPr>
          <w:rFonts w:ascii="Times New Roman"/>
          <w:b/>
          <w:i w:val="false"/>
          <w:color w:val="000000"/>
        </w:rPr>
        <w:t xml:space="preserve"> Глава 7. Мочеполовая система</w:t>
      </w:r>
    </w:p>
    <w:bookmarkEnd w:id="864"/>
    <w:bookmarkStart w:name="z4779" w:id="865"/>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препятствующих безопасному выполнению профессиональных обязанностей соответствующего свидетельства.</w:t>
      </w:r>
    </w:p>
    <w:bookmarkEnd w:id="865"/>
    <w:bookmarkStart w:name="z4780" w:id="866"/>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рассматриваются как негодные.</w:t>
      </w:r>
    </w:p>
    <w:bookmarkEnd w:id="866"/>
    <w:bookmarkStart w:name="z4781" w:id="867"/>
    <w:p>
      <w:pPr>
        <w:spacing w:after="0"/>
        <w:ind w:left="0"/>
        <w:jc w:val="both"/>
      </w:pPr>
      <w:r>
        <w:rPr>
          <w:rFonts w:ascii="Times New Roman"/>
          <w:b w:val="false"/>
          <w:i w:val="false"/>
          <w:color w:val="000000"/>
          <w:sz w:val="28"/>
        </w:rPr>
        <w:t>
      Вопрос о восстановлении на работу после оперативного вмешательства на почках, мочеточниках, мочевом пузыре и уретре рассматривается через три месяца после операции.</w:t>
      </w:r>
    </w:p>
    <w:bookmarkEnd w:id="867"/>
    <w:bookmarkStart w:name="z4782" w:id="868"/>
    <w:p>
      <w:pPr>
        <w:spacing w:after="0"/>
        <w:ind w:left="0"/>
        <w:jc w:val="both"/>
      </w:pPr>
      <w:r>
        <w:rPr>
          <w:rFonts w:ascii="Times New Roman"/>
          <w:b w:val="false"/>
          <w:i w:val="false"/>
          <w:color w:val="000000"/>
          <w:sz w:val="28"/>
        </w:rPr>
        <w:t>
      Медицинское освидетельствование проводится по результатам расширенного урологического обследования, заключение о годности выносится в зависимости от течения процесса, уровня артериального давления и сохранности функции почек. Показания к гемодиализу дисквалифицирует.</w:t>
      </w:r>
    </w:p>
    <w:bookmarkEnd w:id="868"/>
    <w:bookmarkStart w:name="z4783" w:id="869"/>
    <w:p>
      <w:pPr>
        <w:spacing w:after="0"/>
        <w:ind w:left="0"/>
        <w:jc w:val="both"/>
      </w:pPr>
      <w:r>
        <w:rPr>
          <w:rFonts w:ascii="Times New Roman"/>
          <w:b w:val="false"/>
          <w:i w:val="false"/>
          <w:color w:val="000000"/>
          <w:sz w:val="28"/>
        </w:rPr>
        <w:t>
      После трансплантации почки годность к работе рассматривается через 12 месяцев после операции, расширенного урологического обследования, с учетом фармакологического действия используемого препарата, с ограничением TML бессрочно.</w:t>
      </w:r>
    </w:p>
    <w:bookmarkEnd w:id="869"/>
    <w:bookmarkStart w:name="z4784" w:id="870"/>
    <w:p>
      <w:pPr>
        <w:spacing w:after="0"/>
        <w:ind w:left="0"/>
        <w:jc w:val="both"/>
      </w:pPr>
      <w:r>
        <w:rPr>
          <w:rFonts w:ascii="Times New Roman"/>
          <w:b w:val="false"/>
          <w:i w:val="false"/>
          <w:color w:val="000000"/>
          <w:sz w:val="28"/>
        </w:rPr>
        <w:t>
      Лица,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увеличения их при напряжении брюшного пресса), при головочной форме гипоспадии признаются годными к обучению.</w:t>
      </w:r>
    </w:p>
    <w:bookmarkEnd w:id="870"/>
    <w:bookmarkStart w:name="z4785" w:id="871"/>
    <w:p>
      <w:pPr>
        <w:spacing w:after="0"/>
        <w:ind w:left="0"/>
        <w:jc w:val="both"/>
      </w:pPr>
      <w:r>
        <w:rPr>
          <w:rFonts w:ascii="Times New Roman"/>
          <w:b w:val="false"/>
          <w:i w:val="false"/>
          <w:color w:val="000000"/>
          <w:sz w:val="28"/>
        </w:rPr>
        <w:t>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пиелонефрит, цистит, уретрит, простатит в фазе активного воспаления определяют негодность к обучению.</w:t>
      </w:r>
    </w:p>
    <w:bookmarkEnd w:id="871"/>
    <w:bookmarkStart w:name="z4786" w:id="872"/>
    <w:p>
      <w:pPr>
        <w:spacing w:after="0"/>
        <w:ind w:left="0"/>
        <w:jc w:val="both"/>
      </w:pPr>
      <w:r>
        <w:rPr>
          <w:rFonts w:ascii="Times New Roman"/>
          <w:b w:val="false"/>
          <w:i w:val="false"/>
          <w:color w:val="000000"/>
          <w:sz w:val="28"/>
        </w:rPr>
        <w:t>
      После лечения (консервативного, оперативного) туберкулеза мочеполовых органов заявители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872"/>
    <w:bookmarkStart w:name="z4787" w:id="873"/>
    <w:p>
      <w:pPr>
        <w:spacing w:after="0"/>
        <w:ind w:left="0"/>
        <w:jc w:val="both"/>
      </w:pPr>
      <w:r>
        <w:rPr>
          <w:rFonts w:ascii="Times New Roman"/>
          <w:b w:val="false"/>
          <w:i w:val="false"/>
          <w:color w:val="000000"/>
          <w:sz w:val="28"/>
        </w:rPr>
        <w:t>
      Заявители с почечным или мочеполовым заболеванием считаются негодными, за исключением случаев, когда в результате надлежащего обследования установлено, что их состояние не препятствует безопасному осуществлению профессиональных обязанностей, предоставляемых их свидетельствами и квалификационными отметками.</w:t>
      </w:r>
    </w:p>
    <w:bookmarkEnd w:id="873"/>
    <w:bookmarkStart w:name="z4788" w:id="874"/>
    <w:p>
      <w:pPr>
        <w:spacing w:after="0"/>
        <w:ind w:left="0"/>
        <w:jc w:val="both"/>
      </w:pPr>
      <w:r>
        <w:rPr>
          <w:rFonts w:ascii="Times New Roman"/>
          <w:b w:val="false"/>
          <w:i w:val="false"/>
          <w:color w:val="000000"/>
          <w:sz w:val="28"/>
        </w:rPr>
        <w:t>
      Заявители с заболеваниями почек с выраженным нарушением функций и гипертоническим синдромом признаются негодными и подлежат лечению в течение шести месяцев, при этом заявители негодны для обучения.</w:t>
      </w:r>
    </w:p>
    <w:bookmarkEnd w:id="874"/>
    <w:bookmarkStart w:name="z4789" w:id="875"/>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875"/>
    <w:bookmarkStart w:name="z4790" w:id="876"/>
    <w:p>
      <w:pPr>
        <w:spacing w:after="0"/>
        <w:ind w:left="0"/>
        <w:jc w:val="both"/>
      </w:pPr>
      <w:r>
        <w:rPr>
          <w:rFonts w:ascii="Times New Roman"/>
          <w:b w:val="false"/>
          <w:i w:val="false"/>
          <w:color w:val="000000"/>
          <w:sz w:val="28"/>
        </w:rPr>
        <w:t>
      Когда поражение почек носит вторичный характер, освидетельствование проводится с учетом основного заболевания.</w:t>
      </w:r>
    </w:p>
    <w:bookmarkEnd w:id="876"/>
    <w:bookmarkStart w:name="z4791" w:id="877"/>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При установлении диагноза мочекаменной болезни выносится заключение о негодности к работе (обучению) с рекомендацией оперативного лечения. При не инвазивных методах лечения мочекаменной болезни (в том числе после экстракорпоральной литотрипсии) допуск к работе (обучению) без ограничений осуществляется не ранее, чем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877"/>
    <w:bookmarkStart w:name="z4792" w:id="878"/>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878"/>
    <w:bookmarkStart w:name="z4793" w:id="879"/>
    <w:p>
      <w:pPr>
        <w:spacing w:after="0"/>
        <w:ind w:left="0"/>
        <w:jc w:val="left"/>
      </w:pPr>
      <w:r>
        <w:rPr>
          <w:rFonts w:ascii="Times New Roman"/>
          <w:b/>
          <w:i w:val="false"/>
          <w:color w:val="000000"/>
        </w:rPr>
        <w:t xml:space="preserve"> Глава 8. Инфекционные заболевания</w:t>
      </w:r>
    </w:p>
    <w:bookmarkEnd w:id="879"/>
    <w:bookmarkStart w:name="z4794" w:id="880"/>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880"/>
    <w:bookmarkStart w:name="z4795" w:id="881"/>
    <w:p>
      <w:pPr>
        <w:spacing w:after="0"/>
        <w:ind w:left="0"/>
        <w:jc w:val="both"/>
      </w:pPr>
      <w:r>
        <w:rPr>
          <w:rFonts w:ascii="Times New Roman"/>
          <w:b w:val="false"/>
          <w:i w:val="false"/>
          <w:color w:val="000000"/>
          <w:sz w:val="28"/>
        </w:rPr>
        <w:t>
      Заявители с серопозитивной реакцией на ВИЧ считаются негодными, за исключением случаев, когда состояние заявителя было освидетельствовано и оценивается как, не препятствующее безопасному осуществлению профессиональных обязанностей, предоставляемых его свидетельством или квалификационными отметками.</w:t>
      </w:r>
    </w:p>
    <w:bookmarkEnd w:id="881"/>
    <w:bookmarkStart w:name="z4796" w:id="882"/>
    <w:p>
      <w:pPr>
        <w:spacing w:after="0"/>
        <w:ind w:left="0"/>
        <w:jc w:val="both"/>
      </w:pPr>
      <w:r>
        <w:rPr>
          <w:rFonts w:ascii="Times New Roman"/>
          <w:b w:val="false"/>
          <w:i w:val="false"/>
          <w:color w:val="000000"/>
          <w:sz w:val="28"/>
        </w:rPr>
        <w:t>
      Признание годности с ограничением TML рассматривается для отдельных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882"/>
    <w:bookmarkStart w:name="z4797" w:id="883"/>
    <w:p>
      <w:pPr>
        <w:spacing w:after="0"/>
        <w:ind w:left="0"/>
        <w:jc w:val="both"/>
      </w:pPr>
      <w:r>
        <w:rPr>
          <w:rFonts w:ascii="Times New Roman"/>
          <w:b w:val="false"/>
          <w:i w:val="false"/>
          <w:color w:val="000000"/>
          <w:sz w:val="28"/>
        </w:rPr>
        <w:t>
      При выявлении или подозрении у заявителя венерического заболевания подтверждение диагноза и лечение проводится в специализированном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дерматовенеролога. При осложнениях (эпидидимит, простатит, артриты, воспаление придатков матки) заключение о годности выносится по соответствующему заболеванию.</w:t>
      </w:r>
    </w:p>
    <w:bookmarkEnd w:id="883"/>
    <w:bookmarkStart w:name="z4798" w:id="884"/>
    <w:p>
      <w:pPr>
        <w:spacing w:after="0"/>
        <w:ind w:left="0"/>
        <w:jc w:val="left"/>
      </w:pPr>
      <w:r>
        <w:rPr>
          <w:rFonts w:ascii="Times New Roman"/>
          <w:b/>
          <w:i w:val="false"/>
          <w:color w:val="000000"/>
        </w:rPr>
        <w:t xml:space="preserve"> Глава 9. Акушерство и гинекология</w:t>
      </w:r>
    </w:p>
    <w:bookmarkEnd w:id="884"/>
    <w:bookmarkStart w:name="z4799" w:id="885"/>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885"/>
    <w:bookmarkStart w:name="z4800" w:id="886"/>
    <w:p>
      <w:pPr>
        <w:spacing w:after="0"/>
        <w:ind w:left="0"/>
        <w:jc w:val="both"/>
      </w:pPr>
      <w:r>
        <w:rPr>
          <w:rFonts w:ascii="Times New Roman"/>
          <w:b w:val="false"/>
          <w:i w:val="false"/>
          <w:color w:val="000000"/>
          <w:sz w:val="28"/>
        </w:rPr>
        <w:t>
      Пороки развития женских половых органов с функциональными нарушениями (метроррагия, боли); эндометриоз; симптомная миома матки; хронические заболевания женской половой сферы с частыми обострениями (более трех раз в год) и с нарушением функций; выпадение и опущение половых органов 3 степени; мочеполовые и кишечно-половые свищи; разрывы промежности с нарушением функции сфинктера заднего прохода являются основанием для признания негодности к работе (обучению).</w:t>
      </w:r>
    </w:p>
    <w:bookmarkEnd w:id="886"/>
    <w:bookmarkStart w:name="z4801" w:id="887"/>
    <w:p>
      <w:pPr>
        <w:spacing w:after="0"/>
        <w:ind w:left="0"/>
        <w:jc w:val="both"/>
      </w:pPr>
      <w:r>
        <w:rPr>
          <w:rFonts w:ascii="Times New Roman"/>
          <w:b w:val="false"/>
          <w:i w:val="false"/>
          <w:color w:val="000000"/>
          <w:sz w:val="28"/>
        </w:rPr>
        <w:t>
      Лечение острого периода болезней шейки матки (эрозия, эндоцервицит, эрозированный эктропион)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сертификата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887"/>
    <w:bookmarkStart w:name="z4802" w:id="888"/>
    <w:p>
      <w:pPr>
        <w:spacing w:after="0"/>
        <w:ind w:left="0"/>
        <w:jc w:val="both"/>
      </w:pPr>
      <w:r>
        <w:rPr>
          <w:rFonts w:ascii="Times New Roman"/>
          <w:b w:val="false"/>
          <w:i w:val="false"/>
          <w:color w:val="000000"/>
          <w:sz w:val="28"/>
        </w:rPr>
        <w:t>
      Бессимптомная миома матки, эндометриоз, эндометриоидная, параовариальная и фолликуллярная кисты размером не более 5 см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дисквалификации.</w:t>
      </w:r>
    </w:p>
    <w:bookmarkEnd w:id="888"/>
    <w:bookmarkStart w:name="z4803" w:id="889"/>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889"/>
    <w:bookmarkStart w:name="z4804" w:id="890"/>
    <w:p>
      <w:pPr>
        <w:spacing w:after="0"/>
        <w:ind w:left="0"/>
        <w:jc w:val="both"/>
      </w:pPr>
      <w:r>
        <w:rPr>
          <w:rFonts w:ascii="Times New Roman"/>
          <w:b w:val="false"/>
          <w:i w:val="false"/>
          <w:color w:val="000000"/>
          <w:sz w:val="28"/>
        </w:rPr>
        <w:t>
      Беременные заявители считаются негодными, кроме случаев, когда в результате акушерского обследования и постоянного медицинского наблюдения установлена неосложненная беременность малой степени риска.</w:t>
      </w:r>
    </w:p>
    <w:bookmarkEnd w:id="890"/>
    <w:bookmarkStart w:name="z4805" w:id="891"/>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с ограничением TML при условии, что авиадиспетчер, обладающий аналогичной квалификацией находится в непосредственной близости от обладателя свидетельства в процессе выполнения им прав, предоставляемым его свидетельством на период с 12 до конца 26 недели беременности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891"/>
    <w:bookmarkStart w:name="z4806" w:id="892"/>
    <w:p>
      <w:pPr>
        <w:spacing w:after="0"/>
        <w:ind w:left="0"/>
        <w:jc w:val="both"/>
      </w:pPr>
      <w:r>
        <w:rPr>
          <w:rFonts w:ascii="Times New Roman"/>
          <w:b w:val="false"/>
          <w:i w:val="false"/>
          <w:color w:val="000000"/>
          <w:sz w:val="28"/>
        </w:rPr>
        <w:t>
      После родов или прекращения беременности заявителем не осуществляются профессиональные обязанности, предоставляемые ее свидетельством, до переосвидетельствования и признания, что она безопасно осуществляет профессиональные обязанности, предоставляемые ее свидетельством и квалификационными отметками.</w:t>
      </w:r>
    </w:p>
    <w:bookmarkEnd w:id="892"/>
    <w:bookmarkStart w:name="z4807" w:id="893"/>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893"/>
    <w:bookmarkStart w:name="z4808" w:id="894"/>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894"/>
    <w:bookmarkStart w:name="z4809" w:id="895"/>
    <w:p>
      <w:pPr>
        <w:spacing w:after="0"/>
        <w:ind w:left="0"/>
        <w:jc w:val="left"/>
      </w:pPr>
      <w:r>
        <w:rPr>
          <w:rFonts w:ascii="Times New Roman"/>
          <w:b/>
          <w:i w:val="false"/>
          <w:color w:val="000000"/>
        </w:rPr>
        <w:t xml:space="preserve"> Глава 10. Опорно-двигательный аппарат</w:t>
      </w:r>
    </w:p>
    <w:bookmarkEnd w:id="895"/>
    <w:bookmarkStart w:name="z4810" w:id="896"/>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896"/>
    <w:bookmarkStart w:name="z4811" w:id="897"/>
    <w:p>
      <w:pPr>
        <w:spacing w:after="0"/>
        <w:ind w:left="0"/>
        <w:jc w:val="both"/>
      </w:pPr>
      <w:r>
        <w:rPr>
          <w:rFonts w:ascii="Times New Roman"/>
          <w:b w:val="false"/>
          <w:i w:val="false"/>
          <w:color w:val="000000"/>
          <w:sz w:val="28"/>
        </w:rPr>
        <w:t>
      Физическое развитие заявителя и соответствие массы тела росту рассчитывается по ИМТ по Кетле при пропорциональном развитии тела. При оценке физического развития обучающихся в авиационном учебном заведений учитывается возраст (в период интенсивного развития организма масса тела отстает от роста), дефицит массы тела менее 25 процентов не расценивается как проявление недостаточного физического развития.</w:t>
      </w:r>
    </w:p>
    <w:bookmarkEnd w:id="897"/>
    <w:bookmarkStart w:name="z4812" w:id="898"/>
    <w:p>
      <w:pPr>
        <w:spacing w:after="0"/>
        <w:ind w:left="0"/>
        <w:jc w:val="both"/>
      </w:pPr>
      <w:r>
        <w:rPr>
          <w:rFonts w:ascii="Times New Roman"/>
          <w:b w:val="false"/>
          <w:i w:val="false"/>
          <w:color w:val="000000"/>
          <w:sz w:val="28"/>
        </w:rPr>
        <w:t>
      При инфантилизме вопрос о годности к обучению решается после консультации эндокринолога.</w:t>
      </w:r>
    </w:p>
    <w:bookmarkEnd w:id="898"/>
    <w:bookmarkStart w:name="z4813" w:id="899"/>
    <w:p>
      <w:pPr>
        <w:spacing w:after="0"/>
        <w:ind w:left="0"/>
        <w:jc w:val="both"/>
      </w:pPr>
      <w:r>
        <w:rPr>
          <w:rFonts w:ascii="Times New Roman"/>
          <w:b w:val="false"/>
          <w:i w:val="false"/>
          <w:color w:val="000000"/>
          <w:sz w:val="28"/>
        </w:rPr>
        <w:t>
      Заявитель является не годным при отсутствии достаточного роста в положении сидя, соответствующей длины рук и ног, мышечной силы.</w:t>
      </w:r>
    </w:p>
    <w:bookmarkEnd w:id="899"/>
    <w:bookmarkStart w:name="z4814" w:id="900"/>
    <w:p>
      <w:pPr>
        <w:spacing w:after="0"/>
        <w:ind w:left="0"/>
        <w:jc w:val="both"/>
      </w:pPr>
      <w:r>
        <w:rPr>
          <w:rFonts w:ascii="Times New Roman"/>
          <w:b w:val="false"/>
          <w:i w:val="false"/>
          <w:color w:val="000000"/>
          <w:sz w:val="28"/>
        </w:rPr>
        <w:t>
      Отсутствие кисти, отсутствие, полное сведение или неподвижность двух пальцев на одной руке, первого или второго пальца на правой руке, а также первого пальца на левой руке (отсутствие ногтевой фаланги на первом пальце и двух фаланг на других приравнивается к отсутствию пальца) является основанием для признания негодности к работе (обучению).</w:t>
      </w:r>
    </w:p>
    <w:bookmarkEnd w:id="900"/>
    <w:bookmarkStart w:name="z4815" w:id="901"/>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 (обучения).</w:t>
      </w:r>
    </w:p>
    <w:bookmarkEnd w:id="901"/>
    <w:bookmarkStart w:name="z4816" w:id="902"/>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w:t>
      </w:r>
    </w:p>
    <w:bookmarkEnd w:id="902"/>
    <w:bookmarkStart w:name="z4817" w:id="903"/>
    <w:p>
      <w:pPr>
        <w:spacing w:after="0"/>
        <w:ind w:left="0"/>
        <w:jc w:val="both"/>
      </w:pPr>
      <w:r>
        <w:rPr>
          <w:rFonts w:ascii="Times New Roman"/>
          <w:b w:val="false"/>
          <w:i w:val="false"/>
          <w:color w:val="000000"/>
          <w:sz w:val="28"/>
        </w:rPr>
        <w:t>
      При отказе от операции по показаниям к оперативному лечению неосложненных привычных вывихов, ложных суставов заявители признаются негодными к обучению.</w:t>
      </w:r>
    </w:p>
    <w:bookmarkEnd w:id="903"/>
    <w:bookmarkStart w:name="z4818" w:id="904"/>
    <w:p>
      <w:pPr>
        <w:spacing w:after="0"/>
        <w:ind w:left="0"/>
        <w:jc w:val="both"/>
      </w:pPr>
      <w:r>
        <w:rPr>
          <w:rFonts w:ascii="Times New Roman"/>
          <w:b w:val="false"/>
          <w:i w:val="false"/>
          <w:color w:val="000000"/>
          <w:sz w:val="28"/>
        </w:rPr>
        <w:t>
      Морфологические изменения в позвоночнике в виде разрастания краев позвонков, единичных шиповидных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диагноза.</w:t>
      </w:r>
    </w:p>
    <w:bookmarkEnd w:id="904"/>
    <w:bookmarkStart w:name="z4819" w:id="905"/>
    <w:p>
      <w:pPr>
        <w:spacing w:after="0"/>
        <w:ind w:left="0"/>
        <w:jc w:val="both"/>
      </w:pPr>
      <w:r>
        <w:rPr>
          <w:rFonts w:ascii="Times New Roman"/>
          <w:b w:val="false"/>
          <w:i w:val="false"/>
          <w:color w:val="000000"/>
          <w:sz w:val="28"/>
        </w:rPr>
        <w:t>
      После перелома тел позвонков с подвывихом при туберкулезе позвоночника (независимо от фазы процесса и функционального состояния) заявители признаются негодными.</w:t>
      </w:r>
    </w:p>
    <w:bookmarkEnd w:id="905"/>
    <w:bookmarkStart w:name="z4820" w:id="906"/>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переломах поперечных, остистых отростков при отсутствии нарушений функций и болевого синдрома после выздоровления заявитель допускается к работе (обучению). При консолидированных переломах костей таза освидетельствование проводится через 3-6 месяцев после травмы.</w:t>
      </w:r>
    </w:p>
    <w:bookmarkEnd w:id="906"/>
    <w:bookmarkStart w:name="z4821" w:id="907"/>
    <w:p>
      <w:pPr>
        <w:spacing w:after="0"/>
        <w:ind w:left="0"/>
        <w:jc w:val="both"/>
      </w:pPr>
      <w:r>
        <w:rPr>
          <w:rFonts w:ascii="Times New Roman"/>
          <w:b w:val="false"/>
          <w:i w:val="false"/>
          <w:color w:val="000000"/>
          <w:sz w:val="28"/>
        </w:rPr>
        <w:t>
      Все виды патологического кифоза определяют негодность к обучению. К патологическому кифозу не относятся "круглая спина" (разновидность осанки). Для дифференциальной диагностики назначается рентгенография позвоночника.</w:t>
      </w:r>
    </w:p>
    <w:bookmarkEnd w:id="907"/>
    <w:bookmarkStart w:name="z4822" w:id="908"/>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в ремиссии, без выраженных нарушений функции органов заключение выносится в зависимости от функционального состояния суставов и вовлеченных органов, при этом заявители для обучения на авиадиспетчера признаются негодными.</w:t>
      </w:r>
    </w:p>
    <w:bookmarkEnd w:id="908"/>
    <w:bookmarkStart w:name="z4823" w:id="909"/>
    <w:p>
      <w:pPr>
        <w:spacing w:after="0"/>
        <w:ind w:left="0"/>
        <w:jc w:val="left"/>
      </w:pPr>
      <w:r>
        <w:rPr>
          <w:rFonts w:ascii="Times New Roman"/>
          <w:b/>
          <w:i w:val="false"/>
          <w:color w:val="000000"/>
        </w:rPr>
        <w:t xml:space="preserve"> Глава 11. Психиатрия</w:t>
      </w:r>
    </w:p>
    <w:bookmarkEnd w:id="909"/>
    <w:bookmarkStart w:name="z4824" w:id="910"/>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910"/>
    <w:bookmarkStart w:name="z4825" w:id="911"/>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непригодные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911"/>
    <w:bookmarkStart w:name="z4826" w:id="912"/>
    <w:p>
      <w:pPr>
        <w:spacing w:after="0"/>
        <w:ind w:left="0"/>
        <w:jc w:val="both"/>
      </w:pPr>
      <w:r>
        <w:rPr>
          <w:rFonts w:ascii="Times New Roman"/>
          <w:b w:val="false"/>
          <w:i w:val="false"/>
          <w:color w:val="000000"/>
          <w:sz w:val="28"/>
        </w:rPr>
        <w:t>
      Заявители с историей или клинически поставленным диагнозом шизофрении, депрессии, расстройством личности или бредовым расстройством рассматриваются как непригодные без права восстановления.</w:t>
      </w:r>
    </w:p>
    <w:bookmarkEnd w:id="912"/>
    <w:bookmarkStart w:name="z4827" w:id="913"/>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и при полной компенсации нервно-психических функций без применения поддерживающей терапии признаются годными к работе через шесть месяцев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TML.</w:t>
      </w:r>
    </w:p>
    <w:bookmarkEnd w:id="913"/>
    <w:bookmarkStart w:name="z4828" w:id="914"/>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 и обучению.</w:t>
      </w:r>
    </w:p>
    <w:bookmarkEnd w:id="914"/>
    <w:bookmarkStart w:name="z4829" w:id="915"/>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w:t>
      </w:r>
    </w:p>
    <w:bookmarkEnd w:id="915"/>
    <w:bookmarkStart w:name="z4830" w:id="916"/>
    <w:p>
      <w:pPr>
        <w:spacing w:after="0"/>
        <w:ind w:left="0"/>
        <w:jc w:val="both"/>
      </w:pPr>
      <w:r>
        <w:rPr>
          <w:rFonts w:ascii="Times New Roman"/>
          <w:b w:val="false"/>
          <w:i w:val="false"/>
          <w:color w:val="000000"/>
          <w:sz w:val="28"/>
        </w:rPr>
        <w:t>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916"/>
    <w:bookmarkStart w:name="z4831" w:id="917"/>
    <w:p>
      <w:pPr>
        <w:spacing w:after="0"/>
        <w:ind w:left="0"/>
        <w:jc w:val="left"/>
      </w:pPr>
      <w:r>
        <w:rPr>
          <w:rFonts w:ascii="Times New Roman"/>
          <w:b/>
          <w:i w:val="false"/>
          <w:color w:val="000000"/>
        </w:rPr>
        <w:t xml:space="preserve"> Глава 12. Психология</w:t>
      </w:r>
    </w:p>
    <w:bookmarkEnd w:id="917"/>
    <w:bookmarkStart w:name="z4832" w:id="918"/>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918"/>
    <w:bookmarkStart w:name="z4833" w:id="919"/>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919"/>
    <w:bookmarkStart w:name="z4834" w:id="920"/>
    <w:p>
      <w:pPr>
        <w:spacing w:after="0"/>
        <w:ind w:left="0"/>
        <w:jc w:val="both"/>
      </w:pPr>
      <w:r>
        <w:rPr>
          <w:rFonts w:ascii="Times New Roman"/>
          <w:b w:val="false"/>
          <w:i w:val="false"/>
          <w:color w:val="000000"/>
          <w:sz w:val="28"/>
        </w:rPr>
        <w:t>
      При подозрении или установленном подтверждении наличия у заявителя психологического нарушения, заявитель направляется на консультацию к психологу. Очевидным подтверждением будет проверенная информация из идентифицированного источника, который представляет сомнения относительно психической годности или личностных характеристик конкретного человека. Источником информации являются катастрофы или инциденты авиационные происшествия, проблемы в обучении или при проведении квалификационных тестов, проступки или поведение, относящееся к безопасному осуществлению прав соответствующего свидетельства.</w:t>
      </w:r>
    </w:p>
    <w:bookmarkEnd w:id="920"/>
    <w:bookmarkStart w:name="z4835" w:id="921"/>
    <w:p>
      <w:pPr>
        <w:spacing w:after="0"/>
        <w:ind w:left="0"/>
        <w:jc w:val="left"/>
      </w:pPr>
      <w:r>
        <w:rPr>
          <w:rFonts w:ascii="Times New Roman"/>
          <w:b/>
          <w:i w:val="false"/>
          <w:color w:val="000000"/>
        </w:rPr>
        <w:t xml:space="preserve"> Глава 13. Неврология</w:t>
      </w:r>
    </w:p>
    <w:bookmarkEnd w:id="921"/>
    <w:bookmarkStart w:name="z4836" w:id="922"/>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922"/>
    <w:bookmarkStart w:name="z4837" w:id="923"/>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 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проходят расширенное неврологическое обследование.</w:t>
      </w:r>
    </w:p>
    <w:bookmarkEnd w:id="923"/>
    <w:bookmarkStart w:name="z4838" w:id="924"/>
    <w:p>
      <w:pPr>
        <w:spacing w:after="0"/>
        <w:ind w:left="0"/>
        <w:jc w:val="both"/>
      </w:pPr>
      <w:r>
        <w:rPr>
          <w:rFonts w:ascii="Times New Roman"/>
          <w:b w:val="false"/>
          <w:i w:val="false"/>
          <w:color w:val="000000"/>
          <w:sz w:val="28"/>
        </w:rPr>
        <w:t>
      Лица с подозрением на эпилепсию подлежат полному неврологическому обследованию, суточному мониторированию ЭЭГ, диагностической визуализации (КТ или МРТ головного мозга), консультации эпилептолога. Эпилептоидная активность на ЭЭГ подтверждает диагноз эпилепсии, а ее отсутствие не исключает диагноза. Подтвержденный диагноз эпилепсии определяет негодность заявителя к работе и обучению.</w:t>
      </w:r>
    </w:p>
    <w:bookmarkEnd w:id="924"/>
    <w:bookmarkStart w:name="z4839" w:id="925"/>
    <w:p>
      <w:pPr>
        <w:spacing w:after="0"/>
        <w:ind w:left="0"/>
        <w:jc w:val="both"/>
      </w:pPr>
      <w:r>
        <w:rPr>
          <w:rFonts w:ascii="Times New Roman"/>
          <w:b w:val="false"/>
          <w:i w:val="false"/>
          <w:color w:val="000000"/>
          <w:sz w:val="28"/>
        </w:rPr>
        <w:t>
      При однократных эпилептиформных припадках неуточненной этиологии, при симптоматической эпилепсии экспертная оценка зависит от основного заболевания, проводится дифференциальная диагностика с объемным процессом головного мозга, сосудистыми нарушениями, экзогенными интоксикациями, глистными инвазиями и другими болезнями.</w:t>
      </w:r>
    </w:p>
    <w:bookmarkEnd w:id="925"/>
    <w:bookmarkStart w:name="z4840" w:id="926"/>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работы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926"/>
    <w:bookmarkStart w:name="z4841" w:id="927"/>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работе.</w:t>
      </w:r>
    </w:p>
    <w:bookmarkEnd w:id="927"/>
    <w:bookmarkStart w:name="z4842" w:id="928"/>
    <w:p>
      <w:pPr>
        <w:spacing w:after="0"/>
        <w:ind w:left="0"/>
        <w:jc w:val="both"/>
      </w:pPr>
      <w:r>
        <w:rPr>
          <w:rFonts w:ascii="Times New Roman"/>
          <w:b w:val="false"/>
          <w:i w:val="false"/>
          <w:color w:val="000000"/>
          <w:sz w:val="28"/>
        </w:rPr>
        <w:t>
      Заявители с органическими заболеваниями нервной системы (опухоли, сирингомиелия, рассеянный склероз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ликвородинамическими нарушениями, судорожными припадками); заболеваниями нервно-мышечного аппарата (миастения, миопатия, миотония, миоплегия) признаются негодными к работе и обучению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 с ограничениями TML/ODL.</w:t>
      </w:r>
    </w:p>
    <w:bookmarkEnd w:id="928"/>
    <w:bookmarkStart w:name="z4843" w:id="929"/>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929"/>
    <w:bookmarkStart w:name="z4844" w:id="930"/>
    <w:p>
      <w:pPr>
        <w:spacing w:after="0"/>
        <w:ind w:left="0"/>
        <w:jc w:val="both"/>
      </w:pPr>
      <w:r>
        <w:rPr>
          <w:rFonts w:ascii="Times New Roman"/>
          <w:b w:val="false"/>
          <w:i w:val="false"/>
          <w:color w:val="000000"/>
          <w:sz w:val="28"/>
        </w:rPr>
        <w:t>
      Заявители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к обучению негодны.</w:t>
      </w:r>
    </w:p>
    <w:bookmarkEnd w:id="930"/>
    <w:bookmarkStart w:name="z4845" w:id="931"/>
    <w:p>
      <w:pPr>
        <w:spacing w:after="0"/>
        <w:ind w:left="0"/>
        <w:jc w:val="both"/>
      </w:pPr>
      <w:r>
        <w:rPr>
          <w:rFonts w:ascii="Times New Roman"/>
          <w:b w:val="false"/>
          <w:i w:val="false"/>
          <w:color w:val="000000"/>
          <w:sz w:val="28"/>
        </w:rPr>
        <w:t>
      После удаления грыжи межпозвонкового диска освидетельствование проводится через три-шесть месяцев после операции с учетом характера операции и течения послеоперационного периода.</w:t>
      </w:r>
    </w:p>
    <w:bookmarkEnd w:id="931"/>
    <w:bookmarkStart w:name="z4846" w:id="932"/>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 в течение 3 лет. При этом заявители на обучение авиадиспетчером негодны. Возможность выдачи медицинского заключения у заявителей, перенесшие сотрясение или легкую степень ушиба головного мозга, рассматривается не ранее, чем через три месяца после травмы.</w:t>
      </w:r>
    </w:p>
    <w:bookmarkEnd w:id="932"/>
    <w:bookmarkStart w:name="z4847" w:id="933"/>
    <w:p>
      <w:pPr>
        <w:spacing w:after="0"/>
        <w:ind w:left="0"/>
        <w:jc w:val="both"/>
      </w:pPr>
      <w:r>
        <w:rPr>
          <w:rFonts w:ascii="Times New Roman"/>
          <w:b w:val="false"/>
          <w:i w:val="false"/>
          <w:color w:val="000000"/>
          <w:sz w:val="28"/>
        </w:rPr>
        <w:t>
      Заявители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синдромом; последствия травмы спинного мозга с двигательными, чувствительными нарушениями или тазовыми расстройствами, признаются негодными к работе (обучению).</w:t>
      </w:r>
    </w:p>
    <w:bookmarkEnd w:id="933"/>
    <w:bookmarkStart w:name="z4848" w:id="934"/>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934"/>
    <w:bookmarkStart w:name="z4849" w:id="935"/>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935"/>
    <w:bookmarkStart w:name="z4850" w:id="936"/>
    <w:p>
      <w:pPr>
        <w:spacing w:after="0"/>
        <w:ind w:left="0"/>
        <w:jc w:val="both"/>
      </w:pPr>
      <w:r>
        <w:rPr>
          <w:rFonts w:ascii="Times New Roman"/>
          <w:b w:val="false"/>
          <w:i w:val="false"/>
          <w:color w:val="000000"/>
          <w:sz w:val="28"/>
        </w:rPr>
        <w:t>
      Заявители, перенесшие синкопальные состояния (обмороки), отстраняются от работы (обучения). Возможность выдачи медицинского заключения рассматривается, когда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одного месяца до одного года. Вопрос о годности решается после расширенного обследования и на основе результатов переносимости нагрузочных проб. Диагноз снимается после двух лет диспансерного наблюдения и повторного расширенного обследования.</w:t>
      </w:r>
    </w:p>
    <w:bookmarkEnd w:id="936"/>
    <w:bookmarkStart w:name="z4851" w:id="937"/>
    <w:p>
      <w:pPr>
        <w:spacing w:after="0"/>
        <w:ind w:left="0"/>
        <w:jc w:val="left"/>
      </w:pPr>
      <w:r>
        <w:rPr>
          <w:rFonts w:ascii="Times New Roman"/>
          <w:b/>
          <w:i w:val="false"/>
          <w:color w:val="000000"/>
        </w:rPr>
        <w:t xml:space="preserve"> Глава 14. Офтальмология</w:t>
      </w:r>
    </w:p>
    <w:bookmarkEnd w:id="937"/>
    <w:bookmarkStart w:name="z4852" w:id="938"/>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938"/>
    <w:bookmarkStart w:name="z4853" w:id="939"/>
    <w:p>
      <w:pPr>
        <w:spacing w:after="0"/>
        <w:ind w:left="0"/>
        <w:jc w:val="both"/>
      </w:pPr>
      <w:r>
        <w:rPr>
          <w:rFonts w:ascii="Times New Roman"/>
          <w:b w:val="false"/>
          <w:i w:val="false"/>
          <w:color w:val="000000"/>
          <w:sz w:val="28"/>
        </w:rPr>
        <w:t>
      Заявители являются негодными при отсутствии поле зрения, соответствующие внутриглазное давление, бинокулярную функцию, цветовосприятие.</w:t>
      </w:r>
    </w:p>
    <w:bookmarkEnd w:id="939"/>
    <w:bookmarkStart w:name="z4854" w:id="940"/>
    <w:p>
      <w:pPr>
        <w:spacing w:after="0"/>
        <w:ind w:left="0"/>
        <w:jc w:val="both"/>
      </w:pPr>
      <w:r>
        <w:rPr>
          <w:rFonts w:ascii="Times New Roman"/>
          <w:b w:val="false"/>
          <w:i w:val="false"/>
          <w:color w:val="000000"/>
          <w:sz w:val="28"/>
        </w:rPr>
        <w:t>
      Проверка остроты зрения проводится на расстоянии без коррекции и с коррекцией; указывается истинная острота зрения.</w:t>
      </w:r>
    </w:p>
    <w:bookmarkEnd w:id="940"/>
    <w:bookmarkStart w:name="z4855" w:id="941"/>
    <w:p>
      <w:pPr>
        <w:spacing w:after="0"/>
        <w:ind w:left="0"/>
        <w:jc w:val="both"/>
      </w:pPr>
      <w:r>
        <w:rPr>
          <w:rFonts w:ascii="Times New Roman"/>
          <w:b w:val="false"/>
          <w:i w:val="false"/>
          <w:color w:val="000000"/>
          <w:sz w:val="28"/>
        </w:rPr>
        <w:t>
      Острота зрения - годны для обучения на авиадиспетчера 0,3 на каждый глаз без коррекции, с коррекцией 1,0. Действующим заявителям никакие пределы не устанавливаются в отношении остроты некорригированного зрения, годны с коррекцией 0,8с объемом аккомодации, соответствующей возрастной норме с учетом профессиональной подготовки и опыта работы.</w:t>
      </w:r>
    </w:p>
    <w:bookmarkEnd w:id="941"/>
    <w:bookmarkStart w:name="z4856" w:id="942"/>
    <w:p>
      <w:pPr>
        <w:spacing w:after="0"/>
        <w:ind w:left="0"/>
        <w:jc w:val="both"/>
      </w:pPr>
      <w:r>
        <w:rPr>
          <w:rFonts w:ascii="Times New Roman"/>
          <w:b w:val="false"/>
          <w:i w:val="false"/>
          <w:color w:val="000000"/>
          <w:sz w:val="28"/>
        </w:rPr>
        <w:t>
      Заявитель является негодным при отсутствии способности прочитать таблицу № 5 (либо эквивалентную) на расстоянии 30–50 см; таблицу № 14 (либо эквивалентную) на расстоянии 100 см, с проведением коррекции.</w:t>
      </w:r>
    </w:p>
    <w:bookmarkEnd w:id="942"/>
    <w:bookmarkStart w:name="z4857" w:id="943"/>
    <w:p>
      <w:pPr>
        <w:spacing w:after="0"/>
        <w:ind w:left="0"/>
        <w:jc w:val="both"/>
      </w:pPr>
      <w:r>
        <w:rPr>
          <w:rFonts w:ascii="Times New Roman"/>
          <w:b w:val="false"/>
          <w:i w:val="false"/>
          <w:color w:val="000000"/>
          <w:sz w:val="28"/>
        </w:rPr>
        <w:t>
      Заявителем предоставляются общедоступные запасные корригирующие очки, которые обеспечивают оптимальную зрительную функцию, при использовании контактные линзы обеспечивают зрение на большое расстояние, которые являются не тонированными и удобными; заявители с неадекватной рефракцией используют контактные линзы или очковые линзы с высоким коэффициентом преломления; в соответствии с необходимыми для зрения условиями используется не более чем одна пара очков. Заявителям с пониженной остротой зрения при наличии пресбиопии предписывается выполнять работу в корригирующих бифокальных очках или контактных линзах и иметь при себе запасной комплект очков. В данных случаях устанавливаются ограничения VDL, VML, VNL, VXL в зависимости от вида требуемой коррекции. Наличие и качество очков (линз) контролируется при врачебных осмотрах.</w:t>
      </w:r>
    </w:p>
    <w:bookmarkEnd w:id="943"/>
    <w:bookmarkStart w:name="z4858" w:id="944"/>
    <w:p>
      <w:pPr>
        <w:spacing w:after="0"/>
        <w:ind w:left="0"/>
        <w:jc w:val="both"/>
      </w:pPr>
      <w:r>
        <w:rPr>
          <w:rFonts w:ascii="Times New Roman"/>
          <w:b w:val="false"/>
          <w:i w:val="false"/>
          <w:color w:val="000000"/>
          <w:sz w:val="28"/>
        </w:rPr>
        <w:t>
      При близорукости в степени 0,5Д, дальнозоркости в степени 1,0Д, астигматизме 0,5Д и остроте зрения 1,0 без коррекции в медицинских документах в строке "диагноз" указывается "здоров", а в строке "рефракция" делается соответствующая запись с ограничением VNL.</w:t>
      </w:r>
    </w:p>
    <w:bookmarkEnd w:id="944"/>
    <w:bookmarkStart w:name="z4859" w:id="945"/>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+5.0Д; миопией, не превышающей - 6.0Д; астигматизмом, не превышающим 2.0Д; анизометропией, не превышающей 2.0Д при условии достижения оптимальной коррекции. При анизометропии от 2.0 до 3.0Д, следует носить контактные линзы.</w:t>
      </w:r>
    </w:p>
    <w:bookmarkEnd w:id="945"/>
    <w:bookmarkStart w:name="z4860" w:id="946"/>
    <w:p>
      <w:pPr>
        <w:spacing w:after="0"/>
        <w:ind w:left="0"/>
        <w:jc w:val="both"/>
      </w:pPr>
      <w:r>
        <w:rPr>
          <w:rFonts w:ascii="Times New Roman"/>
          <w:b w:val="false"/>
          <w:i w:val="false"/>
          <w:color w:val="000000"/>
          <w:sz w:val="28"/>
        </w:rPr>
        <w:t>
      При нарушении аккомодации и пресбиопии в степени выше 3,5Д применяется индивидуальная оценка с ограничением VXL.</w:t>
      </w:r>
    </w:p>
    <w:bookmarkEnd w:id="946"/>
    <w:bookmarkStart w:name="z4861" w:id="947"/>
    <w:p>
      <w:pPr>
        <w:spacing w:after="0"/>
        <w:ind w:left="0"/>
        <w:jc w:val="both"/>
      </w:pPr>
      <w:r>
        <w:rPr>
          <w:rFonts w:ascii="Times New Roman"/>
          <w:b w:val="false"/>
          <w:i w:val="false"/>
          <w:color w:val="000000"/>
          <w:sz w:val="28"/>
        </w:rPr>
        <w:t>
      Нарушения аккомодации и степень пресбиопии определяется силой сферической линзы, необходимой для выполнения профессиональной деятельности с учетом рабочего расстояния (60–80 см).</w:t>
      </w:r>
    </w:p>
    <w:bookmarkEnd w:id="947"/>
    <w:bookmarkStart w:name="z4862" w:id="948"/>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948"/>
    <w:bookmarkStart w:name="z4863" w:id="949"/>
    <w:p>
      <w:pPr>
        <w:spacing w:after="0"/>
        <w:ind w:left="0"/>
        <w:jc w:val="both"/>
      </w:pPr>
      <w:r>
        <w:rPr>
          <w:rFonts w:ascii="Times New Roman"/>
          <w:b w:val="false"/>
          <w:i w:val="false"/>
          <w:color w:val="000000"/>
          <w:sz w:val="28"/>
        </w:rPr>
        <w:t>
      Хронические заболевания век, недостаточность и выворот век, язвенные блефариты, хронические конъюнктивиты, не поддающиеся лечению, нарушающие функцию зрения и не подлежащие оперативному лечению, определяют негодность к работе (обучению).</w:t>
      </w:r>
    </w:p>
    <w:bookmarkEnd w:id="949"/>
    <w:bookmarkStart w:name="z4864" w:id="950"/>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для работы (обучения).</w:t>
      </w:r>
    </w:p>
    <w:bookmarkEnd w:id="950"/>
    <w:bookmarkStart w:name="z4865" w:id="951"/>
    <w:p>
      <w:pPr>
        <w:spacing w:after="0"/>
        <w:ind w:left="0"/>
        <w:jc w:val="both"/>
      </w:pPr>
      <w:r>
        <w:rPr>
          <w:rFonts w:ascii="Times New Roman"/>
          <w:b w:val="false"/>
          <w:i w:val="false"/>
          <w:color w:val="000000"/>
          <w:sz w:val="28"/>
        </w:rPr>
        <w:t>
      Заболевания глазного яблока воспалительно-дегенеративного характера, заболевания сосудов глаза с нарушениями функции, заболевания слезных органов и слезоотводящих путей с нарушением функций и слезотечением, определяют негодность к обучению.</w:t>
      </w:r>
    </w:p>
    <w:bookmarkEnd w:id="951"/>
    <w:bookmarkStart w:name="z4866" w:id="952"/>
    <w:p>
      <w:pPr>
        <w:spacing w:after="0"/>
        <w:ind w:left="0"/>
        <w:jc w:val="both"/>
      </w:pPr>
      <w:r>
        <w:rPr>
          <w:rFonts w:ascii="Times New Roman"/>
          <w:b w:val="false"/>
          <w:i w:val="false"/>
          <w:color w:val="000000"/>
          <w:sz w:val="28"/>
        </w:rPr>
        <w:t>
      Заявители с начальной возрастной катарактой без прогрессирования, ограниченным помутнением хрусталика, стекловидного тела травматического характера, макулодистрофией, начальной непрогрессирующей атрофией зрительного нерва признаются годными при достаточной сохранности функции зрения.</w:t>
      </w:r>
    </w:p>
    <w:bookmarkEnd w:id="952"/>
    <w:bookmarkStart w:name="z4867" w:id="953"/>
    <w:p>
      <w:pPr>
        <w:spacing w:after="0"/>
        <w:ind w:left="0"/>
        <w:jc w:val="both"/>
      </w:pPr>
      <w:r>
        <w:rPr>
          <w:rFonts w:ascii="Times New Roman"/>
          <w:b w:val="false"/>
          <w:i w:val="false"/>
          <w:color w:val="000000"/>
          <w:sz w:val="28"/>
        </w:rPr>
        <w:t>
      Допуск к работе авиадиспетчеров, перенесших операцию по замене хрусталика по поводу катаракты (включая операции на оба глаза) с последующей имплантацией монофокальных интраокулярных линз, проводится через два месяца после операции, учитывая сохранность зрительных функций.</w:t>
      </w:r>
    </w:p>
    <w:bookmarkEnd w:id="953"/>
    <w:bookmarkStart w:name="z4868" w:id="954"/>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три месяца после операции (после лазерной коагуляции сетчатки для действующих авиадиспетчеров – через четыре недели), с учетом степени сохранности зрительных функций.</w:t>
      </w:r>
    </w:p>
    <w:bookmarkEnd w:id="954"/>
    <w:bookmarkStart w:name="z4869" w:id="955"/>
    <w:p>
      <w:pPr>
        <w:spacing w:after="0"/>
        <w:ind w:left="0"/>
        <w:jc w:val="both"/>
      </w:pPr>
      <w:r>
        <w:rPr>
          <w:rFonts w:ascii="Times New Roman"/>
          <w:b w:val="false"/>
          <w:i w:val="false"/>
          <w:color w:val="000000"/>
          <w:sz w:val="28"/>
        </w:rPr>
        <w:t>
      Врожденные отложения единичного мелкого пигмента на капсуле хрусталика, остатки артерии стекловидного тела, миелиновые волокна сетчатки не являются препятствием для обучения.</w:t>
      </w:r>
    </w:p>
    <w:bookmarkEnd w:id="955"/>
    <w:bookmarkStart w:name="z4870" w:id="956"/>
    <w:p>
      <w:pPr>
        <w:spacing w:after="0"/>
        <w:ind w:left="0"/>
        <w:jc w:val="both"/>
      </w:pPr>
      <w:r>
        <w:rPr>
          <w:rFonts w:ascii="Times New Roman"/>
          <w:b w:val="false"/>
          <w:i w:val="false"/>
          <w:color w:val="000000"/>
          <w:sz w:val="28"/>
        </w:rPr>
        <w:t>
      Врожденные колобомы радужки и сосудистой оболочки, поликория, врожденные катаракты, офтальмологические изменения диска зрительного нерва являются противопоказанием к обучению.</w:t>
      </w:r>
    </w:p>
    <w:bookmarkEnd w:id="956"/>
    <w:bookmarkStart w:name="z4871" w:id="957"/>
    <w:p>
      <w:pPr>
        <w:spacing w:after="0"/>
        <w:ind w:left="0"/>
        <w:jc w:val="both"/>
      </w:pPr>
      <w:r>
        <w:rPr>
          <w:rFonts w:ascii="Times New Roman"/>
          <w:b w:val="false"/>
          <w:i w:val="false"/>
          <w:color w:val="000000"/>
          <w:sz w:val="28"/>
        </w:rPr>
        <w:t>
      Темновая адаптация исследуется при каждом медицинском освидетельствовании заявителя. Результаты медицинского исследования оцениваются по соответствующим нормам, указанным в инструкции используемого прибора.</w:t>
      </w:r>
    </w:p>
    <w:bookmarkEnd w:id="957"/>
    <w:bookmarkStart w:name="z4872" w:id="958"/>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958"/>
    <w:bookmarkStart w:name="z4873" w:id="959"/>
    <w:p>
      <w:pPr>
        <w:spacing w:after="0"/>
        <w:ind w:left="0"/>
        <w:jc w:val="both"/>
      </w:pPr>
      <w:r>
        <w:rPr>
          <w:rFonts w:ascii="Times New Roman"/>
          <w:b w:val="false"/>
          <w:i w:val="false"/>
          <w:color w:val="000000"/>
          <w:sz w:val="28"/>
        </w:rPr>
        <w:t>
      Допуск к работе с открытоугольной глаукомой в начальных стадиях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959"/>
    <w:bookmarkStart w:name="z4874" w:id="960"/>
    <w:p>
      <w:pPr>
        <w:spacing w:after="0"/>
        <w:ind w:left="0"/>
        <w:jc w:val="both"/>
      </w:pPr>
      <w:r>
        <w:rPr>
          <w:rFonts w:ascii="Times New Roman"/>
          <w:b w:val="false"/>
          <w:i w:val="false"/>
          <w:color w:val="000000"/>
          <w:sz w:val="28"/>
        </w:rPr>
        <w:t>
      Заявители к обучению на авиадиспетчера с любой формой глаукомы признаются негодными.</w:t>
      </w:r>
    </w:p>
    <w:bookmarkEnd w:id="960"/>
    <w:bookmarkStart w:name="z4875" w:id="961"/>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Определяется вид и степень гетерофории. При наличии гетерофории исследуются фузионные резервы. В норме отрицательные фузионные резервы составляют 5–8 градусов, положительные - 15–20 градусов.</w:t>
      </w:r>
    </w:p>
    <w:bookmarkEnd w:id="961"/>
    <w:bookmarkStart w:name="z4876" w:id="962"/>
    <w:p>
      <w:pPr>
        <w:spacing w:after="0"/>
        <w:ind w:left="0"/>
        <w:jc w:val="both"/>
      </w:pPr>
      <w:r>
        <w:rPr>
          <w:rFonts w:ascii="Times New Roman"/>
          <w:b w:val="false"/>
          <w:i w:val="false"/>
          <w:color w:val="000000"/>
          <w:sz w:val="28"/>
        </w:rPr>
        <w:t>
      Нарушение двигательного аппарата глаза с параличом мышц век; паралитическим и содружественным косоглазием; гетерофории со сниженными фузионными резервами является противопоказанием для работы (обучению).</w:t>
      </w:r>
    </w:p>
    <w:bookmarkEnd w:id="962"/>
    <w:bookmarkStart w:name="z4877" w:id="963"/>
    <w:p>
      <w:pPr>
        <w:spacing w:after="0"/>
        <w:ind w:left="0"/>
        <w:jc w:val="left"/>
      </w:pPr>
      <w:r>
        <w:rPr>
          <w:rFonts w:ascii="Times New Roman"/>
          <w:b/>
          <w:i w:val="false"/>
          <w:color w:val="000000"/>
        </w:rPr>
        <w:t xml:space="preserve"> Глава 15. Оториноларингология</w:t>
      </w:r>
    </w:p>
    <w:bookmarkEnd w:id="963"/>
    <w:bookmarkStart w:name="z4878" w:id="964"/>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соответствующего свидетельства.</w:t>
      </w:r>
    </w:p>
    <w:bookmarkEnd w:id="964"/>
    <w:bookmarkStart w:name="z4879" w:id="965"/>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965"/>
    <w:bookmarkStart w:name="z4880" w:id="966"/>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966"/>
    <w:bookmarkStart w:name="z4881" w:id="967"/>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967"/>
    <w:bookmarkStart w:name="z4882" w:id="968"/>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на рабочем месте авиадиспетчера.</w:t>
      </w:r>
    </w:p>
    <w:bookmarkEnd w:id="968"/>
    <w:bookmarkStart w:name="z4883" w:id="969"/>
    <w:p>
      <w:pPr>
        <w:spacing w:after="0"/>
        <w:ind w:left="0"/>
        <w:jc w:val="both"/>
      </w:pPr>
      <w:r>
        <w:rPr>
          <w:rFonts w:ascii="Times New Roman"/>
          <w:b w:val="false"/>
          <w:i w:val="false"/>
          <w:color w:val="000000"/>
          <w:sz w:val="28"/>
        </w:rPr>
        <w:t>
      Когда обнаружена неспособность слышать разговорную речь средней громкости на оба уха в тихой комнате на расстоянии двух метров, стоя спиной к медицинскому работнику, производящему обследование, заявитель признается негодным к работе (обучению).</w:t>
      </w:r>
    </w:p>
    <w:bookmarkEnd w:id="969"/>
    <w:bookmarkStart w:name="z4884" w:id="970"/>
    <w:p>
      <w:pPr>
        <w:spacing w:after="0"/>
        <w:ind w:left="0"/>
        <w:jc w:val="both"/>
      </w:pPr>
      <w:r>
        <w:rPr>
          <w:rFonts w:ascii="Times New Roman"/>
          <w:b w:val="false"/>
          <w:i w:val="false"/>
          <w:color w:val="000000"/>
          <w:sz w:val="28"/>
        </w:rPr>
        <w:t>
      Вопрос о годности к работе решается с учетом восстановления функций после радикальной слуховосстанавливающей операции (тимпанопластика, стапедопластика)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 При этом заявители для обучения на авиадиспетчера негодны.</w:t>
      </w:r>
    </w:p>
    <w:bookmarkEnd w:id="970"/>
    <w:bookmarkStart w:name="z4885" w:id="971"/>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вызывающие нарушение дыхательной и речевой функции и затрудняющие использование спецоборудования, заикание, косноязычие или другие дефекты речи, препятствующие ведению речевой связи, определяют негодность к работе и обучению. Нарушение произношения отдельных звуков, но с четкой разборчивой речью не является препятствием к работе (обучению).</w:t>
      </w:r>
    </w:p>
    <w:bookmarkEnd w:id="971"/>
    <w:bookmarkStart w:name="z4886" w:id="972"/>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972"/>
    <w:bookmarkStart w:name="z4887" w:id="973"/>
    <w:p>
      <w:pPr>
        <w:spacing w:after="0"/>
        <w:ind w:left="0"/>
        <w:jc w:val="both"/>
      </w:pPr>
      <w:r>
        <w:rPr>
          <w:rFonts w:ascii="Times New Roman"/>
          <w:b w:val="false"/>
          <w:i w:val="false"/>
          <w:color w:val="000000"/>
          <w:sz w:val="28"/>
        </w:rPr>
        <w:t>
      Пристеночное утолщение слизистой гайморовых пазух не является препятствием к обучению. При отсутствии зубов с умеренным нарушением функции жевания рекомендуется протезирование в плановом порядке.</w:t>
      </w:r>
    </w:p>
    <w:bookmarkEnd w:id="973"/>
    <w:bookmarkStart w:name="z4888" w:id="974"/>
    <w:p>
      <w:pPr>
        <w:spacing w:after="0"/>
        <w:ind w:left="0"/>
        <w:jc w:val="both"/>
      </w:pPr>
      <w:r>
        <w:rPr>
          <w:rFonts w:ascii="Times New Roman"/>
          <w:b w:val="false"/>
          <w:i w:val="false"/>
          <w:color w:val="000000"/>
          <w:sz w:val="28"/>
        </w:rPr>
        <w:t>
      При хронических болезнях среднего уха – эпи - или мезотимпанит - решение о допуске выносится при положительных результатах лечения с учетом сохранности функций, при этом заявители для обучения на авиадиспетчера – негодны. Небольшие рубцы без истончения на месте перфорации, сухая перфорация, известковые отложения на барабанной перепонке (при хорошей ее подвижности, нормальном слухе, подтвержденном аудиограммой), не дают основания для установки диагноза.</w:t>
      </w:r>
    </w:p>
    <w:bookmarkEnd w:id="974"/>
    <w:bookmarkStart w:name="z4889" w:id="975"/>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обучению. Легкие вестибуловегетативные реакции (незначительное побледнение, небольшой гипергидроз) во время вестибулометрии и отсутствии отклонений в состоянии здоровья не является основанием для установления диагноза.</w:t>
      </w:r>
    </w:p>
    <w:bookmarkEnd w:id="975"/>
    <w:bookmarkStart w:name="z4890" w:id="976"/>
    <w:p>
      <w:pPr>
        <w:spacing w:after="0"/>
        <w:ind w:left="0"/>
        <w:jc w:val="left"/>
      </w:pPr>
      <w:r>
        <w:rPr>
          <w:rFonts w:ascii="Times New Roman"/>
          <w:b/>
          <w:i w:val="false"/>
          <w:color w:val="000000"/>
        </w:rPr>
        <w:t xml:space="preserve"> Глава 16. Дерматология</w:t>
      </w:r>
    </w:p>
    <w:bookmarkEnd w:id="976"/>
    <w:bookmarkStart w:name="z4891" w:id="977"/>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977"/>
    <w:bookmarkStart w:name="z4892" w:id="978"/>
    <w:p>
      <w:pPr>
        <w:spacing w:after="0"/>
        <w:ind w:left="0"/>
        <w:jc w:val="both"/>
      </w:pPr>
      <w:r>
        <w:rPr>
          <w:rFonts w:ascii="Times New Roman"/>
          <w:b w:val="false"/>
          <w:i w:val="false"/>
          <w:color w:val="000000"/>
          <w:sz w:val="28"/>
        </w:rPr>
        <w:t>
      При легких формах псориаза, чешуйчатом лишае с ограниченной локализацией, легких формах экземы с ограниченным распространением при хорошем общем состоянии принимается решение о годности к работе (обучению).</w:t>
      </w:r>
    </w:p>
    <w:bookmarkEnd w:id="978"/>
    <w:bookmarkStart w:name="z4893" w:id="979"/>
    <w:p>
      <w:pPr>
        <w:spacing w:after="0"/>
        <w:ind w:left="0"/>
        <w:jc w:val="left"/>
      </w:pPr>
      <w:r>
        <w:rPr>
          <w:rFonts w:ascii="Times New Roman"/>
          <w:b/>
          <w:i w:val="false"/>
          <w:color w:val="000000"/>
        </w:rPr>
        <w:t xml:space="preserve"> Глава 17. Онкология</w:t>
      </w:r>
    </w:p>
    <w:bookmarkEnd w:id="979"/>
    <w:bookmarkStart w:name="z4894" w:id="980"/>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980"/>
    <w:bookmarkStart w:name="z4895" w:id="981"/>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981"/>
    <w:bookmarkStart w:name="z4896" w:id="982"/>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982"/>
    <w:bookmarkStart w:name="z4897" w:id="983"/>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не ранее, чем через шесть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по классификации стадия опухоли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 Допуск к работе осуществляется по рекомендациям официального онколога с учетом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TML/ODL бессрочно.</w:t>
      </w:r>
    </w:p>
    <w:bookmarkEnd w:id="983"/>
    <w:bookmarkStart w:name="z4898" w:id="984"/>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984"/>
    <w:bookmarkStart w:name="z4899" w:id="985"/>
    <w:p>
      <w:pPr>
        <w:spacing w:after="0"/>
        <w:ind w:left="0"/>
        <w:jc w:val="both"/>
      </w:pPr>
      <w:r>
        <w:rPr>
          <w:rFonts w:ascii="Times New Roman"/>
          <w:b w:val="false"/>
          <w:i w:val="false"/>
          <w:color w:val="000000"/>
          <w:sz w:val="28"/>
        </w:rPr>
        <w:t>
      При патоморфологическом заключении "рак insitu" независимо от локализации опухоли, кожи и губы 1 стадии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bookmarkEnd w:id="985"/>
    <w:bookmarkStart w:name="z4900" w:id="986"/>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 Сроки допуска к работе после удаления доброкачественных опухолей определяется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bookmarkEnd w:id="986"/>
    <w:bookmarkStart w:name="z4901" w:id="987"/>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TML/ODL и устанавливается мониторинг заболевания для исключения рецидива опухоли.</w:t>
      </w:r>
    </w:p>
    <w:bookmarkEnd w:id="987"/>
    <w:bookmarkStart w:name="z4902" w:id="988"/>
    <w:p>
      <w:pPr>
        <w:spacing w:after="0"/>
        <w:ind w:left="0"/>
        <w:jc w:val="both"/>
      </w:pPr>
      <w:r>
        <w:rPr>
          <w:rFonts w:ascii="Times New Roman"/>
          <w:b w:val="false"/>
          <w:i w:val="false"/>
          <w:color w:val="000000"/>
          <w:sz w:val="28"/>
        </w:rPr>
        <w:t>
      Доброкачественные опухоли, а также костно-хрящевые экзостозы, узловой зоб, кистозные новообразования, аденома предстательной железы, мастопатии оцениваются по степени нарушения функции органов и болевого синдрома. Доброкачественные опухоли небольших размеров, без тенденции к росту, не мешающих ношению одежды и обуви, не являются противопоказанием к работе (обучению).</w:t>
      </w:r>
    </w:p>
    <w:bookmarkEnd w:id="9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785" w:id="989"/>
    <w:p>
      <w:pPr>
        <w:spacing w:after="0"/>
        <w:ind w:left="0"/>
        <w:jc w:val="left"/>
      </w:pPr>
      <w:r>
        <w:rPr>
          <w:rFonts w:ascii="Times New Roman"/>
          <w:b/>
          <w:i w:val="false"/>
          <w:color w:val="000000"/>
        </w:rPr>
        <w:t xml:space="preserve"> Требования по медицинскому освидетельствованию к состоянию здоровья, предъявляемые к заявителю на получение медицинского сертификата ЛА и СЛА</w:t>
      </w:r>
    </w:p>
    <w:bookmarkEnd w:id="989"/>
    <w:p>
      <w:pPr>
        <w:spacing w:after="0"/>
        <w:ind w:left="0"/>
        <w:jc w:val="both"/>
      </w:pPr>
      <w:r>
        <w:rPr>
          <w:rFonts w:ascii="Times New Roman"/>
          <w:b w:val="false"/>
          <w:i w:val="false"/>
          <w:color w:val="ff0000"/>
          <w:sz w:val="28"/>
        </w:rPr>
        <w:t xml:space="preserve">
      Сноска. Приложение 7 -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01" w:id="990"/>
    <w:p>
      <w:pPr>
        <w:spacing w:after="0"/>
        <w:ind w:left="0"/>
        <w:jc w:val="left"/>
      </w:pPr>
      <w:r>
        <w:rPr>
          <w:rFonts w:ascii="Times New Roman"/>
          <w:b/>
          <w:i w:val="false"/>
          <w:color w:val="000000"/>
        </w:rPr>
        <w:t xml:space="preserve"> Глава 1. Общие положения</w:t>
      </w:r>
    </w:p>
    <w:bookmarkEnd w:id="990"/>
    <w:bookmarkStart w:name="z2402" w:id="991"/>
    <w:p>
      <w:pPr>
        <w:spacing w:after="0"/>
        <w:ind w:left="0"/>
        <w:jc w:val="both"/>
      </w:pPr>
      <w:r>
        <w:rPr>
          <w:rFonts w:ascii="Times New Roman"/>
          <w:b w:val="false"/>
          <w:i w:val="false"/>
          <w:color w:val="000000"/>
          <w:sz w:val="28"/>
        </w:rPr>
        <w:t>
      Заявитель на получение медицинского сертификата является негодным при наличии:</w:t>
      </w:r>
    </w:p>
    <w:bookmarkEnd w:id="991"/>
    <w:bookmarkStart w:name="z4904" w:id="992"/>
    <w:p>
      <w:pPr>
        <w:spacing w:after="0"/>
        <w:ind w:left="0"/>
        <w:jc w:val="both"/>
      </w:pPr>
      <w:r>
        <w:rPr>
          <w:rFonts w:ascii="Times New Roman"/>
          <w:b w:val="false"/>
          <w:i w:val="false"/>
          <w:color w:val="000000"/>
          <w:sz w:val="28"/>
        </w:rPr>
        <w:t>
      врожденных или приобретенных аномалий;</w:t>
      </w:r>
    </w:p>
    <w:bookmarkEnd w:id="992"/>
    <w:bookmarkStart w:name="z4905" w:id="993"/>
    <w:p>
      <w:pPr>
        <w:spacing w:after="0"/>
        <w:ind w:left="0"/>
        <w:jc w:val="both"/>
      </w:pPr>
      <w:r>
        <w:rPr>
          <w:rFonts w:ascii="Times New Roman"/>
          <w:b w:val="false"/>
          <w:i w:val="false"/>
          <w:color w:val="000000"/>
          <w:sz w:val="28"/>
        </w:rPr>
        <w:t>
      активной, скрытой, острой или хронической неспособности;</w:t>
      </w:r>
    </w:p>
    <w:bookmarkEnd w:id="993"/>
    <w:bookmarkStart w:name="z4906" w:id="994"/>
    <w:p>
      <w:pPr>
        <w:spacing w:after="0"/>
        <w:ind w:left="0"/>
        <w:jc w:val="both"/>
      </w:pPr>
      <w:r>
        <w:rPr>
          <w:rFonts w:ascii="Times New Roman"/>
          <w:b w:val="false"/>
          <w:i w:val="false"/>
          <w:color w:val="000000"/>
          <w:sz w:val="28"/>
        </w:rPr>
        <w:t>
      ран, телесных повреждений или последствий операции;</w:t>
      </w:r>
    </w:p>
    <w:bookmarkEnd w:id="994"/>
    <w:bookmarkStart w:name="z4907" w:id="995"/>
    <w:p>
      <w:pPr>
        <w:spacing w:after="0"/>
        <w:ind w:left="0"/>
        <w:jc w:val="both"/>
      </w:pPr>
      <w:r>
        <w:rPr>
          <w:rFonts w:ascii="Times New Roman"/>
          <w:b w:val="false"/>
          <w:i w:val="false"/>
          <w:color w:val="000000"/>
          <w:sz w:val="28"/>
        </w:rPr>
        <w:t>
      последствий или побочного эффекта от приема прописанных врачом или имеющихся в открытой продаже терапевтических, диагностических или профилактических медикаментов, которые вызывают степень функциональной нетрудоспособности, что приводит к нарушению безопасности полета воздушного судна или безопасности осуществления обязанностей данным лицом.</w:t>
      </w:r>
    </w:p>
    <w:bookmarkEnd w:id="995"/>
    <w:bookmarkStart w:name="z4908" w:id="996"/>
    <w:p>
      <w:pPr>
        <w:spacing w:after="0"/>
        <w:ind w:left="0"/>
        <w:jc w:val="left"/>
      </w:pPr>
      <w:r>
        <w:rPr>
          <w:rFonts w:ascii="Times New Roman"/>
          <w:b/>
          <w:i w:val="false"/>
          <w:color w:val="000000"/>
        </w:rPr>
        <w:t xml:space="preserve"> Глава 2. Сердечно-сосудистая система</w:t>
      </w:r>
    </w:p>
    <w:bookmarkEnd w:id="996"/>
    <w:bookmarkStart w:name="z4909" w:id="997"/>
    <w:p>
      <w:pPr>
        <w:spacing w:after="0"/>
        <w:ind w:left="0"/>
        <w:jc w:val="both"/>
      </w:pPr>
      <w:r>
        <w:rPr>
          <w:rFonts w:ascii="Times New Roman"/>
          <w:b w:val="false"/>
          <w:i w:val="false"/>
          <w:color w:val="000000"/>
          <w:sz w:val="28"/>
        </w:rPr>
        <w:t>
      Заявители являются негодными при наличии врожденных или приобретенных нарушений сердечной деятельности, которые препятствуют безопасному осуществлению профессиональных обязанностей, предоставляемых его свидетельством и квалификационными отметками.</w:t>
      </w:r>
    </w:p>
    <w:bookmarkEnd w:id="997"/>
    <w:bookmarkStart w:name="z4910" w:id="998"/>
    <w:p>
      <w:pPr>
        <w:spacing w:after="0"/>
        <w:ind w:left="0"/>
        <w:jc w:val="both"/>
      </w:pPr>
      <w:r>
        <w:rPr>
          <w:rFonts w:ascii="Times New Roman"/>
          <w:b w:val="false"/>
          <w:i w:val="false"/>
          <w:color w:val="000000"/>
          <w:sz w:val="28"/>
        </w:rPr>
        <w:t>
      Заявители, имеющие какое-либо из нижеперечисленных состояний, признаются негодными: аневризмы грудного или супраренального брюшного отделов аорты при диаметре 5 и более см до или после хирургического вмешательства; пересадка сердца или сердца/легкие.</w:t>
      </w:r>
    </w:p>
    <w:bookmarkEnd w:id="998"/>
    <w:bookmarkStart w:name="z4911" w:id="999"/>
    <w:p>
      <w:pPr>
        <w:spacing w:after="0"/>
        <w:ind w:left="0"/>
        <w:jc w:val="both"/>
      </w:pPr>
      <w:r>
        <w:rPr>
          <w:rFonts w:ascii="Times New Roman"/>
          <w:b w:val="false"/>
          <w:i w:val="false"/>
          <w:color w:val="000000"/>
          <w:sz w:val="28"/>
        </w:rPr>
        <w:t>
      Медицинское освидетельствование при артериальной гипертензии рассматривается по уровню артериального давления и по степени выраженности рисков при артериальной гипертензии.</w:t>
      </w:r>
    </w:p>
    <w:bookmarkEnd w:id="999"/>
    <w:bookmarkStart w:name="z4912" w:id="1000"/>
    <w:p>
      <w:pPr>
        <w:spacing w:after="0"/>
        <w:ind w:left="0"/>
        <w:jc w:val="both"/>
      </w:pPr>
      <w:r>
        <w:rPr>
          <w:rFonts w:ascii="Times New Roman"/>
          <w:b w:val="false"/>
          <w:i w:val="false"/>
          <w:color w:val="000000"/>
          <w:sz w:val="28"/>
        </w:rPr>
        <w:t>
      Заявители, у которых артериальное давление зарегистрировано 160/95 миллиметров ртутного столба и выше (по результатам суточного мониторирования артериального давления) и корригируется с помощью немедикаментозной или разрешенной для применения без отрыва от работы медикаментозной терапией, признаются годными к работе после успешного подбора медикаментозной терапии.</w:t>
      </w:r>
    </w:p>
    <w:bookmarkEnd w:id="1000"/>
    <w:bookmarkStart w:name="z4913" w:id="1001"/>
    <w:p>
      <w:pPr>
        <w:spacing w:after="0"/>
        <w:ind w:left="0"/>
        <w:jc w:val="both"/>
      </w:pPr>
      <w:r>
        <w:rPr>
          <w:rFonts w:ascii="Times New Roman"/>
          <w:b w:val="false"/>
          <w:i w:val="false"/>
          <w:color w:val="000000"/>
          <w:sz w:val="28"/>
        </w:rPr>
        <w:t>
      Подбор медикаментозной терапии проводится не менее 2 недель с отстранением от работы по специальности. При допуске к работе учитываются стойкость эффекта от проводимых мероприятий по результатам суточного мониторирования артериального давления, факторы риска, побочные эффекты назначаемых препаратов, переносимость нагрузочных проб.</w:t>
      </w:r>
    </w:p>
    <w:bookmarkEnd w:id="1001"/>
    <w:bookmarkStart w:name="z4914" w:id="1002"/>
    <w:p>
      <w:pPr>
        <w:spacing w:after="0"/>
        <w:ind w:left="0"/>
        <w:jc w:val="both"/>
      </w:pPr>
      <w:r>
        <w:rPr>
          <w:rFonts w:ascii="Times New Roman"/>
          <w:b w:val="false"/>
          <w:i w:val="false"/>
          <w:color w:val="000000"/>
          <w:sz w:val="28"/>
        </w:rPr>
        <w:t>
      Решение о годности заявителя с ограничением OSL со следующим нарушением проводящей системы или ритма, перечисленные ниже, при отсутствии какой-либо другой патологии принимается после кардиологического обследования с нагрузочными пробами при успешном лечении: суправентрикулярные нарушения ритма, включая преходящие или установившиеся нарушения синоатриального узла; мерцательная аритмия; тахикардии с широким и узким комплексами; асимптоматическая синусовая брадикардия; асимптоматическая синусовая тахикардия; асимптоматические изолированные униформные суправентрикулярные или вентрикулярные эктопические комплексы; феномен Бругада на электрокардиограмме; атриовентрикулярная блокада тип Мобиц-1, Мобиц-2; полная блокада правой ножки пучка Гиса, полная блокада левой ножки пучка Гиса; стабильное отклонение электрической оси влево; асимптоматическое удлинение интервала QT.</w:t>
      </w:r>
    </w:p>
    <w:bookmarkEnd w:id="1002"/>
    <w:bookmarkStart w:name="z4915" w:id="1003"/>
    <w:p>
      <w:pPr>
        <w:spacing w:after="0"/>
        <w:ind w:left="0"/>
        <w:jc w:val="both"/>
      </w:pPr>
      <w:r>
        <w:rPr>
          <w:rFonts w:ascii="Times New Roman"/>
          <w:b w:val="false"/>
          <w:i w:val="false"/>
          <w:color w:val="000000"/>
          <w:sz w:val="28"/>
        </w:rPr>
        <w:t>
      Заявителям, которым проведена абляция, признаются годными к работе (обучению) через два месяца по результатам электрофизиологического исследования, демонстрирующего удовлетворительные результаты, с ограничением OSL/OPL на период не менее одного года.</w:t>
      </w:r>
    </w:p>
    <w:bookmarkEnd w:id="1003"/>
    <w:bookmarkStart w:name="z4916" w:id="1004"/>
    <w:p>
      <w:pPr>
        <w:spacing w:after="0"/>
        <w:ind w:left="0"/>
        <w:jc w:val="both"/>
      </w:pPr>
      <w:r>
        <w:rPr>
          <w:rFonts w:ascii="Times New Roman"/>
          <w:b w:val="false"/>
          <w:i w:val="false"/>
          <w:color w:val="000000"/>
          <w:sz w:val="28"/>
        </w:rPr>
        <w:t>
      Заявители, не предъявляющие жалоб, с нарушением ритма и проводимости сердца, не перечисленными выше, с лабильными изменениями конечной части желудочкового комплекса ЭКГ (-SТ и -T), поддающиеся нормализации при приеме бета-адреноблокаторов, признаются годными к работе.</w:t>
      </w:r>
    </w:p>
    <w:bookmarkEnd w:id="1004"/>
    <w:bookmarkStart w:name="z4917" w:id="1005"/>
    <w:p>
      <w:pPr>
        <w:spacing w:after="0"/>
        <w:ind w:left="0"/>
        <w:jc w:val="both"/>
      </w:pPr>
      <w:r>
        <w:rPr>
          <w:rFonts w:ascii="Times New Roman"/>
          <w:b w:val="false"/>
          <w:i w:val="false"/>
          <w:color w:val="000000"/>
          <w:sz w:val="28"/>
        </w:rPr>
        <w:t>
      Подозрение на ишемию миокарда требует кардиологического обследования. Стенокардия, контролируемая приемом антиангинальных препаратов, является препятствием для получения и (или) продления медицинского сертификата.</w:t>
      </w:r>
    </w:p>
    <w:bookmarkEnd w:id="1005"/>
    <w:bookmarkStart w:name="z4918" w:id="1006"/>
    <w:p>
      <w:pPr>
        <w:spacing w:after="0"/>
        <w:ind w:left="0"/>
        <w:jc w:val="both"/>
      </w:pPr>
      <w:r>
        <w:rPr>
          <w:rFonts w:ascii="Times New Roman"/>
          <w:b w:val="false"/>
          <w:i w:val="false"/>
          <w:color w:val="000000"/>
          <w:sz w:val="28"/>
        </w:rPr>
        <w:t>
      Заявители, перенесшие хирургическое замещение коронарной артерии или ангиопластику (со стентом или без него) либо другую операцию на сердце, или в анамнезе которого зарегистрирован инфаркт миокарда, или который имеет другое кардиологическое заболевание, которое приведет к утрате работоспособности, считается непригодным, кроме случаев, когда состояние заявителя обследовалось и оценивалось при кардиологическом обследовании и было признано, что оно не препятствует безопасному осуществлению заявителем прав, предоставляемых его свидетельством ЛА и СЛА при условии, что прошло 6 месяцев после операции, учтены все факторы риска сердечно-сосудистых заболеваний, не имеется симптомов и не требуется прием антиангинальных средств, при положительных результатах расширенного кардиологического обследования (ЭхоКГ, ЭКГ с нагрузкой стадии 4 протокола Брюса, коронароангиография с оценкой кардиолога) с последующим кардиологическим обследованием при каждом продлении медицинского сертификата с ограничением OSL/OPL.</w:t>
      </w:r>
    </w:p>
    <w:bookmarkEnd w:id="1006"/>
    <w:bookmarkStart w:name="z4919" w:id="1007"/>
    <w:p>
      <w:pPr>
        <w:spacing w:after="0"/>
        <w:ind w:left="0"/>
        <w:jc w:val="both"/>
      </w:pPr>
      <w:r>
        <w:rPr>
          <w:rFonts w:ascii="Times New Roman"/>
          <w:b w:val="false"/>
          <w:i w:val="false"/>
          <w:color w:val="000000"/>
          <w:sz w:val="28"/>
        </w:rPr>
        <w:t>
      При умеренных и значительных регургитациях митрального и аортального клапанов допуск с ограничением OSL/OPL на период не менее одного года проводится после эхокардиографии и нагрузочных проб при условии допустимых размеров левого желудочка с удовлетворительной сократительной функцией миокарда при митральном пороке и отсутствии патологии восходящей аорты при аортальном пороке. В последующем проводится ежегодное расширенное кардиологическое обследование.</w:t>
      </w:r>
    </w:p>
    <w:bookmarkEnd w:id="1007"/>
    <w:bookmarkStart w:name="z4920" w:id="1008"/>
    <w:p>
      <w:pPr>
        <w:spacing w:after="0"/>
        <w:ind w:left="0"/>
        <w:jc w:val="both"/>
      </w:pPr>
      <w:r>
        <w:rPr>
          <w:rFonts w:ascii="Times New Roman"/>
          <w:b w:val="false"/>
          <w:i w:val="false"/>
          <w:color w:val="000000"/>
          <w:sz w:val="28"/>
        </w:rPr>
        <w:t>
      Пороки развития, заболевания, облитерирующие заболевания артерий (эндартериит, атеросклероз), атеросклеротические окклюзии, аневризмы, варикозное расширение вен (с признаками трофических расстройств, декомпенсации кровообращения, при истончении кожи над узлами с угрозой их разрыва), тромбофлебит, последствия заболеваний и повреждений сосудов, а также операций на них, сопровождающиеся нарушением кровообращения, лимфообращения, трофическими расстройствами, болевым синдромом, а также прием антикоагулянтов с лечебной целью являются противопоказанием для работы. Вопрос возобновления медицинского сертификата решается при нормализации лабораторных показателей, компенсации кровообращения и лимфообращения, отсутствии болевого синдрома, без клинических проявлений заболевания после расширенного медицинского обследования по результатам лечения (хирургического, консервативного) не ранее 6 месяцев стабильного состояния при приеме антикоагулянтной терапии с профилактической целью.</w:t>
      </w:r>
    </w:p>
    <w:bookmarkEnd w:id="1008"/>
    <w:bookmarkStart w:name="z4921" w:id="1009"/>
    <w:p>
      <w:pPr>
        <w:spacing w:after="0"/>
        <w:ind w:left="0"/>
        <w:jc w:val="both"/>
      </w:pPr>
      <w:r>
        <w:rPr>
          <w:rFonts w:ascii="Times New Roman"/>
          <w:b w:val="false"/>
          <w:i w:val="false"/>
          <w:color w:val="000000"/>
          <w:sz w:val="28"/>
        </w:rPr>
        <w:t>
      Допуск к работе после планового оперативного лечения неосложненного варикозного расширения вен нижних конечностей решается через 6 недель после операции по результатам расширенного медицинского обследования.</w:t>
      </w:r>
    </w:p>
    <w:bookmarkEnd w:id="1009"/>
    <w:bookmarkStart w:name="z4922" w:id="1010"/>
    <w:p>
      <w:pPr>
        <w:spacing w:after="0"/>
        <w:ind w:left="0"/>
        <w:jc w:val="left"/>
      </w:pPr>
      <w:r>
        <w:rPr>
          <w:rFonts w:ascii="Times New Roman"/>
          <w:b/>
          <w:i w:val="false"/>
          <w:color w:val="000000"/>
        </w:rPr>
        <w:t xml:space="preserve"> Глава 3. Система органов дыхания</w:t>
      </w:r>
    </w:p>
    <w:bookmarkEnd w:id="1010"/>
    <w:bookmarkStart w:name="z4923" w:id="1011"/>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дыхательной системы, которые препятствуют безопасному выполнению профессиональных обязанностей соответствующего свидетельства.</w:t>
      </w:r>
    </w:p>
    <w:bookmarkEnd w:id="1011"/>
    <w:bookmarkStart w:name="z4924" w:id="1012"/>
    <w:p>
      <w:pPr>
        <w:spacing w:after="0"/>
        <w:ind w:left="0"/>
        <w:jc w:val="both"/>
      </w:pPr>
      <w:r>
        <w:rPr>
          <w:rFonts w:ascii="Times New Roman"/>
          <w:b w:val="false"/>
          <w:i w:val="false"/>
          <w:color w:val="000000"/>
          <w:sz w:val="28"/>
        </w:rPr>
        <w:t>
      Признание годности проводится после восстановления функции легких и их удовлетворительного состояния по результатам исследований.</w:t>
      </w:r>
    </w:p>
    <w:bookmarkEnd w:id="1012"/>
    <w:bookmarkStart w:name="z4925" w:id="1013"/>
    <w:p>
      <w:pPr>
        <w:spacing w:after="0"/>
        <w:ind w:left="0"/>
        <w:jc w:val="both"/>
      </w:pPr>
      <w:r>
        <w:rPr>
          <w:rFonts w:ascii="Times New Roman"/>
          <w:b w:val="false"/>
          <w:i w:val="false"/>
          <w:color w:val="000000"/>
          <w:sz w:val="28"/>
        </w:rPr>
        <w:t>
      Заявители признаются годными при отсутствии острой легочной недостаточности или активного поражения структур легких, средостения или плевры, которые вызывают появление симптомов утраты трудоспособности при работе в обычных или аварийных условиях.</w:t>
      </w:r>
    </w:p>
    <w:bookmarkEnd w:id="1013"/>
    <w:bookmarkStart w:name="z4926" w:id="1014"/>
    <w:p>
      <w:pPr>
        <w:spacing w:after="0"/>
        <w:ind w:left="0"/>
        <w:jc w:val="both"/>
      </w:pPr>
      <w:r>
        <w:rPr>
          <w:rFonts w:ascii="Times New Roman"/>
          <w:b w:val="false"/>
          <w:i w:val="false"/>
          <w:color w:val="000000"/>
          <w:sz w:val="28"/>
        </w:rPr>
        <w:t>
      Заявители с бронхиальной астмой при клиническом течении без осложнений и когда не требуется медикаментозная терапия, или когда лечение приемлемыми препаратами надежно предотвращает приступы, признаются годными с ограничением OSL/OPL. Разрешенные ингаляционные препараты для предотвращения приступов бронхиальной астмы, совместимые с полетами: сальбутамол, беклометазон, кромоглицин, окситропиум бромид. Системное применение лекарственных средств для лечения бронхиальной астмы является основанием для признания негодности к работе.</w:t>
      </w:r>
    </w:p>
    <w:bookmarkEnd w:id="1014"/>
    <w:bookmarkStart w:name="z4927" w:id="1015"/>
    <w:p>
      <w:pPr>
        <w:spacing w:after="0"/>
        <w:ind w:left="0"/>
        <w:jc w:val="both"/>
      </w:pPr>
      <w:r>
        <w:rPr>
          <w:rFonts w:ascii="Times New Roman"/>
          <w:b w:val="false"/>
          <w:i w:val="false"/>
          <w:color w:val="000000"/>
          <w:sz w:val="28"/>
        </w:rPr>
        <w:t>
      Заявители с хронической обструктивной болезнью легких (ХОБЛ) допускаются к работе при условии, что диагностирована легкая степень: значение ОФВ1 после использования бронходилятаторов&gt; 80% от расчетной у пациентов с ОФВ1/ФЖЕЛ &lt; 0.70. При умеренных нарушениях функции дыхания применяется ограничение OSL/OPL.</w:t>
      </w:r>
    </w:p>
    <w:bookmarkEnd w:id="1015"/>
    <w:bookmarkStart w:name="z4928" w:id="1016"/>
    <w:p>
      <w:pPr>
        <w:spacing w:after="0"/>
        <w:ind w:left="0"/>
        <w:jc w:val="both"/>
      </w:pPr>
      <w:r>
        <w:rPr>
          <w:rFonts w:ascii="Times New Roman"/>
          <w:b w:val="false"/>
          <w:i w:val="false"/>
          <w:color w:val="000000"/>
          <w:sz w:val="28"/>
        </w:rPr>
        <w:t>
      Лица, перенесшие однократный спонтанный пневмоторакс, допускаются на работу не ранее 6 недель после выздоровления при условии, что обследование не выявило причины для его повторного возникновения.</w:t>
      </w:r>
    </w:p>
    <w:bookmarkEnd w:id="1016"/>
    <w:bookmarkStart w:name="z4929" w:id="1017"/>
    <w:p>
      <w:pPr>
        <w:spacing w:after="0"/>
        <w:ind w:left="0"/>
        <w:jc w:val="both"/>
      </w:pPr>
      <w:r>
        <w:rPr>
          <w:rFonts w:ascii="Times New Roman"/>
          <w:b w:val="false"/>
          <w:i w:val="false"/>
          <w:color w:val="000000"/>
          <w:sz w:val="28"/>
        </w:rPr>
        <w:t>
      При проникающем ранении грудной клетки, при наличии инородных тел в грудной стенке или ткани легких, отдаленных от крупных сосудов сердца, не дающих клинических проявлений и хорошей функции внешнего дыхания, при травматическом пневмотораксе заключение принимается после окончания лечения и благоприятных результатах расширенного медицинского обследования.</w:t>
      </w:r>
    </w:p>
    <w:bookmarkEnd w:id="1017"/>
    <w:bookmarkStart w:name="z4930" w:id="1018"/>
    <w:p>
      <w:pPr>
        <w:spacing w:after="0"/>
        <w:ind w:left="0"/>
        <w:jc w:val="both"/>
      </w:pPr>
      <w:r>
        <w:rPr>
          <w:rFonts w:ascii="Times New Roman"/>
          <w:b w:val="false"/>
          <w:i w:val="false"/>
          <w:color w:val="000000"/>
          <w:sz w:val="28"/>
        </w:rPr>
        <w:t>
      Заявители с активными формами туберкулеза органов дыхания признаются негодными к работе.</w:t>
      </w:r>
    </w:p>
    <w:bookmarkEnd w:id="1018"/>
    <w:bookmarkStart w:name="z4931" w:id="1019"/>
    <w:p>
      <w:pPr>
        <w:spacing w:after="0"/>
        <w:ind w:left="0"/>
        <w:jc w:val="both"/>
      </w:pPr>
      <w:r>
        <w:rPr>
          <w:rFonts w:ascii="Times New Roman"/>
          <w:b w:val="false"/>
          <w:i w:val="false"/>
          <w:color w:val="000000"/>
          <w:sz w:val="28"/>
        </w:rPr>
        <w:t>
      Заявители с клиническим излечением или остаточными явлениями после перенесенного туберкулеза представляют медицинское заключение о допуске на работу (обучение) централизованной врачебно-консультативной комиссией фтизиопульмонологической организации.</w:t>
      </w:r>
    </w:p>
    <w:bookmarkEnd w:id="1019"/>
    <w:bookmarkStart w:name="z4932" w:id="1020"/>
    <w:p>
      <w:pPr>
        <w:spacing w:after="0"/>
        <w:ind w:left="0"/>
        <w:jc w:val="both"/>
      </w:pPr>
      <w:r>
        <w:rPr>
          <w:rFonts w:ascii="Times New Roman"/>
          <w:b w:val="false"/>
          <w:i w:val="false"/>
          <w:color w:val="000000"/>
          <w:sz w:val="28"/>
        </w:rPr>
        <w:t>
      После операции по поводу заболеваний органов грудной полости и средостения, пороков развития, болезнях грудной клетки и диафрагмы, последствиях травм и операций, заявители признаются годными к работе после удовлетворительного восстановления и полной оценки функции органов дыхания.</w:t>
      </w:r>
    </w:p>
    <w:bookmarkEnd w:id="1020"/>
    <w:bookmarkStart w:name="z4933" w:id="1021"/>
    <w:p>
      <w:pPr>
        <w:spacing w:after="0"/>
        <w:ind w:left="0"/>
        <w:jc w:val="left"/>
      </w:pPr>
      <w:r>
        <w:rPr>
          <w:rFonts w:ascii="Times New Roman"/>
          <w:b/>
          <w:i w:val="false"/>
          <w:color w:val="000000"/>
        </w:rPr>
        <w:t xml:space="preserve"> Глава 4. Пищеварительная система</w:t>
      </w:r>
    </w:p>
    <w:bookmarkEnd w:id="1021"/>
    <w:bookmarkStart w:name="z4934" w:id="1022"/>
    <w:p>
      <w:pPr>
        <w:spacing w:after="0"/>
        <w:ind w:left="0"/>
        <w:jc w:val="both"/>
      </w:pPr>
      <w:r>
        <w:rPr>
          <w:rFonts w:ascii="Times New Roman"/>
          <w:b w:val="false"/>
          <w:i w:val="false"/>
          <w:color w:val="000000"/>
          <w:sz w:val="28"/>
        </w:rPr>
        <w:t>
      Заявитель является негодным при наличии функциональных или структурных органических заболеваний желудочно-кишечного тракта, которые препятствуют безопасному выполнению профессиональных обязанностей соответствующего свидетельства.</w:t>
      </w:r>
    </w:p>
    <w:bookmarkEnd w:id="1022"/>
    <w:bookmarkStart w:name="z4935" w:id="1023"/>
    <w:p>
      <w:pPr>
        <w:spacing w:after="0"/>
        <w:ind w:left="0"/>
        <w:jc w:val="both"/>
      </w:pPr>
      <w:r>
        <w:rPr>
          <w:rFonts w:ascii="Times New Roman"/>
          <w:b w:val="false"/>
          <w:i w:val="false"/>
          <w:color w:val="000000"/>
          <w:sz w:val="28"/>
        </w:rPr>
        <w:t>
      Заявители с последствиями заболевания или хирургического вмешательства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негодные по состоянию здоровья на такой срок, пока эксперт не вынесет заключение о том, что последствия операции не приведут к потере работоспособности в полете.</w:t>
      </w:r>
    </w:p>
    <w:bookmarkEnd w:id="1023"/>
    <w:bookmarkStart w:name="z4936" w:id="1024"/>
    <w:p>
      <w:pPr>
        <w:spacing w:after="0"/>
        <w:ind w:left="0"/>
        <w:jc w:val="both"/>
      </w:pPr>
      <w:r>
        <w:rPr>
          <w:rFonts w:ascii="Times New Roman"/>
          <w:b w:val="false"/>
          <w:i w:val="false"/>
          <w:color w:val="000000"/>
          <w:sz w:val="28"/>
        </w:rPr>
        <w:t>
      Заявители со следующей патологией желудочно-кишечного тракта: рецидивирующие диспепсические расстройства, требующие медикаментозного лечения; осложнения язвенной болезни (рецидивы, кровотечение, перфорация, пенетрации); гепатиты в активной стадии, хронические гепатиты с высокой и средней степенью активности (любой этиологии), цирроз печени; симптомная желчнокаменная болезнь или бессимптомная с небольшими многочисленными камнями; острые или хронические панкреатиты и холециститы; острое или хроническое воспалительное заболевание кишечника; заболевания прямой кишки и параректальной клетчатки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органов рассматриваются как негодные до устранения симптомов, вызывающих ограничение трудоспособности.</w:t>
      </w:r>
    </w:p>
    <w:bookmarkEnd w:id="1024"/>
    <w:bookmarkStart w:name="z4937" w:id="1025"/>
    <w:p>
      <w:pPr>
        <w:spacing w:after="0"/>
        <w:ind w:left="0"/>
        <w:jc w:val="both"/>
      </w:pPr>
      <w:r>
        <w:rPr>
          <w:rFonts w:ascii="Times New Roman"/>
          <w:b w:val="false"/>
          <w:i w:val="false"/>
          <w:color w:val="000000"/>
          <w:sz w:val="28"/>
        </w:rPr>
        <w:t>
      Допуск к работе рассматривается после успешно проведенного лечения по удовлетворительным результатам расширенного гастроэнтерологического обследования.</w:t>
      </w:r>
    </w:p>
    <w:bookmarkEnd w:id="1025"/>
    <w:bookmarkStart w:name="z4938" w:id="1026"/>
    <w:p>
      <w:pPr>
        <w:spacing w:after="0"/>
        <w:ind w:left="0"/>
        <w:jc w:val="both"/>
      </w:pPr>
      <w:r>
        <w:rPr>
          <w:rFonts w:ascii="Times New Roman"/>
          <w:b w:val="false"/>
          <w:i w:val="false"/>
          <w:color w:val="000000"/>
          <w:sz w:val="28"/>
        </w:rPr>
        <w:t>
      Годность к работе при трансплантации печени рассматривается через 12 месяцев после операции, расширенного гастроэнтерологического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1026"/>
    <w:bookmarkStart w:name="z4939" w:id="1027"/>
    <w:p>
      <w:pPr>
        <w:spacing w:after="0"/>
        <w:ind w:left="0"/>
        <w:jc w:val="both"/>
      </w:pPr>
      <w:r>
        <w:rPr>
          <w:rFonts w:ascii="Times New Roman"/>
          <w:b w:val="false"/>
          <w:i w:val="false"/>
          <w:color w:val="000000"/>
          <w:sz w:val="28"/>
        </w:rPr>
        <w:t>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OSL/OPL.</w:t>
      </w:r>
    </w:p>
    <w:bookmarkEnd w:id="1027"/>
    <w:bookmarkStart w:name="z4940" w:id="1028"/>
    <w:p>
      <w:pPr>
        <w:spacing w:after="0"/>
        <w:ind w:left="0"/>
        <w:jc w:val="both"/>
      </w:pPr>
      <w:r>
        <w:rPr>
          <w:rFonts w:ascii="Times New Roman"/>
          <w:b w:val="false"/>
          <w:i w:val="false"/>
          <w:color w:val="000000"/>
          <w:sz w:val="28"/>
        </w:rPr>
        <w:t>
      Заявители с хроническим воспалительным заболеванием кишечника признаются годными с ограничением TML на 1 год в течение 3 лет, когда болезнь находится в установившейся ремиссии, состояние является стабильным и нет необходимости применения стероидов системного действия.</w:t>
      </w:r>
    </w:p>
    <w:bookmarkEnd w:id="1028"/>
    <w:bookmarkStart w:name="z4941" w:id="1029"/>
    <w:p>
      <w:pPr>
        <w:spacing w:after="0"/>
        <w:ind w:left="0"/>
        <w:jc w:val="both"/>
      </w:pPr>
      <w:r>
        <w:rPr>
          <w:rFonts w:ascii="Times New Roman"/>
          <w:b w:val="false"/>
          <w:i w:val="false"/>
          <w:color w:val="000000"/>
          <w:sz w:val="28"/>
        </w:rPr>
        <w:t>
      Диагностированная грыжа, мешающая безопасно выполнять профессиональные обязанности, является причиной признания заявителя негодным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рекомендуется оперативное лечение в плановом порядке с ограничением OSL/OPL до операции.</w:t>
      </w:r>
    </w:p>
    <w:bookmarkEnd w:id="1029"/>
    <w:bookmarkStart w:name="z4942" w:id="1030"/>
    <w:p>
      <w:pPr>
        <w:spacing w:after="0"/>
        <w:ind w:left="0"/>
        <w:jc w:val="both"/>
      </w:pPr>
      <w:r>
        <w:rPr>
          <w:rFonts w:ascii="Times New Roman"/>
          <w:b w:val="false"/>
          <w:i w:val="false"/>
          <w:color w:val="000000"/>
          <w:sz w:val="28"/>
        </w:rPr>
        <w:t>
      При пупочных грыжах показанием для оперативного лечения является болевой синдром.</w:t>
      </w:r>
    </w:p>
    <w:bookmarkEnd w:id="1030"/>
    <w:bookmarkStart w:name="z4943" w:id="1031"/>
    <w:p>
      <w:pPr>
        <w:spacing w:after="0"/>
        <w:ind w:left="0"/>
        <w:jc w:val="left"/>
      </w:pPr>
      <w:r>
        <w:rPr>
          <w:rFonts w:ascii="Times New Roman"/>
          <w:b/>
          <w:i w:val="false"/>
          <w:color w:val="000000"/>
        </w:rPr>
        <w:t xml:space="preserve"> Глава 5. Метаболические нарушения и эндокринная система</w:t>
      </w:r>
    </w:p>
    <w:bookmarkEnd w:id="1031"/>
    <w:bookmarkStart w:name="z4944" w:id="1032"/>
    <w:p>
      <w:pPr>
        <w:spacing w:after="0"/>
        <w:ind w:left="0"/>
        <w:jc w:val="both"/>
      </w:pPr>
      <w:r>
        <w:rPr>
          <w:rFonts w:ascii="Times New Roman"/>
          <w:b w:val="false"/>
          <w:i w:val="false"/>
          <w:color w:val="000000"/>
          <w:sz w:val="28"/>
        </w:rPr>
        <w:t>
      Заявители являются негодными при наличии метаболических или эндокринных расстройств, функционального или органического характера, которые препятствуют безопасному выполнению профессиональных обязанностей соответствующего свидетельства.</w:t>
      </w:r>
    </w:p>
    <w:bookmarkEnd w:id="1032"/>
    <w:bookmarkStart w:name="z4945" w:id="1033"/>
    <w:p>
      <w:pPr>
        <w:spacing w:after="0"/>
        <w:ind w:left="0"/>
        <w:jc w:val="both"/>
      </w:pPr>
      <w:r>
        <w:rPr>
          <w:rFonts w:ascii="Times New Roman"/>
          <w:b w:val="false"/>
          <w:i w:val="false"/>
          <w:color w:val="000000"/>
          <w:sz w:val="28"/>
        </w:rPr>
        <w:t>
      Заявители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bookmarkEnd w:id="1033"/>
    <w:bookmarkStart w:name="z4946" w:id="1034"/>
    <w:p>
      <w:pPr>
        <w:spacing w:after="0"/>
        <w:ind w:left="0"/>
        <w:jc w:val="both"/>
      </w:pPr>
      <w:r>
        <w:rPr>
          <w:rFonts w:ascii="Times New Roman"/>
          <w:b w:val="false"/>
          <w:i w:val="false"/>
          <w:color w:val="000000"/>
          <w:sz w:val="28"/>
        </w:rPr>
        <w:t>
      Заявители с выраженными формами болезней эндокринной системы признаются негодными к работе, в том числе с сахарным диабетом 1 типа и с сахарным диабетом 2 типа средней и тяжелой степени тяжести, когда не достигается полного контроля содержания сахара в крови и требуется постоянный прием инсулина или других гипогликемических лекарственных препаратов. Допуск к работе осуществляется при полной компенсации углеводного обмена без применения лекарственных препаратов, вызывающих гипогликемию. При этом безопасный пилот (OSL) проинструктирован до полета о потенциальных рисках, связанных с физическим состоянием пилота с сахарным диабетом.</w:t>
      </w:r>
    </w:p>
    <w:bookmarkEnd w:id="1034"/>
    <w:bookmarkStart w:name="z4947" w:id="1035"/>
    <w:p>
      <w:pPr>
        <w:spacing w:after="0"/>
        <w:ind w:left="0"/>
        <w:jc w:val="both"/>
      </w:pPr>
      <w:r>
        <w:rPr>
          <w:rFonts w:ascii="Times New Roman"/>
          <w:b w:val="false"/>
          <w:i w:val="false"/>
          <w:color w:val="000000"/>
          <w:sz w:val="28"/>
        </w:rPr>
        <w:t>
      Решение о допуске к работе заявителя при нарушениях функции щитовидной железы принимается после лечения по достижении стойкого эутиреоидного состояния с регулярным контролем гормонов щитовидной железы.</w:t>
      </w:r>
    </w:p>
    <w:bookmarkEnd w:id="1035"/>
    <w:bookmarkStart w:name="z4948" w:id="1036"/>
    <w:p>
      <w:pPr>
        <w:spacing w:after="0"/>
        <w:ind w:left="0"/>
        <w:jc w:val="left"/>
      </w:pPr>
      <w:r>
        <w:rPr>
          <w:rFonts w:ascii="Times New Roman"/>
          <w:b/>
          <w:i w:val="false"/>
          <w:color w:val="000000"/>
        </w:rPr>
        <w:t xml:space="preserve"> Глава 6. Гематология</w:t>
      </w:r>
    </w:p>
    <w:bookmarkEnd w:id="1036"/>
    <w:bookmarkStart w:name="z4949" w:id="1037"/>
    <w:p>
      <w:pPr>
        <w:spacing w:after="0"/>
        <w:ind w:left="0"/>
        <w:jc w:val="both"/>
      </w:pPr>
      <w:r>
        <w:rPr>
          <w:rFonts w:ascii="Times New Roman"/>
          <w:b w:val="false"/>
          <w:i w:val="false"/>
          <w:color w:val="000000"/>
          <w:sz w:val="28"/>
        </w:rPr>
        <w:t>
      Заявители являются негодными при наличии гематологических заболеваний, препятствующих безопасному выполнению профессиональных обязанностей соответствующего свидетельства.</w:t>
      </w:r>
    </w:p>
    <w:bookmarkEnd w:id="1037"/>
    <w:bookmarkStart w:name="z4950" w:id="1038"/>
    <w:p>
      <w:pPr>
        <w:spacing w:after="0"/>
        <w:ind w:left="0"/>
        <w:jc w:val="both"/>
      </w:pPr>
      <w:r>
        <w:rPr>
          <w:rFonts w:ascii="Times New Roman"/>
          <w:b w:val="false"/>
          <w:i w:val="false"/>
          <w:color w:val="000000"/>
          <w:sz w:val="28"/>
        </w:rPr>
        <w:t>
      Оценка годности заявителей с гематологическими расстройствами, такими как нарушение коагуляции, геморрагические или тромботические расстройства; лейкемии; полицитемии, гемоглобинопатии; значительное увеличение лимфатических узлов; увеличение селезенки, проводится после расширенного медицинского обследования и консультации гематолога.</w:t>
      </w:r>
    </w:p>
    <w:bookmarkEnd w:id="1038"/>
    <w:bookmarkStart w:name="z4951" w:id="1039"/>
    <w:p>
      <w:pPr>
        <w:spacing w:after="0"/>
        <w:ind w:left="0"/>
        <w:jc w:val="both"/>
      </w:pPr>
      <w:r>
        <w:rPr>
          <w:rFonts w:ascii="Times New Roman"/>
          <w:b w:val="false"/>
          <w:i w:val="false"/>
          <w:color w:val="000000"/>
          <w:sz w:val="28"/>
        </w:rPr>
        <w:t>
      При этом годность к работе с ограничением OPL/OSL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bookmarkEnd w:id="1039"/>
    <w:bookmarkStart w:name="z4952" w:id="1040"/>
    <w:p>
      <w:pPr>
        <w:spacing w:after="0"/>
        <w:ind w:left="0"/>
        <w:jc w:val="both"/>
      </w:pPr>
      <w:r>
        <w:rPr>
          <w:rFonts w:ascii="Times New Roman"/>
          <w:b w:val="false"/>
          <w:i w:val="false"/>
          <w:color w:val="000000"/>
          <w:sz w:val="28"/>
        </w:rPr>
        <w:t>
      При лимфоме Ходжкина после завершения лечения; после проведенного лечения другой злокачественной патологии лимфоидной системы с восстановлением от острого инфекционного процесса и демонстрацией полной ремиссии; при острой и хронической лейкемии в период установления полной ремиссии без проявления побочных эффектов лечения (кардиотоксичность, нейротоксичность), имеющих значение для безопасности полетов, выносится решение о допуске к работе с ограничением OPL/OSL.</w:t>
      </w:r>
    </w:p>
    <w:bookmarkEnd w:id="1040"/>
    <w:bookmarkStart w:name="z4953" w:id="1041"/>
    <w:p>
      <w:pPr>
        <w:spacing w:after="0"/>
        <w:ind w:left="0"/>
        <w:jc w:val="both"/>
      </w:pPr>
      <w:r>
        <w:rPr>
          <w:rFonts w:ascii="Times New Roman"/>
          <w:b w:val="false"/>
          <w:i w:val="false"/>
          <w:color w:val="000000"/>
          <w:sz w:val="28"/>
        </w:rPr>
        <w:t>
      Анемии доброкачественного характера (постгеморрагические, железодефицитные) при положительных результатах лечения (гемоглобин не менее 120 граммов на литр - у женщин, 130 граммов на литр – у мужчин), компенсированные гемоглобинопатии без склонности к рецидивам не являются противопоказанием к работе.</w:t>
      </w:r>
    </w:p>
    <w:bookmarkEnd w:id="1041"/>
    <w:bookmarkStart w:name="z4954" w:id="1042"/>
    <w:p>
      <w:pPr>
        <w:spacing w:after="0"/>
        <w:ind w:left="0"/>
        <w:jc w:val="both"/>
      </w:pPr>
      <w:r>
        <w:rPr>
          <w:rFonts w:ascii="Times New Roman"/>
          <w:b w:val="false"/>
          <w:i w:val="false"/>
          <w:color w:val="000000"/>
          <w:sz w:val="28"/>
        </w:rPr>
        <w:t>
      Применение антитромбоцитарных препаратов (ацетилсалициловая кислота в малых дозах) не является противопоказанием для работы, тогда как прием антикоагулянтных препаратов (гепарин, кумарин, варфарин) противопоказан.</w:t>
      </w:r>
    </w:p>
    <w:bookmarkEnd w:id="1042"/>
    <w:bookmarkStart w:name="z4955" w:id="1043"/>
    <w:p>
      <w:pPr>
        <w:spacing w:after="0"/>
        <w:ind w:left="0"/>
        <w:jc w:val="left"/>
      </w:pPr>
      <w:r>
        <w:rPr>
          <w:rFonts w:ascii="Times New Roman"/>
          <w:b/>
          <w:i w:val="false"/>
          <w:color w:val="000000"/>
        </w:rPr>
        <w:t xml:space="preserve"> Глава 7. Мочеполовая система</w:t>
      </w:r>
    </w:p>
    <w:bookmarkEnd w:id="1043"/>
    <w:bookmarkStart w:name="z4956" w:id="1044"/>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заболеваний мочеполовой системы, которые препятствуют безопасному выполнению профессиональных обязанностей соответствующего свидетельства.</w:t>
      </w:r>
    </w:p>
    <w:bookmarkEnd w:id="1044"/>
    <w:bookmarkStart w:name="z4957" w:id="1045"/>
    <w:p>
      <w:pPr>
        <w:spacing w:after="0"/>
        <w:ind w:left="0"/>
        <w:jc w:val="both"/>
      </w:pPr>
      <w:r>
        <w:rPr>
          <w:rFonts w:ascii="Times New Roman"/>
          <w:b w:val="false"/>
          <w:i w:val="false"/>
          <w:color w:val="000000"/>
          <w:sz w:val="28"/>
        </w:rPr>
        <w:t>
      Заявители с осложнениями самого заболевания или хирургического вмешательства, проведенного на органах мочеполовой системы, которые вызывают нетрудоспособность, в том числе обструкции, обусловленные сужением или сдавливанием, сопровождающиеся нарушением функции, с болевым синдромом, рассматриваются как непригодные.</w:t>
      </w:r>
    </w:p>
    <w:bookmarkEnd w:id="1045"/>
    <w:bookmarkStart w:name="z4958" w:id="1046"/>
    <w:p>
      <w:pPr>
        <w:spacing w:after="0"/>
        <w:ind w:left="0"/>
        <w:jc w:val="both"/>
      </w:pPr>
      <w:r>
        <w:rPr>
          <w:rFonts w:ascii="Times New Roman"/>
          <w:b w:val="false"/>
          <w:i w:val="false"/>
          <w:color w:val="000000"/>
          <w:sz w:val="28"/>
        </w:rPr>
        <w:t>
      Вопрос о годности после оперативного вмешательства на почках, мочеточниках, мочевом пузыре и уретре рассматривается через три месяца после операции.</w:t>
      </w:r>
    </w:p>
    <w:bookmarkEnd w:id="1046"/>
    <w:bookmarkStart w:name="z4959" w:id="1047"/>
    <w:p>
      <w:pPr>
        <w:spacing w:after="0"/>
        <w:ind w:left="0"/>
        <w:jc w:val="both"/>
      </w:pPr>
      <w:r>
        <w:rPr>
          <w:rFonts w:ascii="Times New Roman"/>
          <w:b w:val="false"/>
          <w:i w:val="false"/>
          <w:color w:val="000000"/>
          <w:sz w:val="28"/>
        </w:rPr>
        <w:t>
      Заявители, имеющие единственную почку врожденной или приобретенной этиологии, оцениваются по результатам урологического обследования в зависимости от состояния функции единственной почки.</w:t>
      </w:r>
    </w:p>
    <w:bookmarkEnd w:id="1047"/>
    <w:bookmarkStart w:name="z4960" w:id="1048"/>
    <w:p>
      <w:pPr>
        <w:spacing w:after="0"/>
        <w:ind w:left="0"/>
        <w:jc w:val="both"/>
      </w:pPr>
      <w:r>
        <w:rPr>
          <w:rFonts w:ascii="Times New Roman"/>
          <w:b w:val="false"/>
          <w:i w:val="false"/>
          <w:color w:val="000000"/>
          <w:sz w:val="28"/>
        </w:rPr>
        <w:t>
      После тотальной цистэктомии, трансплантации почки годность к работе рассматривается через 12 месяцев после операции, расширенного урологического обследования, с учетом предполагаемого фармакологического действия используемого препарата, с ограничением TML/OML/OCL бессрочно.</w:t>
      </w:r>
    </w:p>
    <w:bookmarkEnd w:id="1048"/>
    <w:bookmarkStart w:name="z4961" w:id="1049"/>
    <w:p>
      <w:pPr>
        <w:spacing w:after="0"/>
        <w:ind w:left="0"/>
        <w:jc w:val="both"/>
      </w:pPr>
      <w:r>
        <w:rPr>
          <w:rFonts w:ascii="Times New Roman"/>
          <w:b w:val="false"/>
          <w:i w:val="false"/>
          <w:color w:val="000000"/>
          <w:sz w:val="28"/>
        </w:rPr>
        <w:t>
      После однократного отхождения камня, почечной колики без отхождения камней, повторных приступов почечной колики обладатели медицинского сертификата после лечения признаются годными к работе при нормальных лабораторных и инструментальных показателях функции почек с ограничением OSL/OPL в течение пяти лет.</w:t>
      </w:r>
    </w:p>
    <w:bookmarkEnd w:id="1049"/>
    <w:bookmarkStart w:name="z4962" w:id="1050"/>
    <w:p>
      <w:pPr>
        <w:spacing w:after="0"/>
        <w:ind w:left="0"/>
        <w:jc w:val="both"/>
      </w:pPr>
      <w:r>
        <w:rPr>
          <w:rFonts w:ascii="Times New Roman"/>
          <w:b w:val="false"/>
          <w:i w:val="false"/>
          <w:color w:val="000000"/>
          <w:sz w:val="28"/>
        </w:rPr>
        <w:t>
      При неинвазивных методах лечения мочекаменной болезни (в том числе после экстракорпоральной литотрипсии) допуск к работе без ограничений осуществляется через один месяц после вмешательства, при хирургическом лечении мочекаменной болезни – через три месяца при нормальных лабораторных и инструментальных показателях функции почек по результатам расширенного урологического обследования.</w:t>
      </w:r>
    </w:p>
    <w:bookmarkEnd w:id="1050"/>
    <w:bookmarkStart w:name="z4963" w:id="1051"/>
    <w:p>
      <w:pPr>
        <w:spacing w:after="0"/>
        <w:ind w:left="0"/>
        <w:jc w:val="both"/>
      </w:pPr>
      <w:r>
        <w:rPr>
          <w:rFonts w:ascii="Times New Roman"/>
          <w:b w:val="false"/>
          <w:i w:val="false"/>
          <w:color w:val="000000"/>
          <w:sz w:val="28"/>
        </w:rPr>
        <w:t>
      Заявители, имеющие камни предстательной железы без клинических проявлений, годны к работе.</w:t>
      </w:r>
    </w:p>
    <w:bookmarkEnd w:id="1051"/>
    <w:bookmarkStart w:name="z4964" w:id="1052"/>
    <w:p>
      <w:pPr>
        <w:spacing w:after="0"/>
        <w:ind w:left="0"/>
        <w:jc w:val="left"/>
      </w:pPr>
      <w:r>
        <w:rPr>
          <w:rFonts w:ascii="Times New Roman"/>
          <w:b/>
          <w:i w:val="false"/>
          <w:color w:val="000000"/>
        </w:rPr>
        <w:t xml:space="preserve"> Глава 8. Инфекционные заболевания</w:t>
      </w:r>
    </w:p>
    <w:bookmarkEnd w:id="1052"/>
    <w:bookmarkStart w:name="z4965" w:id="1053"/>
    <w:p>
      <w:pPr>
        <w:spacing w:after="0"/>
        <w:ind w:left="0"/>
        <w:jc w:val="both"/>
      </w:pPr>
      <w:r>
        <w:rPr>
          <w:rFonts w:ascii="Times New Roman"/>
          <w:b w:val="false"/>
          <w:i w:val="false"/>
          <w:color w:val="000000"/>
          <w:sz w:val="28"/>
        </w:rPr>
        <w:t>
      Заявители являются негодными при наличии клинических диагнозов инфекционных заболеваний, препятствующих безопасному выполнению профессиональных обязанностей соответствующего свидетельства.</w:t>
      </w:r>
    </w:p>
    <w:bookmarkEnd w:id="1053"/>
    <w:bookmarkStart w:name="z4966" w:id="1054"/>
    <w:p>
      <w:pPr>
        <w:spacing w:after="0"/>
        <w:ind w:left="0"/>
        <w:jc w:val="both"/>
      </w:pPr>
      <w:r>
        <w:rPr>
          <w:rFonts w:ascii="Times New Roman"/>
          <w:b w:val="false"/>
          <w:i w:val="false"/>
          <w:color w:val="000000"/>
          <w:sz w:val="28"/>
        </w:rPr>
        <w:t>
      Признание годности ВИЧ-положительных заявителей с ограничением OSL/OPL рассматривается для лиц со стабильной, не 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ВИЧ-инфекция дисквалифицирует.</w:t>
      </w:r>
    </w:p>
    <w:bookmarkEnd w:id="1054"/>
    <w:bookmarkStart w:name="z4967" w:id="1055"/>
    <w:p>
      <w:pPr>
        <w:spacing w:after="0"/>
        <w:ind w:left="0"/>
        <w:jc w:val="both"/>
      </w:pPr>
      <w:r>
        <w:rPr>
          <w:rFonts w:ascii="Times New Roman"/>
          <w:b w:val="false"/>
          <w:i w:val="false"/>
          <w:color w:val="000000"/>
          <w:sz w:val="28"/>
        </w:rPr>
        <w:t>
      Хронические инфекционные и паразитарные болезни, выявленные у заявителя,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функции органов обладатель медицинского сертификата допускается к работе.</w:t>
      </w:r>
    </w:p>
    <w:bookmarkEnd w:id="1055"/>
    <w:bookmarkStart w:name="z4968" w:id="1056"/>
    <w:p>
      <w:pPr>
        <w:spacing w:after="0"/>
        <w:ind w:left="0"/>
        <w:jc w:val="left"/>
      </w:pPr>
      <w:r>
        <w:rPr>
          <w:rFonts w:ascii="Times New Roman"/>
          <w:b/>
          <w:i w:val="false"/>
          <w:color w:val="000000"/>
        </w:rPr>
        <w:t xml:space="preserve"> Глава 9. Акушерство и гинекология</w:t>
      </w:r>
    </w:p>
    <w:bookmarkEnd w:id="1056"/>
    <w:bookmarkStart w:name="z4969" w:id="1057"/>
    <w:p>
      <w:pPr>
        <w:spacing w:after="0"/>
        <w:ind w:left="0"/>
        <w:jc w:val="both"/>
      </w:pPr>
      <w:r>
        <w:rPr>
          <w:rFonts w:ascii="Times New Roman"/>
          <w:b w:val="false"/>
          <w:i w:val="false"/>
          <w:color w:val="000000"/>
          <w:sz w:val="28"/>
        </w:rPr>
        <w:t>
      Заявители являются негодными при наличии функциональных или структурных акушерских травм или гинекологических заболеваний, препятствующих выполнению профессиональных обязанностей соответствующего свидетельства.</w:t>
      </w:r>
    </w:p>
    <w:bookmarkEnd w:id="1057"/>
    <w:bookmarkStart w:name="z4970" w:id="1058"/>
    <w:p>
      <w:pPr>
        <w:spacing w:after="0"/>
        <w:ind w:left="0"/>
        <w:jc w:val="both"/>
      </w:pPr>
      <w:r>
        <w:rPr>
          <w:rFonts w:ascii="Times New Roman"/>
          <w:b w:val="false"/>
          <w:i w:val="false"/>
          <w:color w:val="000000"/>
          <w:sz w:val="28"/>
        </w:rPr>
        <w:t>
      Годность после хирургического лечения заболеваний женской половой сферы рассматривается при лапароскопической операции через 4-6 недель после операции, при лапаротомической операции (без осложнений) – через 2 месяца после операции.</w:t>
      </w:r>
    </w:p>
    <w:bookmarkEnd w:id="1058"/>
    <w:bookmarkStart w:name="z4971" w:id="1059"/>
    <w:p>
      <w:pPr>
        <w:spacing w:after="0"/>
        <w:ind w:left="0"/>
        <w:jc w:val="both"/>
      </w:pPr>
      <w:r>
        <w:rPr>
          <w:rFonts w:ascii="Times New Roman"/>
          <w:b w:val="false"/>
          <w:i w:val="false"/>
          <w:color w:val="000000"/>
          <w:sz w:val="28"/>
        </w:rPr>
        <w:t>
      Бессимптомная миома матки, кисты яичников, эндометриоз и спаечный процесс в малом тазу без функциональных расстройств и болевого синдрома, отсутствие тела матки и ее придатков, не сопровождающиеся функциональными нарушениями, не являются основанием для признания заявителя негодным.</w:t>
      </w:r>
    </w:p>
    <w:bookmarkEnd w:id="1059"/>
    <w:bookmarkStart w:name="z4972" w:id="1060"/>
    <w:p>
      <w:pPr>
        <w:spacing w:after="0"/>
        <w:ind w:left="0"/>
        <w:jc w:val="both"/>
      </w:pPr>
      <w:r>
        <w:rPr>
          <w:rFonts w:ascii="Times New Roman"/>
          <w:b w:val="false"/>
          <w:i w:val="false"/>
          <w:color w:val="000000"/>
          <w:sz w:val="28"/>
        </w:rPr>
        <w:t>
      Обладатели медицинского сертификата с расстройствами овариально-менструального цикла (за исключением дисменореи) подлежат обследованию и лечению без отстранения от работы.</w:t>
      </w:r>
    </w:p>
    <w:bookmarkEnd w:id="1060"/>
    <w:bookmarkStart w:name="z4973" w:id="1061"/>
    <w:p>
      <w:pPr>
        <w:spacing w:after="0"/>
        <w:ind w:left="0"/>
        <w:jc w:val="both"/>
      </w:pPr>
      <w:r>
        <w:rPr>
          <w:rFonts w:ascii="Times New Roman"/>
          <w:b w:val="false"/>
          <w:i w:val="false"/>
          <w:color w:val="000000"/>
          <w:sz w:val="28"/>
        </w:rPr>
        <w:t>
      В состоянии беременности женщина признается годной к работе с ограничением OSL на период с 12 до конца 26 недели беременности (по согласованию). При этом на руки беременной женщине предоставляется письменная рекомендация относительно возможных осложнений беременности во время полетов. С начала 27 недели беременности действие медицинского сертификата приостанавливается.</w:t>
      </w:r>
    </w:p>
    <w:bookmarkEnd w:id="1061"/>
    <w:bookmarkStart w:name="z4974" w:id="1062"/>
    <w:p>
      <w:pPr>
        <w:spacing w:after="0"/>
        <w:ind w:left="0"/>
        <w:jc w:val="both"/>
      </w:pPr>
      <w:r>
        <w:rPr>
          <w:rFonts w:ascii="Times New Roman"/>
          <w:b w:val="false"/>
          <w:i w:val="false"/>
          <w:color w:val="000000"/>
          <w:sz w:val="28"/>
        </w:rPr>
        <w:t>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bookmarkEnd w:id="1062"/>
    <w:bookmarkStart w:name="z4975" w:id="1063"/>
    <w:p>
      <w:pPr>
        <w:spacing w:after="0"/>
        <w:ind w:left="0"/>
        <w:jc w:val="both"/>
      </w:pPr>
      <w:r>
        <w:rPr>
          <w:rFonts w:ascii="Times New Roman"/>
          <w:b w:val="false"/>
          <w:i w:val="false"/>
          <w:color w:val="000000"/>
          <w:sz w:val="28"/>
        </w:rPr>
        <w:t>
      Допуск к работе женщин, принимающих препараты для контрацепции и гормонозаместительную терапию, осуществляется при условии хорошей переносимости такого лечения и регулярном клинико-лабораторном контроле (каждые 6 месяцев) для предотвращения тромбоэмболических осложнений, токсико-аллергического медикаментозного гепатита, холестаза.</w:t>
      </w:r>
    </w:p>
    <w:bookmarkEnd w:id="1063"/>
    <w:bookmarkStart w:name="z4976" w:id="1064"/>
    <w:p>
      <w:pPr>
        <w:spacing w:after="0"/>
        <w:ind w:left="0"/>
        <w:jc w:val="left"/>
      </w:pPr>
      <w:r>
        <w:rPr>
          <w:rFonts w:ascii="Times New Roman"/>
          <w:b/>
          <w:i w:val="false"/>
          <w:color w:val="000000"/>
        </w:rPr>
        <w:t xml:space="preserve"> Глава 10. Опорно-двигательный аппарат</w:t>
      </w:r>
    </w:p>
    <w:bookmarkEnd w:id="1064"/>
    <w:bookmarkStart w:name="z4977" w:id="1065"/>
    <w:p>
      <w:pPr>
        <w:spacing w:after="0"/>
        <w:ind w:left="0"/>
        <w:jc w:val="both"/>
      </w:pPr>
      <w:r>
        <w:rPr>
          <w:rFonts w:ascii="Times New Roman"/>
          <w:b w:val="false"/>
          <w:i w:val="false"/>
          <w:color w:val="000000"/>
          <w:sz w:val="28"/>
        </w:rPr>
        <w:t>
      Заявители являются негодными при наличии нарушений костно-мышечного аппарата, как врожденных, так и приобретенных, препятствующих выполнению профессиональных обязанностей соответствующего свидетельства.</w:t>
      </w:r>
    </w:p>
    <w:bookmarkEnd w:id="1065"/>
    <w:bookmarkStart w:name="z4978" w:id="1066"/>
    <w:p>
      <w:pPr>
        <w:spacing w:after="0"/>
        <w:ind w:left="0"/>
        <w:jc w:val="both"/>
      </w:pPr>
      <w:r>
        <w:rPr>
          <w:rFonts w:ascii="Times New Roman"/>
          <w:b w:val="false"/>
          <w:i w:val="false"/>
          <w:color w:val="000000"/>
          <w:sz w:val="28"/>
        </w:rPr>
        <w:t>
      Заявители являются негодными при отсутствии достаточного роста в положении сидя, соответствующей длины рук и ног, мышечной силы, умения функционально пользоваться опорно-двигательным аппаратом для безопасного осуществления прав, предоставляемых его свидетельством; при спорных случаях - основанием годности является проверка с заключением инструктора тренажера о результатах проверки.</w:t>
      </w:r>
    </w:p>
    <w:bookmarkEnd w:id="1066"/>
    <w:bookmarkStart w:name="z4979" w:id="1067"/>
    <w:p>
      <w:pPr>
        <w:spacing w:after="0"/>
        <w:ind w:left="0"/>
        <w:jc w:val="both"/>
      </w:pPr>
      <w:r>
        <w:rPr>
          <w:rFonts w:ascii="Times New Roman"/>
          <w:b w:val="false"/>
          <w:i w:val="false"/>
          <w:color w:val="000000"/>
          <w:sz w:val="28"/>
        </w:rPr>
        <w:t>
      После операции на мышцах, сухожилиях, связках, костях и суставах годность к работе (обучению) определяется после восстановления функций; при эндопротезировании – не ранее шести месяцев после операции. Допустимо укорочение руки или ноги, допускающем работу только на конкретном типе воздушного судна с ограничением OAL.</w:t>
      </w:r>
    </w:p>
    <w:bookmarkEnd w:id="1067"/>
    <w:bookmarkStart w:name="z4980" w:id="1068"/>
    <w:p>
      <w:pPr>
        <w:spacing w:after="0"/>
        <w:ind w:left="0"/>
        <w:jc w:val="both"/>
      </w:pPr>
      <w:r>
        <w:rPr>
          <w:rFonts w:ascii="Times New Roman"/>
          <w:b w:val="false"/>
          <w:i w:val="false"/>
          <w:color w:val="000000"/>
          <w:sz w:val="28"/>
        </w:rPr>
        <w:t>
      Оценка при дефектах пальцев рук, кисти, значительном укорочении руки или ноги определяется степенью сохранности функций после проверки на тренажере (с заключением инструктора тренажера о результатах проверки - оценивается способность легко доставать и эффективно работать со всеми органами управления). Допускается применить ограничение OAL</w:t>
      </w:r>
    </w:p>
    <w:bookmarkEnd w:id="1068"/>
    <w:bookmarkStart w:name="z4981" w:id="1069"/>
    <w:p>
      <w:pPr>
        <w:spacing w:after="0"/>
        <w:ind w:left="0"/>
        <w:jc w:val="both"/>
      </w:pPr>
      <w:r>
        <w:rPr>
          <w:rFonts w:ascii="Times New Roman"/>
          <w:b w:val="false"/>
          <w:i w:val="false"/>
          <w:color w:val="000000"/>
          <w:sz w:val="28"/>
        </w:rPr>
        <w:t>
      Плоскостопие любой степени без явлений остеоартроза и с сохранностью функций стопы не является препятствием для работы.</w:t>
      </w:r>
    </w:p>
    <w:bookmarkEnd w:id="1069"/>
    <w:bookmarkStart w:name="z4982" w:id="1070"/>
    <w:p>
      <w:pPr>
        <w:spacing w:after="0"/>
        <w:ind w:left="0"/>
        <w:jc w:val="both"/>
      </w:pPr>
      <w:r>
        <w:rPr>
          <w:rFonts w:ascii="Times New Roman"/>
          <w:b w:val="false"/>
          <w:i w:val="false"/>
          <w:color w:val="000000"/>
          <w:sz w:val="28"/>
        </w:rPr>
        <w:t>
      При болезнях суставов и системных заболеваниях соединительной ткани заключение выносится в зависимости от функционального состояния суставов и вовлеченных органов.</w:t>
      </w:r>
    </w:p>
    <w:bookmarkEnd w:id="1070"/>
    <w:bookmarkStart w:name="z4983" w:id="1071"/>
    <w:p>
      <w:pPr>
        <w:spacing w:after="0"/>
        <w:ind w:left="0"/>
        <w:jc w:val="both"/>
      </w:pPr>
      <w:r>
        <w:rPr>
          <w:rFonts w:ascii="Times New Roman"/>
          <w:b w:val="false"/>
          <w:i w:val="false"/>
          <w:color w:val="000000"/>
          <w:sz w:val="28"/>
        </w:rPr>
        <w:t>
      При дегенеративно-дистрофических процессах в костях позвоночника (межпозвонковый остеохондроз, спондилоартроз), последствиях травм и операций, рубцах после ожогов и обморожений с ограничением функции без болевого синдрома, заключение о годности к работе выносится с оценкой функции и объема движений в суставах без ограничения или с ограничением OAL.</w:t>
      </w:r>
    </w:p>
    <w:bookmarkEnd w:id="1071"/>
    <w:bookmarkStart w:name="z4984" w:id="1072"/>
    <w:p>
      <w:pPr>
        <w:spacing w:after="0"/>
        <w:ind w:left="0"/>
        <w:jc w:val="both"/>
      </w:pPr>
      <w:r>
        <w:rPr>
          <w:rFonts w:ascii="Times New Roman"/>
          <w:b w:val="false"/>
          <w:i w:val="false"/>
          <w:color w:val="000000"/>
          <w:sz w:val="28"/>
        </w:rPr>
        <w:t>
      После компрессионного перелома позвоночника и операций на позвоночнике медицинское освидетельствование проводится через 3-6 месяцев при отсутствии нарушений функций и болевого синдрома; при консолидированных переломах костей таза - не ранее, чем через шесть месяцев после травмы; при переломах поперечных, остистых отростков при отсутствии болевого синдрома - допуск к работе после выздоровления.</w:t>
      </w:r>
    </w:p>
    <w:bookmarkEnd w:id="1072"/>
    <w:bookmarkStart w:name="z4985" w:id="1073"/>
    <w:p>
      <w:pPr>
        <w:spacing w:after="0"/>
        <w:ind w:left="0"/>
        <w:jc w:val="left"/>
      </w:pPr>
      <w:r>
        <w:rPr>
          <w:rFonts w:ascii="Times New Roman"/>
          <w:b/>
          <w:i w:val="false"/>
          <w:color w:val="000000"/>
        </w:rPr>
        <w:t xml:space="preserve"> Глава 11. Психиатрия</w:t>
      </w:r>
    </w:p>
    <w:bookmarkEnd w:id="1073"/>
    <w:bookmarkStart w:name="z4986" w:id="1074"/>
    <w:p>
      <w:pPr>
        <w:spacing w:after="0"/>
        <w:ind w:left="0"/>
        <w:jc w:val="both"/>
      </w:pPr>
      <w:r>
        <w:rPr>
          <w:rFonts w:ascii="Times New Roman"/>
          <w:b w:val="false"/>
          <w:i w:val="false"/>
          <w:color w:val="000000"/>
          <w:sz w:val="28"/>
        </w:rPr>
        <w:t>
      Заявители являются негодными при наличии медицинской истории (с изложением семейного анамнеза для исключения генетического компонента), описывающей наличие каких-либо психиатрических заболеваний, либо соответствующих клинических диагнозов о недееспособности, патологических состояниях или нарушениях: как острых, так и хронических, как врожденных, так и приобретенных, которые препятствуют выполнению профессиональных обязанностей соответствующего свидетельства.</w:t>
      </w:r>
    </w:p>
    <w:bookmarkEnd w:id="1074"/>
    <w:bookmarkStart w:name="z4987" w:id="1075"/>
    <w:p>
      <w:pPr>
        <w:spacing w:after="0"/>
        <w:ind w:left="0"/>
        <w:jc w:val="both"/>
      </w:pPr>
      <w:r>
        <w:rPr>
          <w:rFonts w:ascii="Times New Roman"/>
          <w:b w:val="false"/>
          <w:i w:val="false"/>
          <w:color w:val="000000"/>
          <w:sz w:val="28"/>
        </w:rPr>
        <w:t>
      Заявители с психическими расстройствами или расстройствами поведения, причиной чего является употребление спиртных напитков, либо использование запрещенных психотропных веществ, рассматриваются как негодные вплоть до выздоровления и прекращения использования психотропных веществ, а также после положительного результата наркологического и психиатрического обследования, проводимого после успешного лечения.</w:t>
      </w:r>
    </w:p>
    <w:bookmarkEnd w:id="1075"/>
    <w:bookmarkStart w:name="z4988" w:id="1076"/>
    <w:p>
      <w:pPr>
        <w:spacing w:after="0"/>
        <w:ind w:left="0"/>
        <w:jc w:val="both"/>
      </w:pPr>
      <w:r>
        <w:rPr>
          <w:rFonts w:ascii="Times New Roman"/>
          <w:b w:val="false"/>
          <w:i w:val="false"/>
          <w:color w:val="000000"/>
          <w:sz w:val="28"/>
        </w:rPr>
        <w:t>
      Заявители с клинически поставленным диагнозом шизофрении, депрессии, расстройством личности или бредовым расстройством рассматриваются как негодные без права возобновления медицинского сертификата.</w:t>
      </w:r>
    </w:p>
    <w:bookmarkEnd w:id="1076"/>
    <w:bookmarkStart w:name="z4989" w:id="1077"/>
    <w:p>
      <w:pPr>
        <w:spacing w:after="0"/>
        <w:ind w:left="0"/>
        <w:jc w:val="both"/>
      </w:pPr>
      <w:r>
        <w:rPr>
          <w:rFonts w:ascii="Times New Roman"/>
          <w:b w:val="false"/>
          <w:i w:val="false"/>
          <w:color w:val="000000"/>
          <w:sz w:val="28"/>
        </w:rPr>
        <w:t>
      При астеническом состоянии или неврастеническом, ситуационно обусловленном синдроме; при кратковременных психических соматогенно-обусловленных расстройствах, после выздоровления признаются годными через три месяца без применения поддерживающей терапии после соответствующего психиатрического обследования перед проведением оценки на пригодность и при положительных результатах психологического тестирования, клинического обследования и хорошей переносимости нагрузочных проб с ограничением OPL/OSL.</w:t>
      </w:r>
    </w:p>
    <w:bookmarkEnd w:id="1077"/>
    <w:bookmarkStart w:name="z4990" w:id="1078"/>
    <w:p>
      <w:pPr>
        <w:spacing w:after="0"/>
        <w:ind w:left="0"/>
        <w:jc w:val="both"/>
      </w:pPr>
      <w:r>
        <w:rPr>
          <w:rFonts w:ascii="Times New Roman"/>
          <w:b w:val="false"/>
          <w:i w:val="false"/>
          <w:color w:val="000000"/>
          <w:sz w:val="28"/>
        </w:rPr>
        <w:t>
      Психопатии (независимо от форм и выраженности) и расстройства личности непсихотического характера (паранойяльного, аффективного, шизоидного, возбудимого и других типов), психический инфантилизм, акцентуация характера, профессионально неблагоприятные психологические отклонения личности являются противопоказанием к работе.</w:t>
      </w:r>
    </w:p>
    <w:bookmarkEnd w:id="1078"/>
    <w:bookmarkStart w:name="z4991" w:id="1079"/>
    <w:p>
      <w:pPr>
        <w:spacing w:after="0"/>
        <w:ind w:left="0"/>
        <w:jc w:val="both"/>
      </w:pPr>
      <w:r>
        <w:rPr>
          <w:rFonts w:ascii="Times New Roman"/>
          <w:b w:val="false"/>
          <w:i w:val="false"/>
          <w:color w:val="000000"/>
          <w:sz w:val="28"/>
        </w:rPr>
        <w:t>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отрицательного медицинского заключения. Появление неадекватных поведенческих реакций, ранее не отмечаемых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психиатра и психиатрическое обследование в специализированному учреждении, по результатам которого выносится решение о допуске к работе. При незначительных отклонениях заключение о годности выносится с учетом профессиональных качеств, опыта работы, качества выполняемой работы.</w:t>
      </w:r>
    </w:p>
    <w:bookmarkEnd w:id="1079"/>
    <w:bookmarkStart w:name="z4992" w:id="1080"/>
    <w:p>
      <w:pPr>
        <w:spacing w:after="0"/>
        <w:ind w:left="0"/>
        <w:jc w:val="left"/>
      </w:pPr>
      <w:r>
        <w:rPr>
          <w:rFonts w:ascii="Times New Roman"/>
          <w:b/>
          <w:i w:val="false"/>
          <w:color w:val="000000"/>
        </w:rPr>
        <w:t xml:space="preserve"> Глава 12. Психология</w:t>
      </w:r>
    </w:p>
    <w:bookmarkEnd w:id="1080"/>
    <w:bookmarkStart w:name="z4993" w:id="1081"/>
    <w:p>
      <w:pPr>
        <w:spacing w:after="0"/>
        <w:ind w:left="0"/>
        <w:jc w:val="both"/>
      </w:pPr>
      <w:r>
        <w:rPr>
          <w:rFonts w:ascii="Times New Roman"/>
          <w:b w:val="false"/>
          <w:i w:val="false"/>
          <w:color w:val="000000"/>
          <w:sz w:val="28"/>
        </w:rPr>
        <w:t>
      Заявители являются негодными при наличии психологических дефектов, которые препятствуют выполнению профессиональных обязанностей соответствующего свидетельства.</w:t>
      </w:r>
    </w:p>
    <w:bookmarkEnd w:id="1081"/>
    <w:bookmarkStart w:name="z4994" w:id="1082"/>
    <w:p>
      <w:pPr>
        <w:spacing w:after="0"/>
        <w:ind w:left="0"/>
        <w:jc w:val="both"/>
      </w:pPr>
      <w:r>
        <w:rPr>
          <w:rFonts w:ascii="Times New Roman"/>
          <w:b w:val="false"/>
          <w:i w:val="false"/>
          <w:color w:val="000000"/>
          <w:sz w:val="28"/>
        </w:rPr>
        <w:t>
      При психологическом тестировании оцениваются психологическое состояние и когнитивные критерии на профессиональную годность в авиации: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 Психологическая оценка включает сбор биографических данных, личностные тесты и психологическое интервью.</w:t>
      </w:r>
    </w:p>
    <w:bookmarkEnd w:id="1082"/>
    <w:bookmarkStart w:name="z4995" w:id="1083"/>
    <w:p>
      <w:pPr>
        <w:spacing w:after="0"/>
        <w:ind w:left="0"/>
        <w:jc w:val="left"/>
      </w:pPr>
      <w:r>
        <w:rPr>
          <w:rFonts w:ascii="Times New Roman"/>
          <w:b/>
          <w:i w:val="false"/>
          <w:color w:val="000000"/>
        </w:rPr>
        <w:t xml:space="preserve"> Глава 13. Неврология</w:t>
      </w:r>
    </w:p>
    <w:bookmarkEnd w:id="1083"/>
    <w:bookmarkStart w:name="z4996" w:id="1084"/>
    <w:p>
      <w:pPr>
        <w:spacing w:after="0"/>
        <w:ind w:left="0"/>
        <w:jc w:val="both"/>
      </w:pPr>
      <w:r>
        <w:rPr>
          <w:rFonts w:ascii="Times New Roman"/>
          <w:b w:val="false"/>
          <w:i w:val="false"/>
          <w:color w:val="000000"/>
          <w:sz w:val="28"/>
        </w:rPr>
        <w:t>
      Заявители являются негодными при наличии неврологического заболевания, которое препятствует безопасному выполнению профессиональных обязанностей соответствующего свидетельства.</w:t>
      </w:r>
    </w:p>
    <w:bookmarkEnd w:id="1084"/>
    <w:bookmarkStart w:name="z4997" w:id="1085"/>
    <w:p>
      <w:pPr>
        <w:spacing w:after="0"/>
        <w:ind w:left="0"/>
        <w:jc w:val="both"/>
      </w:pPr>
      <w:r>
        <w:rPr>
          <w:rFonts w:ascii="Times New Roman"/>
          <w:b w:val="false"/>
          <w:i w:val="false"/>
          <w:color w:val="000000"/>
          <w:sz w:val="28"/>
        </w:rPr>
        <w:t>
      Заявители с клиническим диагнозом или записью в медицинской карте о наличии эпилепсии с рецидивирующими приступами; рецидивирующих приступов неизвестных отклонений сознания рассматриваются как непригодные к работе.</w:t>
      </w:r>
    </w:p>
    <w:bookmarkEnd w:id="1085"/>
    <w:bookmarkStart w:name="z4998" w:id="1086"/>
    <w:p>
      <w:pPr>
        <w:spacing w:after="0"/>
        <w:ind w:left="0"/>
        <w:jc w:val="both"/>
      </w:pPr>
      <w:r>
        <w:rPr>
          <w:rFonts w:ascii="Times New Roman"/>
          <w:b w:val="false"/>
          <w:i w:val="false"/>
          <w:color w:val="000000"/>
          <w:sz w:val="28"/>
        </w:rPr>
        <w:t>
      Заявители с клиническим диагнозом или записью в истории о наличии эпилепсии без рецидивирующих приступов с 5 летнего возраста; эпилепсии без рецидивирующих приступов и сроком после прекращения лечения более 10 лет; отсутствием эпилептиформного нарушения электроэнцефалографии (ЭЭГ) и фокальных медленных волн; прогрессирующей или непрогрессирующей болезни нервной системы; единичного эпизода потери сознания неустановленной этиологии; потери сознания после ЧМТ; проникающей травмы с поражением головного мозга; повреждения периферического нерва или спинного мозга для получения допуска к полетам проходят расширенное неврологическое обследование.</w:t>
      </w:r>
    </w:p>
    <w:bookmarkEnd w:id="1086"/>
    <w:bookmarkStart w:name="z4999" w:id="1087"/>
    <w:p>
      <w:pPr>
        <w:spacing w:after="0"/>
        <w:ind w:left="0"/>
        <w:jc w:val="both"/>
      </w:pPr>
      <w:r>
        <w:rPr>
          <w:rFonts w:ascii="Times New Roman"/>
          <w:b w:val="false"/>
          <w:i w:val="false"/>
          <w:color w:val="000000"/>
          <w:sz w:val="28"/>
        </w:rPr>
        <w:t>
      Клинические проявления в виде острых нарушений мозгового кровообращения, нарушений кровообращения головного мозга с кризовым течением являются противопоказанием для полетов до полного восстановления нервно-психической деятельности или легких остаточных явлений в виде органических микросимптомов без нарушения функций по результатам неврологического обследования.</w:t>
      </w:r>
    </w:p>
    <w:bookmarkEnd w:id="1087"/>
    <w:bookmarkStart w:name="z5000" w:id="1088"/>
    <w:p>
      <w:pPr>
        <w:spacing w:after="0"/>
        <w:ind w:left="0"/>
        <w:jc w:val="both"/>
      </w:pPr>
      <w:r>
        <w:rPr>
          <w:rFonts w:ascii="Times New Roman"/>
          <w:b w:val="false"/>
          <w:i w:val="false"/>
          <w:color w:val="000000"/>
          <w:sz w:val="28"/>
        </w:rPr>
        <w:t>
      Рассеянная микросимптоматика в неврологическом статусе и возраст не является основанием для вынесения диагноза и решения о негодности к полетам.</w:t>
      </w:r>
    </w:p>
    <w:bookmarkEnd w:id="1088"/>
    <w:bookmarkStart w:name="z5001" w:id="1089"/>
    <w:p>
      <w:pPr>
        <w:spacing w:after="0"/>
        <w:ind w:left="0"/>
        <w:jc w:val="both"/>
      </w:pPr>
      <w:r>
        <w:rPr>
          <w:rFonts w:ascii="Times New Roman"/>
          <w:b w:val="false"/>
          <w:i w:val="false"/>
          <w:color w:val="000000"/>
          <w:sz w:val="28"/>
        </w:rPr>
        <w:t>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один год по результатам расширенного неврологического обследования.</w:t>
      </w:r>
    </w:p>
    <w:bookmarkEnd w:id="1089"/>
    <w:bookmarkStart w:name="z5002" w:id="1090"/>
    <w:p>
      <w:pPr>
        <w:spacing w:after="0"/>
        <w:ind w:left="0"/>
        <w:jc w:val="both"/>
      </w:pPr>
      <w:r>
        <w:rPr>
          <w:rFonts w:ascii="Times New Roman"/>
          <w:b w:val="false"/>
          <w:i w:val="false"/>
          <w:color w:val="000000"/>
          <w:sz w:val="28"/>
        </w:rPr>
        <w:t>
      Медицинское освидетельствование заявителей,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шесть месяцев после травмы с ограничением TML/OPL/OSL в течение 3 лет, перенесшие сотрясение или легкую степень ушиба головного мозга - через три месяца после травмы.</w:t>
      </w:r>
    </w:p>
    <w:bookmarkEnd w:id="1090"/>
    <w:bookmarkStart w:name="z5003" w:id="1091"/>
    <w:p>
      <w:pPr>
        <w:spacing w:after="0"/>
        <w:ind w:left="0"/>
        <w:jc w:val="both"/>
      </w:pPr>
      <w:r>
        <w:rPr>
          <w:rFonts w:ascii="Times New Roman"/>
          <w:b w:val="false"/>
          <w:i w:val="false"/>
          <w:color w:val="000000"/>
          <w:sz w:val="28"/>
        </w:rPr>
        <w:t>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работе (обучению).</w:t>
      </w:r>
    </w:p>
    <w:bookmarkEnd w:id="1091"/>
    <w:bookmarkStart w:name="z5004" w:id="1092"/>
    <w:p>
      <w:pPr>
        <w:spacing w:after="0"/>
        <w:ind w:left="0"/>
        <w:jc w:val="both"/>
      </w:pPr>
      <w:r>
        <w:rPr>
          <w:rFonts w:ascii="Times New Roman"/>
          <w:b w:val="false"/>
          <w:i w:val="false"/>
          <w:color w:val="000000"/>
          <w:sz w:val="28"/>
        </w:rPr>
        <w:t>
      При наличии заболевания, сопровождающегося обмороками, годность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w:t>
      </w:r>
    </w:p>
    <w:bookmarkEnd w:id="1092"/>
    <w:bookmarkStart w:name="z5005" w:id="1093"/>
    <w:p>
      <w:pPr>
        <w:spacing w:after="0"/>
        <w:ind w:left="0"/>
        <w:jc w:val="left"/>
      </w:pPr>
      <w:r>
        <w:rPr>
          <w:rFonts w:ascii="Times New Roman"/>
          <w:b/>
          <w:i w:val="false"/>
          <w:color w:val="000000"/>
        </w:rPr>
        <w:t xml:space="preserve"> Глава 14. Офтальмология</w:t>
      </w:r>
    </w:p>
    <w:bookmarkEnd w:id="1093"/>
    <w:bookmarkStart w:name="z5006" w:id="1094"/>
    <w:p>
      <w:pPr>
        <w:spacing w:after="0"/>
        <w:ind w:left="0"/>
        <w:jc w:val="both"/>
      </w:pPr>
      <w:r>
        <w:rPr>
          <w:rFonts w:ascii="Times New Roman"/>
          <w:b w:val="false"/>
          <w:i w:val="false"/>
          <w:color w:val="000000"/>
          <w:sz w:val="28"/>
        </w:rPr>
        <w:t>
      Заявители являются негодными при наличии нарушений функций зрения и заболеваний, как врожденных, так и приобретенных, острых или хронических, а также каких-либо осложнений после травмы или операции на глаза, препятствующих выполнению профессиональных обязанностей соответствующего свидетельства.</w:t>
      </w:r>
    </w:p>
    <w:bookmarkEnd w:id="1094"/>
    <w:bookmarkStart w:name="z5007" w:id="1095"/>
    <w:p>
      <w:pPr>
        <w:spacing w:after="0"/>
        <w:ind w:left="0"/>
        <w:jc w:val="both"/>
      </w:pPr>
      <w:r>
        <w:rPr>
          <w:rFonts w:ascii="Times New Roman"/>
          <w:b w:val="false"/>
          <w:i w:val="false"/>
          <w:color w:val="000000"/>
          <w:sz w:val="28"/>
        </w:rPr>
        <w:t>
      Заявитель являются негодными при отсутствии поля зрения, соответствующего внутриглазного давления, бинокулярной функции, световосприятия.</w:t>
      </w:r>
    </w:p>
    <w:bookmarkEnd w:id="1095"/>
    <w:bookmarkStart w:name="z5008" w:id="1096"/>
    <w:p>
      <w:pPr>
        <w:spacing w:after="0"/>
        <w:ind w:left="0"/>
        <w:jc w:val="both"/>
      </w:pPr>
      <w:r>
        <w:rPr>
          <w:rFonts w:ascii="Times New Roman"/>
          <w:b w:val="false"/>
          <w:i w:val="false"/>
          <w:color w:val="000000"/>
          <w:sz w:val="28"/>
        </w:rPr>
        <w:t>
      Острота зрения исследуется без коррекции и с коррекцией; указывается истинная острота зрения.</w:t>
      </w:r>
    </w:p>
    <w:bookmarkEnd w:id="1096"/>
    <w:bookmarkStart w:name="z5009" w:id="1097"/>
    <w:p>
      <w:pPr>
        <w:spacing w:after="0"/>
        <w:ind w:left="0"/>
        <w:jc w:val="both"/>
      </w:pPr>
      <w:r>
        <w:rPr>
          <w:rFonts w:ascii="Times New Roman"/>
          <w:b w:val="false"/>
          <w:i w:val="false"/>
          <w:color w:val="000000"/>
          <w:sz w:val="28"/>
        </w:rPr>
        <w:t>
      Заявитель способен прочитать таблицу № 5 (либо эквивалентную) на расстоянии 30–50 см, с проведением коррекции.</w:t>
      </w:r>
    </w:p>
    <w:bookmarkEnd w:id="1097"/>
    <w:bookmarkStart w:name="z5010" w:id="1098"/>
    <w:p>
      <w:pPr>
        <w:spacing w:after="0"/>
        <w:ind w:left="0"/>
        <w:jc w:val="both"/>
      </w:pPr>
      <w:r>
        <w:rPr>
          <w:rFonts w:ascii="Times New Roman"/>
          <w:b w:val="false"/>
          <w:i w:val="false"/>
          <w:color w:val="000000"/>
          <w:sz w:val="28"/>
        </w:rPr>
        <w:t>
      Пределы в отношении остроты некорригированного зрения не устанавливаются.</w:t>
      </w:r>
    </w:p>
    <w:bookmarkEnd w:id="1098"/>
    <w:bookmarkStart w:name="z5011" w:id="1099"/>
    <w:p>
      <w:pPr>
        <w:spacing w:after="0"/>
        <w:ind w:left="0"/>
        <w:jc w:val="both"/>
      </w:pPr>
      <w:r>
        <w:rPr>
          <w:rFonts w:ascii="Times New Roman"/>
          <w:b w:val="false"/>
          <w:i w:val="false"/>
          <w:color w:val="000000"/>
          <w:sz w:val="28"/>
        </w:rPr>
        <w:t>
      Заявителем предоставляются общедоступные запасные корректирующие очки, которые обеспечивают оптимальную зрительную функцию, удобные и подходящие для целей авиации; при использовании контактные линзы обеспечивают зрение на большое расстояние, являются монофокальными и не тонированными; заявители с неадекватной рефракцией используют контактные линзы или очковые линзы с высоким коэффициентом преломления. Заявителям с пониженной остротой зрения при наличии пресбиопии предписывается выполнять полеты в корригирующих бифокальных очках или контактных линзах и имеет при себе запасной комплект очков. В данных случаях устанавливаются ограничения VDL, VML, VNL, VCL и CCL в зависимости от вида требуемой коррекции. Наличие и качество очков (линз) контролируется при врачебных осмотрах.</w:t>
      </w:r>
    </w:p>
    <w:bookmarkEnd w:id="1099"/>
    <w:bookmarkStart w:name="z5012" w:id="1100"/>
    <w:p>
      <w:pPr>
        <w:spacing w:after="0"/>
        <w:ind w:left="0"/>
        <w:jc w:val="both"/>
      </w:pPr>
      <w:r>
        <w:rPr>
          <w:rFonts w:ascii="Times New Roman"/>
          <w:b w:val="false"/>
          <w:i w:val="false"/>
          <w:color w:val="000000"/>
          <w:sz w:val="28"/>
        </w:rPr>
        <w:t>
      Рефракция – заявитель признается годным с гиперметропией, не превышающей +6.0Д; миопией, не превышающей - 8.0Д; астигматизмом, не превышающим 5.0Д; анизометропией, не превышающей 3.0Д при условии достижения оптимальной коррекции. За оптимальную коррекцию принимается способность чтения таблицы № 5 (либо эквивалентной) на расстоянии 30–50 см при остроте зрения 0,5 на каждый глаз и бинокулярном зрении 0,6 и выше. При анизометропии от 2.0 до 3.0Д, астигматизме выше 3.0Д следует носить контактные линзы с ограничением CCL.</w:t>
      </w:r>
    </w:p>
    <w:bookmarkEnd w:id="1100"/>
    <w:bookmarkStart w:name="z5013" w:id="1101"/>
    <w:p>
      <w:pPr>
        <w:spacing w:after="0"/>
        <w:ind w:left="0"/>
        <w:jc w:val="both"/>
      </w:pPr>
      <w:r>
        <w:rPr>
          <w:rFonts w:ascii="Times New Roman"/>
          <w:b w:val="false"/>
          <w:i w:val="false"/>
          <w:color w:val="000000"/>
          <w:sz w:val="28"/>
        </w:rPr>
        <w:t>
      Диагноз расстройства цветового зрения выносится с указанием типа, вида, формы и степени нарушения с ограничением VСL. Результаты медицинского исследования оцениваются на специальном бланке по соответствующим нормам, указанным в инструкции используемого прибора и (или) методики.</w:t>
      </w:r>
    </w:p>
    <w:bookmarkEnd w:id="1101"/>
    <w:bookmarkStart w:name="z5014" w:id="1102"/>
    <w:p>
      <w:pPr>
        <w:spacing w:after="0"/>
        <w:ind w:left="0"/>
        <w:jc w:val="both"/>
      </w:pPr>
      <w:r>
        <w:rPr>
          <w:rFonts w:ascii="Times New Roman"/>
          <w:b w:val="false"/>
          <w:i w:val="false"/>
          <w:color w:val="000000"/>
          <w:sz w:val="28"/>
        </w:rPr>
        <w:t>
      Ложная крыловидная плева, пингвекула, небольшой халазион, единичные поверхностные фолликулы на конъюнктиве, простые блефариты, конъюнктивиты, рубцовые изменения век, не нарушающие функцию органа зрения, не являются противопоказанием для допуска.</w:t>
      </w:r>
    </w:p>
    <w:bookmarkEnd w:id="1102"/>
    <w:bookmarkStart w:name="z5015" w:id="1103"/>
    <w:p>
      <w:pPr>
        <w:spacing w:after="0"/>
        <w:ind w:left="0"/>
        <w:jc w:val="both"/>
      </w:pPr>
      <w:r>
        <w:rPr>
          <w:rFonts w:ascii="Times New Roman"/>
          <w:b w:val="false"/>
          <w:i w:val="false"/>
          <w:color w:val="000000"/>
          <w:sz w:val="28"/>
        </w:rPr>
        <w:t>
      Допуск к работе обладателя медицинского сертификата, перенесших операцию по замене хрусталика по поводу катаракты (включая операции на оба глаза) с имплантацией монофокальной интраокулярной линзы, проводится через два месяца после операции, учитывая сохранность зрительных функций.</w:t>
      </w:r>
    </w:p>
    <w:bookmarkEnd w:id="1103"/>
    <w:bookmarkStart w:name="z5016" w:id="1104"/>
    <w:p>
      <w:pPr>
        <w:spacing w:after="0"/>
        <w:ind w:left="0"/>
        <w:jc w:val="both"/>
      </w:pPr>
      <w:r>
        <w:rPr>
          <w:rFonts w:ascii="Times New Roman"/>
          <w:b w:val="false"/>
          <w:i w:val="false"/>
          <w:color w:val="000000"/>
          <w:sz w:val="28"/>
        </w:rPr>
        <w:t>
      После лазерных оперативных вмешательств на органах зрения вопрос о допуске к работе решается через один месяц после операции с учетом степени сохранности зрительных функций.</w:t>
      </w:r>
    </w:p>
    <w:bookmarkEnd w:id="1104"/>
    <w:bookmarkStart w:name="z5017" w:id="1105"/>
    <w:p>
      <w:pPr>
        <w:spacing w:after="0"/>
        <w:ind w:left="0"/>
        <w:jc w:val="both"/>
      </w:pPr>
      <w:r>
        <w:rPr>
          <w:rFonts w:ascii="Times New Roman"/>
          <w:b w:val="false"/>
          <w:i w:val="false"/>
          <w:color w:val="000000"/>
          <w:sz w:val="28"/>
        </w:rPr>
        <w:t>
      При выявлении повышенного внутриглазного давления заявитель подлежит консультации офтальмолога для уточнения диагноза (доброкачественная офтальмогипертензия, открытоугольная или закрытоугольная, первичная или вторичная глаукома и др.) и назначения соответствующего лечения (консервативного или оперативного).</w:t>
      </w:r>
    </w:p>
    <w:bookmarkEnd w:id="1105"/>
    <w:bookmarkStart w:name="z5018" w:id="1106"/>
    <w:p>
      <w:pPr>
        <w:spacing w:after="0"/>
        <w:ind w:left="0"/>
        <w:jc w:val="both"/>
      </w:pPr>
      <w:r>
        <w:rPr>
          <w:rFonts w:ascii="Times New Roman"/>
          <w:b w:val="false"/>
          <w:i w:val="false"/>
          <w:color w:val="000000"/>
          <w:sz w:val="28"/>
        </w:rPr>
        <w:t>
      Допуск к работе с открытоугольной глаукомой проводится через шесть недель с момента нормализации внутриглазного давления при постоянной локальной гипотензивной терапии. Заявители с глаукомой подлежат регулярному расширенному офтальмологическому обследованию с измерением внутриглазного давления и остроты зрения, исследованием поля зрения, оценки дисков зрительного нерва и оценкой побочных эффектов принимаемых препаратов.</w:t>
      </w:r>
    </w:p>
    <w:bookmarkEnd w:id="1106"/>
    <w:bookmarkStart w:name="z5019" w:id="1107"/>
    <w:p>
      <w:pPr>
        <w:spacing w:after="0"/>
        <w:ind w:left="0"/>
        <w:jc w:val="both"/>
      </w:pPr>
      <w:r>
        <w:rPr>
          <w:rFonts w:ascii="Times New Roman"/>
          <w:b w:val="false"/>
          <w:i w:val="false"/>
          <w:color w:val="000000"/>
          <w:sz w:val="28"/>
        </w:rPr>
        <w:t>
      Исследование нарушений двигательного аппарата глаза проводится при каждом медицинском освидетельствовании на наличие истинного и скрытого косоглазия (гетерофории). Нарушение двигательного аппарата глаза с параличом мышц век, паралитическим и содружественным косоглазием является показанием для лечения до устранения патологии.</w:t>
      </w:r>
    </w:p>
    <w:bookmarkEnd w:id="1107"/>
    <w:bookmarkStart w:name="z5020" w:id="1108"/>
    <w:p>
      <w:pPr>
        <w:spacing w:after="0"/>
        <w:ind w:left="0"/>
        <w:jc w:val="left"/>
      </w:pPr>
      <w:r>
        <w:rPr>
          <w:rFonts w:ascii="Times New Roman"/>
          <w:b/>
          <w:i w:val="false"/>
          <w:color w:val="000000"/>
        </w:rPr>
        <w:t xml:space="preserve"> Глава 15. Оториноларингология</w:t>
      </w:r>
    </w:p>
    <w:bookmarkEnd w:id="1108"/>
    <w:bookmarkStart w:name="z5021" w:id="1109"/>
    <w:p>
      <w:pPr>
        <w:spacing w:after="0"/>
        <w:ind w:left="0"/>
        <w:jc w:val="both"/>
      </w:pPr>
      <w:r>
        <w:rPr>
          <w:rFonts w:ascii="Times New Roman"/>
          <w:b w:val="false"/>
          <w:i w:val="false"/>
          <w:color w:val="000000"/>
          <w:sz w:val="28"/>
        </w:rPr>
        <w:t>
      Заявители являются негодными при наличии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выполнению профессиональных обязанностей соответствующего свидетельства.</w:t>
      </w:r>
    </w:p>
    <w:bookmarkEnd w:id="1109"/>
    <w:bookmarkStart w:name="z5022" w:id="1110"/>
    <w:p>
      <w:pPr>
        <w:spacing w:after="0"/>
        <w:ind w:left="0"/>
        <w:jc w:val="both"/>
      </w:pPr>
      <w:r>
        <w:rPr>
          <w:rFonts w:ascii="Times New Roman"/>
          <w:b w:val="false"/>
          <w:i w:val="false"/>
          <w:color w:val="000000"/>
          <w:sz w:val="28"/>
        </w:rPr>
        <w:t>
      Острота слуха оценивается на восприятие шепотной речи в басовой и дискантной группе слов с расстояния не менее шести метров и по результатам аудиометрии.</w:t>
      </w:r>
    </w:p>
    <w:bookmarkEnd w:id="1110"/>
    <w:bookmarkStart w:name="z5023" w:id="1111"/>
    <w:p>
      <w:pPr>
        <w:spacing w:after="0"/>
        <w:ind w:left="0"/>
        <w:jc w:val="both"/>
      </w:pPr>
      <w:r>
        <w:rPr>
          <w:rFonts w:ascii="Times New Roman"/>
          <w:b w:val="false"/>
          <w:i w:val="false"/>
          <w:color w:val="000000"/>
          <w:sz w:val="28"/>
        </w:rPr>
        <w:t>
      Аудиометрия фиксирует восприятие шума по интенсивности в диапазоне от -20 до +100 дБ и частоте от 125 до 8000 Гц. При проведении тональной аудиометрии у заявителя не имеется потеря слуха более 35 дБ на частотах 500, 1000 или 2000 Гц, или более 50 дБ на частоте 3000 Гц, каждым ухом по отдельности.</w:t>
      </w:r>
    </w:p>
    <w:bookmarkEnd w:id="1111"/>
    <w:bookmarkStart w:name="z5024" w:id="1112"/>
    <w:p>
      <w:pPr>
        <w:spacing w:after="0"/>
        <w:ind w:left="0"/>
        <w:jc w:val="both"/>
      </w:pPr>
      <w:r>
        <w:rPr>
          <w:rFonts w:ascii="Times New Roman"/>
          <w:b w:val="false"/>
          <w:i w:val="false"/>
          <w:color w:val="000000"/>
          <w:sz w:val="28"/>
        </w:rPr>
        <w:t>
      При определении слуховой функции за основу принимаются худшие показания остроты слуха, независимо от того, относятся они к басовой или дискантной группе слов.</w:t>
      </w:r>
    </w:p>
    <w:bookmarkEnd w:id="1112"/>
    <w:bookmarkStart w:name="z5025" w:id="1113"/>
    <w:p>
      <w:pPr>
        <w:spacing w:after="0"/>
        <w:ind w:left="0"/>
        <w:jc w:val="both"/>
      </w:pPr>
      <w:r>
        <w:rPr>
          <w:rFonts w:ascii="Times New Roman"/>
          <w:b w:val="false"/>
          <w:i w:val="false"/>
          <w:color w:val="000000"/>
          <w:sz w:val="28"/>
        </w:rPr>
        <w:t>
      Обладатели медицинского сертификата с потерей слуха, превышающей указанные выше нормы, признаются годным при условии, что они имеют нормальную остроту слуха при шумовом фоне, воспроизводящем или имитирующем обычный шум в кабине воздушного судна, соответствующего квалификационным отметкам типа, который накладывается на речь и сигналы радиомаяков. В качестве альтернативы проводится практическая проверка слуха в условиях полета в кабине воздушного судна того типа, в отношении которого действуют свидетельство и квалификационные отметки с ограничением OAL.</w:t>
      </w:r>
    </w:p>
    <w:bookmarkEnd w:id="1113"/>
    <w:bookmarkStart w:name="z5026" w:id="1114"/>
    <w:p>
      <w:pPr>
        <w:spacing w:after="0"/>
        <w:ind w:left="0"/>
        <w:jc w:val="both"/>
      </w:pPr>
      <w:r>
        <w:rPr>
          <w:rFonts w:ascii="Times New Roman"/>
          <w:b w:val="false"/>
          <w:i w:val="false"/>
          <w:color w:val="000000"/>
          <w:sz w:val="28"/>
        </w:rPr>
        <w:t>
      После радикальной слуховосстанавливающей операции (тимпанопластика, стапедопластика) вопрос о годности к работе решается с учетом восстановления функций при полной и стойкой эпидермизации послеоперационной полости и сохранности слуховой функции при удовлетворительной способности ношения специального оборудования.</w:t>
      </w:r>
    </w:p>
    <w:bookmarkEnd w:id="1114"/>
    <w:bookmarkStart w:name="z5027" w:id="1115"/>
    <w:p>
      <w:pPr>
        <w:spacing w:after="0"/>
        <w:ind w:left="0"/>
        <w:jc w:val="both"/>
      </w:pPr>
      <w:r>
        <w:rPr>
          <w:rFonts w:ascii="Times New Roman"/>
          <w:b w:val="false"/>
          <w:i w:val="false"/>
          <w:color w:val="000000"/>
          <w:sz w:val="28"/>
        </w:rPr>
        <w:t>
      При соответствии требованиям по остроте слуха с использованием слухового аппарата, такой аппарат обеспечивает оптимальную остроту слуха, хорошую переносимость и быть приемлемым для использования в авиации.</w:t>
      </w:r>
    </w:p>
    <w:bookmarkEnd w:id="1115"/>
    <w:bookmarkStart w:name="z5028" w:id="1116"/>
    <w:p>
      <w:pPr>
        <w:spacing w:after="0"/>
        <w:ind w:left="0"/>
        <w:jc w:val="both"/>
      </w:pPr>
      <w:r>
        <w:rPr>
          <w:rFonts w:ascii="Times New Roman"/>
          <w:b w:val="false"/>
          <w:i w:val="false"/>
          <w:color w:val="000000"/>
          <w:sz w:val="28"/>
        </w:rPr>
        <w:t>
      Грубые изменения полости носа и его придаточных пазух, полости рта, глотки, гортани, трахеи или уха после повреждений, заболеваний и оперативных вмешательств, нарушающие функцию ЛОР-органов и затрудняющие использование спецоборудования, заикание или другие дефекты речи, препятствующие ведению речевой связи, определяют негодность к работе.</w:t>
      </w:r>
    </w:p>
    <w:bookmarkEnd w:id="1116"/>
    <w:bookmarkStart w:name="z5029" w:id="1117"/>
    <w:p>
      <w:pPr>
        <w:spacing w:after="0"/>
        <w:ind w:left="0"/>
        <w:jc w:val="both"/>
      </w:pPr>
      <w:r>
        <w:rPr>
          <w:rFonts w:ascii="Times New Roman"/>
          <w:b w:val="false"/>
          <w:i w:val="false"/>
          <w:color w:val="000000"/>
          <w:sz w:val="28"/>
        </w:rPr>
        <w:t>
      Заявители, перенесшие ринопластику с полным восстановлением функции носового дыхания, после оперативного лечения кист гайморовых пазух размером более двух сантиметров, кист и остеом лобных пазух признаются годными к обучению, но не ранее, чем через две недели после операции.</w:t>
      </w:r>
    </w:p>
    <w:bookmarkEnd w:id="1117"/>
    <w:bookmarkStart w:name="z5030" w:id="1118"/>
    <w:p>
      <w:pPr>
        <w:spacing w:after="0"/>
        <w:ind w:left="0"/>
        <w:jc w:val="both"/>
      </w:pPr>
      <w:r>
        <w:rPr>
          <w:rFonts w:ascii="Times New Roman"/>
          <w:b w:val="false"/>
          <w:i w:val="false"/>
          <w:color w:val="000000"/>
          <w:sz w:val="28"/>
        </w:rPr>
        <w:t>
      Нарушение произношения отдельных звуков, но с четкой разборчивой речью не является препятствием к работе.</w:t>
      </w:r>
    </w:p>
    <w:bookmarkEnd w:id="1118"/>
    <w:bookmarkStart w:name="z5031" w:id="1119"/>
    <w:p>
      <w:pPr>
        <w:spacing w:after="0"/>
        <w:ind w:left="0"/>
        <w:jc w:val="both"/>
      </w:pPr>
      <w:r>
        <w:rPr>
          <w:rFonts w:ascii="Times New Roman"/>
          <w:b w:val="false"/>
          <w:i w:val="false"/>
          <w:color w:val="000000"/>
          <w:sz w:val="28"/>
        </w:rPr>
        <w:t>
      Повышенная чувствительность к статокинетическим раздражителям является противопоказанием к работе.</w:t>
      </w:r>
    </w:p>
    <w:bookmarkEnd w:id="1119"/>
    <w:bookmarkStart w:name="z5032" w:id="1120"/>
    <w:p>
      <w:pPr>
        <w:spacing w:after="0"/>
        <w:ind w:left="0"/>
        <w:jc w:val="left"/>
      </w:pPr>
      <w:r>
        <w:rPr>
          <w:rFonts w:ascii="Times New Roman"/>
          <w:b/>
          <w:i w:val="false"/>
          <w:color w:val="000000"/>
        </w:rPr>
        <w:t xml:space="preserve"> Глава 16. Дерматология</w:t>
      </w:r>
    </w:p>
    <w:bookmarkEnd w:id="1120"/>
    <w:bookmarkStart w:name="z5033" w:id="1121"/>
    <w:p>
      <w:pPr>
        <w:spacing w:after="0"/>
        <w:ind w:left="0"/>
        <w:jc w:val="both"/>
      </w:pPr>
      <w:r>
        <w:rPr>
          <w:rFonts w:ascii="Times New Roman"/>
          <w:b w:val="false"/>
          <w:i w:val="false"/>
          <w:color w:val="000000"/>
          <w:sz w:val="28"/>
        </w:rPr>
        <w:t>
      Заявители являются негодными при наличии дерматологических заболеваний, препятствующих безопасному выполнению профессиональных обязанностей соответствующего свидетельства.</w:t>
      </w:r>
    </w:p>
    <w:bookmarkEnd w:id="1121"/>
    <w:bookmarkStart w:name="z5034" w:id="1122"/>
    <w:p>
      <w:pPr>
        <w:spacing w:after="0"/>
        <w:ind w:left="0"/>
        <w:jc w:val="left"/>
      </w:pPr>
      <w:r>
        <w:rPr>
          <w:rFonts w:ascii="Times New Roman"/>
          <w:b/>
          <w:i w:val="false"/>
          <w:color w:val="000000"/>
        </w:rPr>
        <w:t xml:space="preserve"> Глава 17. Онкология</w:t>
      </w:r>
    </w:p>
    <w:bookmarkEnd w:id="1122"/>
    <w:bookmarkStart w:name="z5035" w:id="1123"/>
    <w:p>
      <w:pPr>
        <w:spacing w:after="0"/>
        <w:ind w:left="0"/>
        <w:jc w:val="both"/>
      </w:pPr>
      <w:r>
        <w:rPr>
          <w:rFonts w:ascii="Times New Roman"/>
          <w:b w:val="false"/>
          <w:i w:val="false"/>
          <w:color w:val="000000"/>
          <w:sz w:val="28"/>
        </w:rPr>
        <w:t>
      Заявители являются негодными при наличии первичных или вторичных злокачественных заболеваний, препятствующих выполнению профессиональных обязанностей соответствующего свидетельства.</w:t>
      </w:r>
    </w:p>
    <w:bookmarkEnd w:id="1123"/>
    <w:bookmarkStart w:name="z5036" w:id="1124"/>
    <w:p>
      <w:pPr>
        <w:spacing w:after="0"/>
        <w:ind w:left="0"/>
        <w:jc w:val="both"/>
      </w:pPr>
      <w:r>
        <w:rPr>
          <w:rFonts w:ascii="Times New Roman"/>
          <w:b w:val="false"/>
          <w:i w:val="false"/>
          <w:color w:val="000000"/>
          <w:sz w:val="28"/>
        </w:rPr>
        <w:t>
      После лечения злокачественного заболевания заявители проходят положительное онкологическое обследование перед осуществлением проверки на пригодность.</w:t>
      </w:r>
    </w:p>
    <w:bookmarkEnd w:id="1124"/>
    <w:bookmarkStart w:name="z5037" w:id="1125"/>
    <w:p>
      <w:pPr>
        <w:spacing w:after="0"/>
        <w:ind w:left="0"/>
        <w:jc w:val="both"/>
      </w:pPr>
      <w:r>
        <w:rPr>
          <w:rFonts w:ascii="Times New Roman"/>
          <w:b w:val="false"/>
          <w:i w:val="false"/>
          <w:color w:val="000000"/>
          <w:sz w:val="28"/>
        </w:rPr>
        <w:t>
      Заявители с клиническим диагнозом внутрицеребральной злокачественной опухоли рассматриваются как непригодные без права возобновления медицинского сертификата.</w:t>
      </w:r>
    </w:p>
    <w:bookmarkEnd w:id="1125"/>
    <w:bookmarkStart w:name="z5038" w:id="1126"/>
    <w:p>
      <w:pPr>
        <w:spacing w:after="0"/>
        <w:ind w:left="0"/>
        <w:jc w:val="both"/>
      </w:pPr>
      <w:r>
        <w:rPr>
          <w:rFonts w:ascii="Times New Roman"/>
          <w:b w:val="false"/>
          <w:i w:val="false"/>
          <w:color w:val="000000"/>
          <w:sz w:val="28"/>
        </w:rPr>
        <w:t>
      При злокачественных новообразованиях при отсутствии метастазов в головной мозг, рецидивов, генерализации опухолевого процесса вопрос допуска к работе рассматривается через шесть месяцев после окончания лечения (оперативного, химиотерапии, лучевой терапии, комбинированного) при стабильной компенсации функций организма. Допуск к работе осуществляется с ограничением TML.</w:t>
      </w:r>
    </w:p>
    <w:bookmarkEnd w:id="1126"/>
    <w:bookmarkStart w:name="z5039" w:id="1127"/>
    <w:p>
      <w:pPr>
        <w:spacing w:after="0"/>
        <w:ind w:left="0"/>
        <w:jc w:val="both"/>
      </w:pPr>
      <w:r>
        <w:rPr>
          <w:rFonts w:ascii="Times New Roman"/>
          <w:b w:val="false"/>
          <w:i w:val="false"/>
          <w:color w:val="000000"/>
          <w:sz w:val="28"/>
        </w:rPr>
        <w:t>
      Допуск к работе осуществляется с учетом стадии клинической группы (классификационная единица динамического наблюдения за состоянием здоровья пациента, а также оказание необходимой медпомощи по результатам данных наблюдения) злокачественного процесса с ограничением TML бессрочно.</w:t>
      </w:r>
    </w:p>
    <w:bookmarkEnd w:id="1127"/>
    <w:bookmarkStart w:name="z5040" w:id="1128"/>
    <w:p>
      <w:pPr>
        <w:spacing w:after="0"/>
        <w:ind w:left="0"/>
        <w:jc w:val="both"/>
      </w:pPr>
      <w:r>
        <w:rPr>
          <w:rFonts w:ascii="Times New Roman"/>
          <w:b w:val="false"/>
          <w:i w:val="false"/>
          <w:color w:val="000000"/>
          <w:sz w:val="28"/>
        </w:rPr>
        <w:t>
      МРТ головного мозга для исключения метастазов проводится при первоначальном допуске после онкологического лечения, через каждые 5 лет и по медицинским показаниям.</w:t>
      </w:r>
    </w:p>
    <w:bookmarkEnd w:id="1128"/>
    <w:bookmarkStart w:name="z5041" w:id="1129"/>
    <w:p>
      <w:pPr>
        <w:spacing w:after="0"/>
        <w:ind w:left="0"/>
        <w:jc w:val="both"/>
      </w:pPr>
      <w:r>
        <w:rPr>
          <w:rFonts w:ascii="Times New Roman"/>
          <w:b w:val="false"/>
          <w:i w:val="false"/>
          <w:color w:val="000000"/>
          <w:sz w:val="28"/>
        </w:rPr>
        <w:t>
      При выявлении доброкачественной опухоли оценивается возможность безопасного выполнения профессиональных обязанностей соответствующего свидетельства с рекомендацией лечения в плановом порядке.</w:t>
      </w:r>
    </w:p>
    <w:bookmarkEnd w:id="1129"/>
    <w:bookmarkStart w:name="z5042" w:id="1130"/>
    <w:p>
      <w:pPr>
        <w:spacing w:after="0"/>
        <w:ind w:left="0"/>
        <w:jc w:val="both"/>
      </w:pPr>
      <w:r>
        <w:rPr>
          <w:rFonts w:ascii="Times New Roman"/>
          <w:b w:val="false"/>
          <w:i w:val="false"/>
          <w:color w:val="000000"/>
          <w:sz w:val="28"/>
        </w:rPr>
        <w:t>
      Заявители с доброкачественным внутричерепным новообразованием являются не годными. Заявителям после успешного удаления доброкачественного внутричерепного новообразования без осложнений, медицинское освидетельствование проводиться после одного года наблюдения, исключением являются новообразования заднечерепной ямки. Выдается медицинский сертификат с ограничением TML и устанавливается мониторинг заболевания для исключения рецидива опухоли.</w:t>
      </w:r>
    </w:p>
    <w:bookmarkEnd w:id="1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918" w:id="1131"/>
    <w:p>
      <w:pPr>
        <w:spacing w:after="0"/>
        <w:ind w:left="0"/>
        <w:jc w:val="left"/>
      </w:pPr>
      <w:r>
        <w:rPr>
          <w:rFonts w:ascii="Times New Roman"/>
          <w:b/>
          <w:i w:val="false"/>
          <w:color w:val="000000"/>
        </w:rPr>
        <w:t xml:space="preserve">  Объем медицинского обследования при медицинском освидетельствовании</w:t>
      </w:r>
    </w:p>
    <w:bookmarkEnd w:id="1131"/>
    <w:p>
      <w:pPr>
        <w:spacing w:after="0"/>
        <w:ind w:left="0"/>
        <w:jc w:val="both"/>
      </w:pPr>
      <w:r>
        <w:rPr>
          <w:rFonts w:ascii="Times New Roman"/>
          <w:b w:val="false"/>
          <w:i w:val="false"/>
          <w:color w:val="ff0000"/>
          <w:sz w:val="28"/>
        </w:rPr>
        <w:t xml:space="preserve">
      Сноска. Приложение 8 -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42" w:id="1132"/>
    <w:p>
      <w:pPr>
        <w:spacing w:after="0"/>
        <w:ind w:left="0"/>
        <w:jc w:val="both"/>
      </w:pPr>
      <w:r>
        <w:rPr>
          <w:rFonts w:ascii="Times New Roman"/>
          <w:b w:val="false"/>
          <w:i w:val="false"/>
          <w:color w:val="000000"/>
          <w:sz w:val="28"/>
        </w:rPr>
        <w:t>
      1. Терапевтическое обследование:</w:t>
      </w:r>
    </w:p>
    <w:bookmarkEnd w:id="1132"/>
    <w:bookmarkStart w:name="z5044" w:id="1133"/>
    <w:p>
      <w:pPr>
        <w:spacing w:after="0"/>
        <w:ind w:left="0"/>
        <w:jc w:val="both"/>
      </w:pPr>
      <w:r>
        <w:rPr>
          <w:rFonts w:ascii="Times New Roman"/>
          <w:b w:val="false"/>
          <w:i w:val="false"/>
          <w:color w:val="000000"/>
          <w:sz w:val="28"/>
        </w:rPr>
        <w:t>
      полость рта, зев, кожные покровы, видимые слизистые, лимфатические узлы, щитовидная железа, соответствие общего вида возрасту;</w:t>
      </w:r>
    </w:p>
    <w:bookmarkEnd w:id="1133"/>
    <w:bookmarkStart w:name="z5045" w:id="1134"/>
    <w:p>
      <w:pPr>
        <w:spacing w:after="0"/>
        <w:ind w:left="0"/>
        <w:jc w:val="both"/>
      </w:pPr>
      <w:r>
        <w:rPr>
          <w:rFonts w:ascii="Times New Roman"/>
          <w:b w:val="false"/>
          <w:i w:val="false"/>
          <w:color w:val="000000"/>
          <w:sz w:val="28"/>
        </w:rPr>
        <w:t>
      органы дыхания, кровообращения, пищеварения и мочевыделения.</w:t>
      </w:r>
    </w:p>
    <w:bookmarkEnd w:id="1134"/>
    <w:bookmarkStart w:name="z5046" w:id="1135"/>
    <w:p>
      <w:pPr>
        <w:spacing w:after="0"/>
        <w:ind w:left="0"/>
        <w:jc w:val="both"/>
      </w:pPr>
      <w:r>
        <w:rPr>
          <w:rFonts w:ascii="Times New Roman"/>
          <w:b w:val="false"/>
          <w:i w:val="false"/>
          <w:color w:val="000000"/>
          <w:sz w:val="28"/>
        </w:rPr>
        <w:t>
      2. Хирургическое обследование:</w:t>
      </w:r>
    </w:p>
    <w:bookmarkEnd w:id="1135"/>
    <w:bookmarkStart w:name="z5047" w:id="1136"/>
    <w:p>
      <w:pPr>
        <w:spacing w:after="0"/>
        <w:ind w:left="0"/>
        <w:jc w:val="both"/>
      </w:pPr>
      <w:r>
        <w:rPr>
          <w:rFonts w:ascii="Times New Roman"/>
          <w:b w:val="false"/>
          <w:i w:val="false"/>
          <w:color w:val="000000"/>
          <w:sz w:val="28"/>
        </w:rPr>
        <w:t>
      антропометрия (рост, масса тела, окружность груди, динамометрия кистей); общий осмотр (телосложение, развитие мускулатуры и подкожно-жирового слоя, осанка, походка);</w:t>
      </w:r>
    </w:p>
    <w:bookmarkEnd w:id="1136"/>
    <w:bookmarkStart w:name="z5048" w:id="1137"/>
    <w:p>
      <w:pPr>
        <w:spacing w:after="0"/>
        <w:ind w:left="0"/>
        <w:jc w:val="both"/>
      </w:pPr>
      <w:r>
        <w:rPr>
          <w:rFonts w:ascii="Times New Roman"/>
          <w:b w:val="false"/>
          <w:i w:val="false"/>
          <w:color w:val="000000"/>
          <w:sz w:val="28"/>
        </w:rPr>
        <w:t>
      состояние кожи, лимфатических узлов, щитовидной железы, молочных желез, периферических сосудов, костей, суставов, органов брюшной полости, наружных половых органов, области заднего прохода (по показаниям и с согласия обследуемого - пальцевое исследование прямой кишки).</w:t>
      </w:r>
    </w:p>
    <w:bookmarkEnd w:id="1137"/>
    <w:bookmarkStart w:name="z5049" w:id="1138"/>
    <w:p>
      <w:pPr>
        <w:spacing w:after="0"/>
        <w:ind w:left="0"/>
        <w:jc w:val="both"/>
      </w:pPr>
      <w:r>
        <w:rPr>
          <w:rFonts w:ascii="Times New Roman"/>
          <w:b w:val="false"/>
          <w:i w:val="false"/>
          <w:color w:val="000000"/>
          <w:sz w:val="28"/>
        </w:rPr>
        <w:t>
      3. При оториноларингологическом обследовании - используются методы обследования, которые гарантируют достоверную проверку слуха:</w:t>
      </w:r>
    </w:p>
    <w:bookmarkEnd w:id="1138"/>
    <w:bookmarkStart w:name="z5050" w:id="1139"/>
    <w:p>
      <w:pPr>
        <w:spacing w:after="0"/>
        <w:ind w:left="0"/>
        <w:jc w:val="both"/>
      </w:pPr>
      <w:r>
        <w:rPr>
          <w:rFonts w:ascii="Times New Roman"/>
          <w:b w:val="false"/>
          <w:i w:val="false"/>
          <w:color w:val="000000"/>
          <w:sz w:val="28"/>
        </w:rPr>
        <w:t>
      внешний осмотр:</w:t>
      </w:r>
    </w:p>
    <w:bookmarkEnd w:id="1139"/>
    <w:bookmarkStart w:name="z5051" w:id="1140"/>
    <w:p>
      <w:pPr>
        <w:spacing w:after="0"/>
        <w:ind w:left="0"/>
        <w:jc w:val="both"/>
      </w:pPr>
      <w:r>
        <w:rPr>
          <w:rFonts w:ascii="Times New Roman"/>
          <w:b w:val="false"/>
          <w:i w:val="false"/>
          <w:color w:val="000000"/>
          <w:sz w:val="28"/>
        </w:rPr>
        <w:t>
      внутренний осмотр, передняя и задняя риноскопия, отоскопия, фарингоскопия, определение носового дыхания и обоняния;</w:t>
      </w:r>
    </w:p>
    <w:bookmarkEnd w:id="1140"/>
    <w:bookmarkStart w:name="z5052" w:id="1141"/>
    <w:p>
      <w:pPr>
        <w:spacing w:after="0"/>
        <w:ind w:left="0"/>
        <w:jc w:val="both"/>
      </w:pPr>
      <w:r>
        <w:rPr>
          <w:rFonts w:ascii="Times New Roman"/>
          <w:b w:val="false"/>
          <w:i w:val="false"/>
          <w:color w:val="000000"/>
          <w:sz w:val="28"/>
        </w:rPr>
        <w:t>
      состояние зубов, слизистой оболочки полости рта, десен, прикус;</w:t>
      </w:r>
    </w:p>
    <w:bookmarkEnd w:id="1141"/>
    <w:bookmarkStart w:name="z5053" w:id="1142"/>
    <w:p>
      <w:pPr>
        <w:spacing w:after="0"/>
        <w:ind w:left="0"/>
        <w:jc w:val="both"/>
      </w:pPr>
      <w:r>
        <w:rPr>
          <w:rFonts w:ascii="Times New Roman"/>
          <w:b w:val="false"/>
          <w:i w:val="false"/>
          <w:color w:val="000000"/>
          <w:sz w:val="28"/>
        </w:rPr>
        <w:t>
      акуметрия (разговорная и шепотная речь);</w:t>
      </w:r>
    </w:p>
    <w:bookmarkEnd w:id="1142"/>
    <w:bookmarkStart w:name="z5054" w:id="1143"/>
    <w:p>
      <w:pPr>
        <w:spacing w:after="0"/>
        <w:ind w:left="0"/>
        <w:jc w:val="both"/>
      </w:pPr>
      <w:r>
        <w:rPr>
          <w:rFonts w:ascii="Times New Roman"/>
          <w:b w:val="false"/>
          <w:i w:val="false"/>
          <w:color w:val="000000"/>
          <w:sz w:val="28"/>
        </w:rPr>
        <w:t>
      исследование статокинетической устойчивости (вестибулометрия) проводится методом непрерывной кумуляции ускорений Кориолиса (НКУК) в течение 3 минут или методом прерывистой кумуляции ускорений Кориолиса (далее - ПКУК) в течение 2 минут заявителю - при первичном медицинском освидетельствовании для получения медицинского сертификата; по медицинским показаниям;</w:t>
      </w:r>
    </w:p>
    <w:bookmarkEnd w:id="1143"/>
    <w:bookmarkStart w:name="z5055" w:id="1144"/>
    <w:p>
      <w:pPr>
        <w:spacing w:after="0"/>
        <w:ind w:left="0"/>
        <w:jc w:val="both"/>
      </w:pPr>
      <w:r>
        <w:rPr>
          <w:rFonts w:ascii="Times New Roman"/>
          <w:b w:val="false"/>
          <w:i w:val="false"/>
          <w:color w:val="000000"/>
          <w:sz w:val="28"/>
        </w:rPr>
        <w:t>
      тональная аудиометрия проводится при первичном медицинском освидетельствовании. Заявители, получающие медицинский сертификат первого и второго класса до 40 лет - 1 раз в 5 лет, с 40 лет - 1 раз в 2 года; при установлении заболевания со снижением слуха – 1 раз в год; по медицинским показаниям.</w:t>
      </w:r>
    </w:p>
    <w:bookmarkEnd w:id="1144"/>
    <w:bookmarkStart w:name="z5056" w:id="1145"/>
    <w:p>
      <w:pPr>
        <w:spacing w:after="0"/>
        <w:ind w:left="0"/>
        <w:jc w:val="both"/>
      </w:pPr>
      <w:r>
        <w:rPr>
          <w:rFonts w:ascii="Times New Roman"/>
          <w:b w:val="false"/>
          <w:i w:val="false"/>
          <w:color w:val="000000"/>
          <w:sz w:val="28"/>
        </w:rPr>
        <w:t>
      Заявители на получение медицинского сертификата третьего класса обследуются с помощью чистотонального аудиометра при первом получении заключения и не реже одного раза в четыре года до достижения возраста 40 лет, а затем не реже одного раза в два года. В качестве альтернативы применяются другие методы, позволяющие получить аналогичные результаты.</w:t>
      </w:r>
    </w:p>
    <w:bookmarkEnd w:id="1145"/>
    <w:bookmarkStart w:name="z5057" w:id="1146"/>
    <w:p>
      <w:pPr>
        <w:spacing w:after="0"/>
        <w:ind w:left="0"/>
        <w:jc w:val="both"/>
      </w:pPr>
      <w:r>
        <w:rPr>
          <w:rFonts w:ascii="Times New Roman"/>
          <w:b w:val="false"/>
          <w:i w:val="false"/>
          <w:color w:val="000000"/>
          <w:sz w:val="28"/>
        </w:rPr>
        <w:t>
      4. Офтальмологическое обследование:</w:t>
      </w:r>
    </w:p>
    <w:bookmarkEnd w:id="1146"/>
    <w:bookmarkStart w:name="z5058" w:id="1147"/>
    <w:p>
      <w:pPr>
        <w:spacing w:after="0"/>
        <w:ind w:left="0"/>
        <w:jc w:val="both"/>
      </w:pPr>
      <w:r>
        <w:rPr>
          <w:rFonts w:ascii="Times New Roman"/>
          <w:b w:val="false"/>
          <w:i w:val="false"/>
          <w:color w:val="000000"/>
          <w:sz w:val="28"/>
        </w:rPr>
        <w:t>
      анатомическое состояние органа зрения;</w:t>
      </w:r>
    </w:p>
    <w:bookmarkEnd w:id="1147"/>
    <w:bookmarkStart w:name="z5059" w:id="1148"/>
    <w:p>
      <w:pPr>
        <w:spacing w:after="0"/>
        <w:ind w:left="0"/>
        <w:jc w:val="both"/>
      </w:pPr>
      <w:r>
        <w:rPr>
          <w:rFonts w:ascii="Times New Roman"/>
          <w:b w:val="false"/>
          <w:i w:val="false"/>
          <w:color w:val="000000"/>
          <w:sz w:val="28"/>
        </w:rPr>
        <w:t>
      острота зрения;</w:t>
      </w:r>
    </w:p>
    <w:bookmarkEnd w:id="1148"/>
    <w:bookmarkStart w:name="z5060" w:id="1149"/>
    <w:p>
      <w:pPr>
        <w:spacing w:after="0"/>
        <w:ind w:left="0"/>
        <w:jc w:val="both"/>
      </w:pPr>
      <w:r>
        <w:rPr>
          <w:rFonts w:ascii="Times New Roman"/>
          <w:b w:val="false"/>
          <w:i w:val="false"/>
          <w:color w:val="000000"/>
          <w:sz w:val="28"/>
        </w:rPr>
        <w:t>
      цветовое зрение;</w:t>
      </w:r>
    </w:p>
    <w:bookmarkEnd w:id="1149"/>
    <w:bookmarkStart w:name="z5061" w:id="1150"/>
    <w:p>
      <w:pPr>
        <w:spacing w:after="0"/>
        <w:ind w:left="0"/>
        <w:jc w:val="both"/>
      </w:pPr>
      <w:r>
        <w:rPr>
          <w:rFonts w:ascii="Times New Roman"/>
          <w:b w:val="false"/>
          <w:i w:val="false"/>
          <w:color w:val="000000"/>
          <w:sz w:val="28"/>
        </w:rPr>
        <w:t>
      темновая адаптация;</w:t>
      </w:r>
    </w:p>
    <w:bookmarkEnd w:id="1150"/>
    <w:bookmarkStart w:name="z5062" w:id="1151"/>
    <w:p>
      <w:pPr>
        <w:spacing w:after="0"/>
        <w:ind w:left="0"/>
        <w:jc w:val="both"/>
      </w:pPr>
      <w:r>
        <w:rPr>
          <w:rFonts w:ascii="Times New Roman"/>
          <w:b w:val="false"/>
          <w:i w:val="false"/>
          <w:color w:val="000000"/>
          <w:sz w:val="28"/>
        </w:rPr>
        <w:t>
      бинокулярное зрение;</w:t>
      </w:r>
    </w:p>
    <w:bookmarkEnd w:id="1151"/>
    <w:bookmarkStart w:name="z5063" w:id="1152"/>
    <w:p>
      <w:pPr>
        <w:spacing w:after="0"/>
        <w:ind w:left="0"/>
        <w:jc w:val="both"/>
      </w:pPr>
      <w:r>
        <w:rPr>
          <w:rFonts w:ascii="Times New Roman"/>
          <w:b w:val="false"/>
          <w:i w:val="false"/>
          <w:color w:val="000000"/>
          <w:sz w:val="28"/>
        </w:rPr>
        <w:t>
      ближайшая точка конвергенции;</w:t>
      </w:r>
    </w:p>
    <w:bookmarkEnd w:id="1152"/>
    <w:bookmarkStart w:name="z5064" w:id="1153"/>
    <w:p>
      <w:pPr>
        <w:spacing w:after="0"/>
        <w:ind w:left="0"/>
        <w:jc w:val="both"/>
      </w:pPr>
      <w:r>
        <w:rPr>
          <w:rFonts w:ascii="Times New Roman"/>
          <w:b w:val="false"/>
          <w:i w:val="false"/>
          <w:color w:val="000000"/>
          <w:sz w:val="28"/>
        </w:rPr>
        <w:t>
      ближайшая точка ясного зрения;</w:t>
      </w:r>
    </w:p>
    <w:bookmarkEnd w:id="1153"/>
    <w:bookmarkStart w:name="z5065" w:id="1154"/>
    <w:p>
      <w:pPr>
        <w:spacing w:after="0"/>
        <w:ind w:left="0"/>
        <w:jc w:val="both"/>
      </w:pPr>
      <w:r>
        <w:rPr>
          <w:rFonts w:ascii="Times New Roman"/>
          <w:b w:val="false"/>
          <w:i w:val="false"/>
          <w:color w:val="000000"/>
          <w:sz w:val="28"/>
        </w:rPr>
        <w:t>
      рефракция субъективным и объективным методом исследования (скиаскопия или рефрактометрия);</w:t>
      </w:r>
    </w:p>
    <w:bookmarkEnd w:id="1154"/>
    <w:bookmarkStart w:name="z5066" w:id="1155"/>
    <w:p>
      <w:pPr>
        <w:spacing w:after="0"/>
        <w:ind w:left="0"/>
        <w:jc w:val="both"/>
      </w:pPr>
      <w:r>
        <w:rPr>
          <w:rFonts w:ascii="Times New Roman"/>
          <w:b w:val="false"/>
          <w:i w:val="false"/>
          <w:color w:val="000000"/>
          <w:sz w:val="28"/>
        </w:rPr>
        <w:t>
      периметрия;</w:t>
      </w:r>
    </w:p>
    <w:bookmarkEnd w:id="1155"/>
    <w:bookmarkStart w:name="z5067" w:id="1156"/>
    <w:p>
      <w:pPr>
        <w:spacing w:after="0"/>
        <w:ind w:left="0"/>
        <w:jc w:val="both"/>
      </w:pPr>
      <w:r>
        <w:rPr>
          <w:rFonts w:ascii="Times New Roman"/>
          <w:b w:val="false"/>
          <w:i w:val="false"/>
          <w:color w:val="000000"/>
          <w:sz w:val="28"/>
        </w:rPr>
        <w:t>
      внутриглазное давление измеряется при медицинском освидетельствовании для получения медицинского сертификата, с 40 лет при каждом медицинском освидетельствовании для продления медицинского сертификата.</w:t>
      </w:r>
    </w:p>
    <w:bookmarkEnd w:id="1156"/>
    <w:bookmarkStart w:name="z5068" w:id="1157"/>
    <w:p>
      <w:pPr>
        <w:spacing w:after="0"/>
        <w:ind w:left="0"/>
        <w:jc w:val="both"/>
      </w:pPr>
      <w:r>
        <w:rPr>
          <w:rFonts w:ascii="Times New Roman"/>
          <w:b w:val="false"/>
          <w:i w:val="false"/>
          <w:color w:val="000000"/>
          <w:sz w:val="28"/>
        </w:rPr>
        <w:t>
      5. Неврологическое обследование:</w:t>
      </w:r>
    </w:p>
    <w:bookmarkEnd w:id="1157"/>
    <w:bookmarkStart w:name="z5069" w:id="1158"/>
    <w:p>
      <w:pPr>
        <w:spacing w:after="0"/>
        <w:ind w:left="0"/>
        <w:jc w:val="both"/>
      </w:pPr>
      <w:r>
        <w:rPr>
          <w:rFonts w:ascii="Times New Roman"/>
          <w:b w:val="false"/>
          <w:i w:val="false"/>
          <w:color w:val="000000"/>
          <w:sz w:val="28"/>
        </w:rPr>
        <w:t>
      внешний осмотр (кожные рубцы, атрофии, фибриллярные подергивания);</w:t>
      </w:r>
    </w:p>
    <w:bookmarkEnd w:id="1158"/>
    <w:bookmarkStart w:name="z5070" w:id="1159"/>
    <w:p>
      <w:pPr>
        <w:spacing w:after="0"/>
        <w:ind w:left="0"/>
        <w:jc w:val="both"/>
      </w:pPr>
      <w:r>
        <w:rPr>
          <w:rFonts w:ascii="Times New Roman"/>
          <w:b w:val="false"/>
          <w:i w:val="false"/>
          <w:color w:val="000000"/>
          <w:sz w:val="28"/>
        </w:rPr>
        <w:t>
      черепно-мозговые нервы;</w:t>
      </w:r>
    </w:p>
    <w:bookmarkEnd w:id="1159"/>
    <w:bookmarkStart w:name="z5071" w:id="1160"/>
    <w:p>
      <w:pPr>
        <w:spacing w:after="0"/>
        <w:ind w:left="0"/>
        <w:jc w:val="both"/>
      </w:pPr>
      <w:r>
        <w:rPr>
          <w:rFonts w:ascii="Times New Roman"/>
          <w:b w:val="false"/>
          <w:i w:val="false"/>
          <w:color w:val="000000"/>
          <w:sz w:val="28"/>
        </w:rPr>
        <w:t>
      двигательная, рефлекторная, чувствительная сфера, статика и координация;</w:t>
      </w:r>
    </w:p>
    <w:bookmarkEnd w:id="1160"/>
    <w:bookmarkStart w:name="z5072" w:id="1161"/>
    <w:p>
      <w:pPr>
        <w:spacing w:after="0"/>
        <w:ind w:left="0"/>
        <w:jc w:val="both"/>
      </w:pPr>
      <w:r>
        <w:rPr>
          <w:rFonts w:ascii="Times New Roman"/>
          <w:b w:val="false"/>
          <w:i w:val="false"/>
          <w:color w:val="000000"/>
          <w:sz w:val="28"/>
        </w:rPr>
        <w:t>
      вегетативная нервная система (дермографизм, акроцианоз, гипергидроз, тремор, ортоклиностатическая проба);</w:t>
      </w:r>
    </w:p>
    <w:bookmarkEnd w:id="1161"/>
    <w:bookmarkStart w:name="z5073" w:id="1162"/>
    <w:p>
      <w:pPr>
        <w:spacing w:after="0"/>
        <w:ind w:left="0"/>
        <w:jc w:val="both"/>
      </w:pPr>
      <w:r>
        <w:rPr>
          <w:rFonts w:ascii="Times New Roman"/>
          <w:b w:val="false"/>
          <w:i w:val="false"/>
          <w:color w:val="000000"/>
          <w:sz w:val="28"/>
        </w:rPr>
        <w:t>
      эмоционально-психическая сфера.</w:t>
      </w:r>
    </w:p>
    <w:bookmarkEnd w:id="1162"/>
    <w:bookmarkStart w:name="z5074" w:id="1163"/>
    <w:p>
      <w:pPr>
        <w:spacing w:after="0"/>
        <w:ind w:left="0"/>
        <w:jc w:val="both"/>
      </w:pPr>
      <w:r>
        <w:rPr>
          <w:rFonts w:ascii="Times New Roman"/>
          <w:b w:val="false"/>
          <w:i w:val="false"/>
          <w:color w:val="000000"/>
          <w:sz w:val="28"/>
        </w:rPr>
        <w:t>
      6. Психологическое обследование проводится:</w:t>
      </w:r>
    </w:p>
    <w:bookmarkEnd w:id="1163"/>
    <w:bookmarkStart w:name="z5075" w:id="1164"/>
    <w:p>
      <w:pPr>
        <w:spacing w:after="0"/>
        <w:ind w:left="0"/>
        <w:jc w:val="both"/>
      </w:pPr>
      <w:r>
        <w:rPr>
          <w:rFonts w:ascii="Times New Roman"/>
          <w:b w:val="false"/>
          <w:i w:val="false"/>
          <w:color w:val="000000"/>
          <w:sz w:val="28"/>
        </w:rPr>
        <w:t>
      лицам, поступающим в авиационные учебные заведения по специальности: пилот, авиадиспетчер;</w:t>
      </w:r>
    </w:p>
    <w:bookmarkEnd w:id="1164"/>
    <w:bookmarkStart w:name="z5076" w:id="1165"/>
    <w:p>
      <w:pPr>
        <w:spacing w:after="0"/>
        <w:ind w:left="0"/>
        <w:jc w:val="both"/>
      </w:pPr>
      <w:r>
        <w:rPr>
          <w:rFonts w:ascii="Times New Roman"/>
          <w:b w:val="false"/>
          <w:i w:val="false"/>
          <w:color w:val="000000"/>
          <w:sz w:val="28"/>
        </w:rPr>
        <w:t>
      кандидатам на бортпроводника - для получения медицинского сертификата;</w:t>
      </w:r>
    </w:p>
    <w:bookmarkEnd w:id="1165"/>
    <w:bookmarkStart w:name="z5077" w:id="1166"/>
    <w:p>
      <w:pPr>
        <w:spacing w:after="0"/>
        <w:ind w:left="0"/>
        <w:jc w:val="both"/>
      </w:pPr>
      <w:r>
        <w:rPr>
          <w:rFonts w:ascii="Times New Roman"/>
          <w:b w:val="false"/>
          <w:i w:val="false"/>
          <w:color w:val="000000"/>
          <w:sz w:val="28"/>
        </w:rPr>
        <w:t>
      по медицинским показаниям.</w:t>
      </w:r>
    </w:p>
    <w:bookmarkEnd w:id="1166"/>
    <w:bookmarkStart w:name="z5078" w:id="1167"/>
    <w:p>
      <w:pPr>
        <w:spacing w:after="0"/>
        <w:ind w:left="0"/>
        <w:jc w:val="both"/>
      </w:pPr>
      <w:r>
        <w:rPr>
          <w:rFonts w:ascii="Times New Roman"/>
          <w:b w:val="false"/>
          <w:i w:val="false"/>
          <w:color w:val="000000"/>
          <w:sz w:val="28"/>
        </w:rPr>
        <w:t>
      7. Дерматовенерологический осмотр проводится по медицинским показаниям.</w:t>
      </w:r>
    </w:p>
    <w:bookmarkEnd w:id="1167"/>
    <w:bookmarkStart w:name="z5079" w:id="1168"/>
    <w:p>
      <w:pPr>
        <w:spacing w:after="0"/>
        <w:ind w:left="0"/>
        <w:jc w:val="both"/>
      </w:pPr>
      <w:r>
        <w:rPr>
          <w:rFonts w:ascii="Times New Roman"/>
          <w:b w:val="false"/>
          <w:i w:val="false"/>
          <w:color w:val="000000"/>
          <w:sz w:val="28"/>
        </w:rPr>
        <w:t>
      8. Гинекологический осмотр проводится при медицинском освидетельствовании и по медицинским показаниям.</w:t>
      </w:r>
    </w:p>
    <w:bookmarkEnd w:id="1168"/>
    <w:bookmarkStart w:name="z5080" w:id="1169"/>
    <w:p>
      <w:pPr>
        <w:spacing w:after="0"/>
        <w:ind w:left="0"/>
        <w:jc w:val="both"/>
      </w:pPr>
      <w:r>
        <w:rPr>
          <w:rFonts w:ascii="Times New Roman"/>
          <w:b w:val="false"/>
          <w:i w:val="false"/>
          <w:color w:val="000000"/>
          <w:sz w:val="28"/>
        </w:rPr>
        <w:t>
      9. Лабораторные исследования:</w:t>
      </w:r>
    </w:p>
    <w:bookmarkEnd w:id="1169"/>
    <w:bookmarkStart w:name="z5081" w:id="1170"/>
    <w:p>
      <w:pPr>
        <w:spacing w:after="0"/>
        <w:ind w:left="0"/>
        <w:jc w:val="both"/>
      </w:pPr>
      <w:r>
        <w:rPr>
          <w:rFonts w:ascii="Times New Roman"/>
          <w:b w:val="false"/>
          <w:i w:val="false"/>
          <w:color w:val="000000"/>
          <w:sz w:val="28"/>
        </w:rPr>
        <w:t>
      1) клинический анализ крови (гемоглобин, количество эритроцитов и лейкоцитарная формула, скорость оседания эритроцитов) – 1 раз в год и по медицинским показаниям;</w:t>
      </w:r>
    </w:p>
    <w:bookmarkEnd w:id="1170"/>
    <w:bookmarkStart w:name="z5082" w:id="1171"/>
    <w:p>
      <w:pPr>
        <w:spacing w:after="0"/>
        <w:ind w:left="0"/>
        <w:jc w:val="both"/>
      </w:pPr>
      <w:r>
        <w:rPr>
          <w:rFonts w:ascii="Times New Roman"/>
          <w:b w:val="false"/>
          <w:i w:val="false"/>
          <w:color w:val="000000"/>
          <w:sz w:val="28"/>
        </w:rPr>
        <w:t>
      2) клинический анализ мочи – при медицинском освидетельствовании и по медицинским показаниям;</w:t>
      </w:r>
    </w:p>
    <w:bookmarkEnd w:id="1171"/>
    <w:bookmarkStart w:name="z5083" w:id="1172"/>
    <w:p>
      <w:pPr>
        <w:spacing w:after="0"/>
        <w:ind w:left="0"/>
        <w:jc w:val="both"/>
      </w:pPr>
      <w:r>
        <w:rPr>
          <w:rFonts w:ascii="Times New Roman"/>
          <w:b w:val="false"/>
          <w:i w:val="false"/>
          <w:color w:val="000000"/>
          <w:sz w:val="28"/>
        </w:rPr>
        <w:t>
      3) анализ крови на холестерин - при медицинском освидетельствовании для получения медицинского сертификата, с 40 лет - 1 раз в год и по медицинским показаниям;</w:t>
      </w:r>
    </w:p>
    <w:bookmarkEnd w:id="1172"/>
    <w:bookmarkStart w:name="z5084" w:id="1173"/>
    <w:p>
      <w:pPr>
        <w:spacing w:after="0"/>
        <w:ind w:left="0"/>
        <w:jc w:val="both"/>
      </w:pPr>
      <w:r>
        <w:rPr>
          <w:rFonts w:ascii="Times New Roman"/>
          <w:b w:val="false"/>
          <w:i w:val="false"/>
          <w:color w:val="000000"/>
          <w:sz w:val="28"/>
        </w:rPr>
        <w:t>
      4) сахар крови натощак – при медицинском освидетельствовании для получения медицинского сертификата, далее один раз в 2 года и по медицинским показаниям;</w:t>
      </w:r>
    </w:p>
    <w:bookmarkEnd w:id="1173"/>
    <w:bookmarkStart w:name="z5085" w:id="1174"/>
    <w:p>
      <w:pPr>
        <w:spacing w:after="0"/>
        <w:ind w:left="0"/>
        <w:jc w:val="both"/>
      </w:pPr>
      <w:r>
        <w:rPr>
          <w:rFonts w:ascii="Times New Roman"/>
          <w:b w:val="false"/>
          <w:i w:val="false"/>
          <w:color w:val="000000"/>
          <w:sz w:val="28"/>
        </w:rPr>
        <w:t>
      5) биохимические исследования крови на билирубин и его фракции, ферменты аспартатаминотрансфераза (далее - АСТ), аланинаминотрансфераза (далее – АЛТ) проводятся пилотам при первоначальном медицинском освидетельствовании, выполняющим авиационно-химические работы - 1 раз в год; другим лицам авиационного персонала биохимические исследования крови проводятся по медицинским показаниям;</w:t>
      </w:r>
    </w:p>
    <w:bookmarkEnd w:id="1174"/>
    <w:bookmarkStart w:name="z5086" w:id="1175"/>
    <w:p>
      <w:pPr>
        <w:spacing w:after="0"/>
        <w:ind w:left="0"/>
        <w:jc w:val="both"/>
      </w:pPr>
      <w:r>
        <w:rPr>
          <w:rFonts w:ascii="Times New Roman"/>
          <w:b w:val="false"/>
          <w:i w:val="false"/>
          <w:color w:val="000000"/>
          <w:sz w:val="28"/>
        </w:rPr>
        <w:t>
      6) исследование мазка для определения степени чистоты влагалища проводится при медицинском освидетельствовании, 1 раз в год и по медицинским показаниям;</w:t>
      </w:r>
    </w:p>
    <w:bookmarkEnd w:id="1175"/>
    <w:bookmarkStart w:name="z5087" w:id="1176"/>
    <w:p>
      <w:pPr>
        <w:spacing w:after="0"/>
        <w:ind w:left="0"/>
        <w:jc w:val="both"/>
      </w:pPr>
      <w:r>
        <w:rPr>
          <w:rFonts w:ascii="Times New Roman"/>
          <w:b w:val="false"/>
          <w:i w:val="false"/>
          <w:color w:val="000000"/>
          <w:sz w:val="28"/>
        </w:rPr>
        <w:t>
      7) исследование крови на сифилис (экспресс-метод с забором крови из пальца) проводится - 1 раз в год;</w:t>
      </w:r>
    </w:p>
    <w:bookmarkEnd w:id="1176"/>
    <w:bookmarkStart w:name="z5088" w:id="1177"/>
    <w:p>
      <w:pPr>
        <w:spacing w:after="0"/>
        <w:ind w:left="0"/>
        <w:jc w:val="both"/>
      </w:pPr>
      <w:r>
        <w:rPr>
          <w:rFonts w:ascii="Times New Roman"/>
          <w:b w:val="false"/>
          <w:i w:val="false"/>
          <w:color w:val="000000"/>
          <w:sz w:val="28"/>
        </w:rPr>
        <w:t>
      8) определение нарко- и психоактивных веществ в организме проводится в авиационных медицинских центрах, психоневрологических и (или) наркологических организациях 1 раз в год и по медицинским показаниям.</w:t>
      </w:r>
    </w:p>
    <w:bookmarkEnd w:id="1177"/>
    <w:bookmarkStart w:name="z5089" w:id="1178"/>
    <w:p>
      <w:pPr>
        <w:spacing w:after="0"/>
        <w:ind w:left="0"/>
        <w:jc w:val="both"/>
      </w:pPr>
      <w:r>
        <w:rPr>
          <w:rFonts w:ascii="Times New Roman"/>
          <w:b w:val="false"/>
          <w:i w:val="false"/>
          <w:color w:val="000000"/>
          <w:sz w:val="28"/>
        </w:rPr>
        <w:t>
      В организациях гражданской авиации, внедривших комплекс мер по медицинскому обеспечению полетов в соответствии с Руководством по предотвращению связанного с риском употребления психоактивных веществ на рабочих местах (Doc 9654-AN/945, документ ИКАО), определение нарко- и психоактивных веществ проводится в соответствии с установленным комплексом мероприятий, согласованного с уполномоченной организацией;</w:t>
      </w:r>
    </w:p>
    <w:bookmarkEnd w:id="1178"/>
    <w:bookmarkStart w:name="z5090" w:id="1179"/>
    <w:p>
      <w:pPr>
        <w:spacing w:after="0"/>
        <w:ind w:left="0"/>
        <w:jc w:val="both"/>
      </w:pPr>
      <w:r>
        <w:rPr>
          <w:rFonts w:ascii="Times New Roman"/>
          <w:b w:val="false"/>
          <w:i w:val="false"/>
          <w:color w:val="000000"/>
          <w:sz w:val="28"/>
        </w:rPr>
        <w:t>
      9) прочие лабораторные исследования проводятся по медицинским показаниям.</w:t>
      </w:r>
    </w:p>
    <w:bookmarkEnd w:id="1179"/>
    <w:bookmarkStart w:name="z5091" w:id="1180"/>
    <w:p>
      <w:pPr>
        <w:spacing w:after="0"/>
        <w:ind w:left="0"/>
        <w:jc w:val="both"/>
      </w:pPr>
      <w:r>
        <w:rPr>
          <w:rFonts w:ascii="Times New Roman"/>
          <w:b w:val="false"/>
          <w:i w:val="false"/>
          <w:color w:val="000000"/>
          <w:sz w:val="28"/>
        </w:rPr>
        <w:t>
      10. Рентгенологические исследования:</w:t>
      </w:r>
    </w:p>
    <w:bookmarkEnd w:id="1180"/>
    <w:bookmarkStart w:name="z5092" w:id="1181"/>
    <w:p>
      <w:pPr>
        <w:spacing w:after="0"/>
        <w:ind w:left="0"/>
        <w:jc w:val="both"/>
      </w:pPr>
      <w:r>
        <w:rPr>
          <w:rFonts w:ascii="Times New Roman"/>
          <w:b w:val="false"/>
          <w:i w:val="false"/>
          <w:color w:val="000000"/>
          <w:sz w:val="28"/>
        </w:rPr>
        <w:t>
      1) флюорография (крупнокадровая флюорография, обзорная рентгенография органов грудной клетки) органов грудной клетки проводится - 1 раз в год;</w:t>
      </w:r>
    </w:p>
    <w:bookmarkEnd w:id="1181"/>
    <w:bookmarkStart w:name="z5093" w:id="1182"/>
    <w:p>
      <w:pPr>
        <w:spacing w:after="0"/>
        <w:ind w:left="0"/>
        <w:jc w:val="both"/>
      </w:pPr>
      <w:r>
        <w:rPr>
          <w:rFonts w:ascii="Times New Roman"/>
          <w:b w:val="false"/>
          <w:i w:val="false"/>
          <w:color w:val="000000"/>
          <w:sz w:val="28"/>
        </w:rPr>
        <w:t>
      2) рентгенография (крупнокадровая флюорография) придаточных пазух носа проводится - заявителю при медицинском освидетельствовании для получения медицинского сертификата и по медицинским показаниям;</w:t>
      </w:r>
    </w:p>
    <w:bookmarkEnd w:id="1182"/>
    <w:bookmarkStart w:name="z5094" w:id="1183"/>
    <w:p>
      <w:pPr>
        <w:spacing w:after="0"/>
        <w:ind w:left="0"/>
        <w:jc w:val="both"/>
      </w:pPr>
      <w:r>
        <w:rPr>
          <w:rFonts w:ascii="Times New Roman"/>
          <w:b w:val="false"/>
          <w:i w:val="false"/>
          <w:color w:val="000000"/>
          <w:sz w:val="28"/>
        </w:rPr>
        <w:t>
      3) другие рентгенологические исследования (рентгенография позвоночника в двух проекциях, с функциональными пробами, турецкого седла, стопы, компьютерная и магнитно-резонансная томография различных органов и т. п.) проводятся по медицинским показаниям.</w:t>
      </w:r>
    </w:p>
    <w:bookmarkEnd w:id="1183"/>
    <w:bookmarkStart w:name="z5095" w:id="1184"/>
    <w:p>
      <w:pPr>
        <w:spacing w:after="0"/>
        <w:ind w:left="0"/>
        <w:jc w:val="both"/>
      </w:pPr>
      <w:r>
        <w:rPr>
          <w:rFonts w:ascii="Times New Roman"/>
          <w:b w:val="false"/>
          <w:i w:val="false"/>
          <w:color w:val="000000"/>
          <w:sz w:val="28"/>
        </w:rPr>
        <w:t>
      11. Ультразвуковое исследование:</w:t>
      </w:r>
    </w:p>
    <w:bookmarkEnd w:id="1184"/>
    <w:bookmarkStart w:name="z5096" w:id="1185"/>
    <w:p>
      <w:pPr>
        <w:spacing w:after="0"/>
        <w:ind w:left="0"/>
        <w:jc w:val="both"/>
      </w:pPr>
      <w:r>
        <w:rPr>
          <w:rFonts w:ascii="Times New Roman"/>
          <w:b w:val="false"/>
          <w:i w:val="false"/>
          <w:color w:val="000000"/>
          <w:sz w:val="28"/>
        </w:rPr>
        <w:t>
      1) органов брюшной полости, почек, щитовидной железы, матки и придатков проводится заявителю - при медицинском освидетельствовании для получения медицинского сертификата и по медицинским показаниям; с 40 лет УЗИ исследования проводятся не реже одного раза в 5 лет, предстательной железы с 50 лет и по медицинским показаниям;</w:t>
      </w:r>
    </w:p>
    <w:bookmarkEnd w:id="1185"/>
    <w:bookmarkStart w:name="z5097" w:id="1186"/>
    <w:p>
      <w:pPr>
        <w:spacing w:after="0"/>
        <w:ind w:left="0"/>
        <w:jc w:val="both"/>
      </w:pPr>
      <w:r>
        <w:rPr>
          <w:rFonts w:ascii="Times New Roman"/>
          <w:b w:val="false"/>
          <w:i w:val="false"/>
          <w:color w:val="000000"/>
          <w:sz w:val="28"/>
        </w:rPr>
        <w:t>
      2) сердца (эхокардиография) проводится заявителю при медицинском освидетельствовании для получения медицинского сертификата и по медицинским показаниям.</w:t>
      </w:r>
    </w:p>
    <w:bookmarkEnd w:id="1186"/>
    <w:bookmarkStart w:name="z5098" w:id="1187"/>
    <w:p>
      <w:pPr>
        <w:spacing w:after="0"/>
        <w:ind w:left="0"/>
        <w:jc w:val="both"/>
      </w:pPr>
      <w:r>
        <w:rPr>
          <w:rFonts w:ascii="Times New Roman"/>
          <w:b w:val="false"/>
          <w:i w:val="false"/>
          <w:color w:val="000000"/>
          <w:sz w:val="28"/>
        </w:rPr>
        <w:t>
      12. ЭКГ в покое (12 отведений по Вильсону) проводится 1 раз в год и по медицинским показаниям.</w:t>
      </w:r>
    </w:p>
    <w:bookmarkEnd w:id="1187"/>
    <w:bookmarkStart w:name="z5099" w:id="1188"/>
    <w:p>
      <w:pPr>
        <w:spacing w:after="0"/>
        <w:ind w:left="0"/>
        <w:jc w:val="both"/>
      </w:pPr>
      <w:r>
        <w:rPr>
          <w:rFonts w:ascii="Times New Roman"/>
          <w:b w:val="false"/>
          <w:i w:val="false"/>
          <w:color w:val="000000"/>
          <w:sz w:val="28"/>
        </w:rPr>
        <w:t>
      13. ЭКГ с 20 приседаниями (12 отведений по Вильсону) заявителю - при медицинском освидетельствовании для получения медицинского сертификата и по медицинским показаниям.</w:t>
      </w:r>
    </w:p>
    <w:bookmarkEnd w:id="1188"/>
    <w:bookmarkStart w:name="z5100" w:id="1189"/>
    <w:p>
      <w:pPr>
        <w:spacing w:after="0"/>
        <w:ind w:left="0"/>
        <w:jc w:val="both"/>
      </w:pPr>
      <w:r>
        <w:rPr>
          <w:rFonts w:ascii="Times New Roman"/>
          <w:b w:val="false"/>
          <w:i w:val="false"/>
          <w:color w:val="000000"/>
          <w:sz w:val="28"/>
        </w:rPr>
        <w:t>
      14. Велоэргометрическое исследование или тредмил-тест проводятся с 40 лет один раз в 5 лет, при выявлении отклонений в регулярной ЭКГ и по медицинским показаниям, с 55 лет – при медицинском освидетельствовании и по медицинским показаниям.</w:t>
      </w:r>
    </w:p>
    <w:bookmarkEnd w:id="1189"/>
    <w:bookmarkStart w:name="z5101" w:id="1190"/>
    <w:p>
      <w:pPr>
        <w:spacing w:after="0"/>
        <w:ind w:left="0"/>
        <w:jc w:val="both"/>
      </w:pPr>
      <w:r>
        <w:rPr>
          <w:rFonts w:ascii="Times New Roman"/>
          <w:b w:val="false"/>
          <w:i w:val="false"/>
          <w:color w:val="000000"/>
          <w:sz w:val="28"/>
        </w:rPr>
        <w:t>
      15. Спирография проводится при медицинском освидетельствовании заявителя для получения медицинского сертификата и по медицинским показаниям.</w:t>
      </w:r>
    </w:p>
    <w:bookmarkEnd w:id="1190"/>
    <w:bookmarkStart w:name="z5102" w:id="1191"/>
    <w:p>
      <w:pPr>
        <w:spacing w:after="0"/>
        <w:ind w:left="0"/>
        <w:jc w:val="both"/>
      </w:pPr>
      <w:r>
        <w:rPr>
          <w:rFonts w:ascii="Times New Roman"/>
          <w:b w:val="false"/>
          <w:i w:val="false"/>
          <w:color w:val="000000"/>
          <w:sz w:val="28"/>
        </w:rPr>
        <w:t>
      16. ЭЭГ проводится – заявителю при медицинском освидетельствовании для получения медицинского сертификата и по медицинским показаниям.</w:t>
      </w:r>
    </w:p>
    <w:bookmarkEnd w:id="1191"/>
    <w:bookmarkStart w:name="z5103" w:id="1192"/>
    <w:p>
      <w:pPr>
        <w:spacing w:after="0"/>
        <w:ind w:left="0"/>
        <w:jc w:val="both"/>
      </w:pPr>
      <w:r>
        <w:rPr>
          <w:rFonts w:ascii="Times New Roman"/>
          <w:b w:val="false"/>
          <w:i w:val="false"/>
          <w:color w:val="000000"/>
          <w:sz w:val="28"/>
        </w:rPr>
        <w:t>
      17. Кольпоскопия проводится заявителям (женщинам) - при медицинском освидетельствовании для получения медицинского сертификата и по медицинским показаниям.</w:t>
      </w:r>
    </w:p>
    <w:bookmarkEnd w:id="1192"/>
    <w:bookmarkStart w:name="z5104" w:id="1193"/>
    <w:p>
      <w:pPr>
        <w:spacing w:after="0"/>
        <w:ind w:left="0"/>
        <w:jc w:val="both"/>
      </w:pPr>
      <w:r>
        <w:rPr>
          <w:rFonts w:ascii="Times New Roman"/>
          <w:b w:val="false"/>
          <w:i w:val="false"/>
          <w:color w:val="000000"/>
          <w:sz w:val="28"/>
        </w:rPr>
        <w:t>
      18. Фиброгастродуоденоскопия проводится по медицинским показаниям.</w:t>
      </w:r>
    </w:p>
    <w:bookmarkEnd w:id="1193"/>
    <w:bookmarkStart w:name="z5105" w:id="1194"/>
    <w:p>
      <w:pPr>
        <w:spacing w:after="0"/>
        <w:ind w:left="0"/>
        <w:jc w:val="both"/>
      </w:pPr>
      <w:r>
        <w:rPr>
          <w:rFonts w:ascii="Times New Roman"/>
          <w:b w:val="false"/>
          <w:i w:val="false"/>
          <w:color w:val="000000"/>
          <w:sz w:val="28"/>
        </w:rPr>
        <w:t>
      19. Прочие медицинские обследования проводятся по строгим медицинским показаниям с записью обоснования к исследованию и (или) консультации.</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2586" w:id="1195"/>
    <w:p>
      <w:pPr>
        <w:spacing w:after="0"/>
        <w:ind w:left="0"/>
        <w:jc w:val="left"/>
      </w:pPr>
      <w:r>
        <w:rPr>
          <w:rFonts w:ascii="Times New Roman"/>
          <w:b/>
          <w:i w:val="false"/>
          <w:color w:val="000000"/>
        </w:rPr>
        <w:t xml:space="preserve"> Перечень психологических методик, применяемых в целях профессионального психологического отбора кандидатов на обучение по специальностям гражданской авиации и обладателей медицинского сертификата</w:t>
      </w:r>
    </w:p>
    <w:bookmarkEnd w:id="1195"/>
    <w:p>
      <w:pPr>
        <w:spacing w:after="0"/>
        <w:ind w:left="0"/>
        <w:jc w:val="both"/>
      </w:pPr>
      <w:r>
        <w:rPr>
          <w:rFonts w:ascii="Times New Roman"/>
          <w:b w:val="false"/>
          <w:i w:val="false"/>
          <w:color w:val="ff0000"/>
          <w:sz w:val="28"/>
        </w:rPr>
        <w:t xml:space="preserve">
      Сноска. Правила дополнены приложением 8-1 в соответствии с приказом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87" w:id="1196"/>
    <w:p>
      <w:pPr>
        <w:spacing w:after="0"/>
        <w:ind w:left="0"/>
        <w:jc w:val="both"/>
      </w:pPr>
      <w:r>
        <w:rPr>
          <w:rFonts w:ascii="Times New Roman"/>
          <w:b w:val="false"/>
          <w:i w:val="false"/>
          <w:color w:val="000000"/>
          <w:sz w:val="28"/>
        </w:rPr>
        <w:t>
      Для кандидатов на обучение по специальности "Пилот":</w:t>
      </w:r>
    </w:p>
    <w:bookmarkEnd w:id="1196"/>
    <w:bookmarkStart w:name="z2588" w:id="1197"/>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197"/>
    <w:bookmarkStart w:name="z2589" w:id="1198"/>
    <w:p>
      <w:pPr>
        <w:spacing w:after="0"/>
        <w:ind w:left="0"/>
        <w:jc w:val="both"/>
      </w:pPr>
      <w:r>
        <w:rPr>
          <w:rFonts w:ascii="Times New Roman"/>
          <w:b w:val="false"/>
          <w:i w:val="false"/>
          <w:color w:val="000000"/>
          <w:sz w:val="28"/>
        </w:rPr>
        <w:t>
      1) Двойные кольца Ландольта;</w:t>
      </w:r>
    </w:p>
    <w:bookmarkEnd w:id="1198"/>
    <w:bookmarkStart w:name="z2590" w:id="1199"/>
    <w:p>
      <w:pPr>
        <w:spacing w:after="0"/>
        <w:ind w:left="0"/>
        <w:jc w:val="both"/>
      </w:pPr>
      <w:r>
        <w:rPr>
          <w:rFonts w:ascii="Times New Roman"/>
          <w:b w:val="false"/>
          <w:i w:val="false"/>
          <w:color w:val="000000"/>
          <w:sz w:val="28"/>
        </w:rPr>
        <w:t>
      2) Установление закономерностей;</w:t>
      </w:r>
    </w:p>
    <w:bookmarkEnd w:id="1199"/>
    <w:bookmarkStart w:name="z2591" w:id="1200"/>
    <w:p>
      <w:pPr>
        <w:spacing w:after="0"/>
        <w:ind w:left="0"/>
        <w:jc w:val="both"/>
      </w:pPr>
      <w:r>
        <w:rPr>
          <w:rFonts w:ascii="Times New Roman"/>
          <w:b w:val="false"/>
          <w:i w:val="false"/>
          <w:color w:val="000000"/>
          <w:sz w:val="28"/>
        </w:rPr>
        <w:t>
      3) Компасы;</w:t>
      </w:r>
    </w:p>
    <w:bookmarkEnd w:id="1200"/>
    <w:bookmarkStart w:name="z2592" w:id="1201"/>
    <w:p>
      <w:pPr>
        <w:spacing w:after="0"/>
        <w:ind w:left="0"/>
        <w:jc w:val="both"/>
      </w:pPr>
      <w:r>
        <w:rPr>
          <w:rFonts w:ascii="Times New Roman"/>
          <w:b w:val="false"/>
          <w:i w:val="false"/>
          <w:color w:val="000000"/>
          <w:sz w:val="28"/>
        </w:rPr>
        <w:t>
      4) Диктант 1 – 3;</w:t>
      </w:r>
    </w:p>
    <w:bookmarkEnd w:id="1201"/>
    <w:bookmarkStart w:name="z2593" w:id="1202"/>
    <w:p>
      <w:pPr>
        <w:spacing w:after="0"/>
        <w:ind w:left="0"/>
        <w:jc w:val="both"/>
      </w:pPr>
      <w:r>
        <w:rPr>
          <w:rFonts w:ascii="Times New Roman"/>
          <w:b w:val="false"/>
          <w:i w:val="false"/>
          <w:color w:val="000000"/>
          <w:sz w:val="28"/>
        </w:rPr>
        <w:t>
      5) Часы;</w:t>
      </w:r>
    </w:p>
    <w:bookmarkEnd w:id="1202"/>
    <w:bookmarkStart w:name="z2594" w:id="1203"/>
    <w:p>
      <w:pPr>
        <w:spacing w:after="0"/>
        <w:ind w:left="0"/>
        <w:jc w:val="both"/>
      </w:pPr>
      <w:r>
        <w:rPr>
          <w:rFonts w:ascii="Times New Roman"/>
          <w:b w:val="false"/>
          <w:i w:val="false"/>
          <w:color w:val="000000"/>
          <w:sz w:val="28"/>
        </w:rPr>
        <w:t>
      6) Шкалы;</w:t>
      </w:r>
    </w:p>
    <w:bookmarkEnd w:id="1203"/>
    <w:bookmarkStart w:name="z2595" w:id="1204"/>
    <w:p>
      <w:pPr>
        <w:spacing w:after="0"/>
        <w:ind w:left="0"/>
        <w:jc w:val="both"/>
      </w:pPr>
      <w:r>
        <w:rPr>
          <w:rFonts w:ascii="Times New Roman"/>
          <w:b w:val="false"/>
          <w:i w:val="false"/>
          <w:color w:val="000000"/>
          <w:sz w:val="28"/>
        </w:rPr>
        <w:t>
      7) ЧҰрно-красная таблица (плакатный вариант).</w:t>
      </w:r>
    </w:p>
    <w:bookmarkEnd w:id="1204"/>
    <w:bookmarkStart w:name="z2596" w:id="1205"/>
    <w:p>
      <w:pPr>
        <w:spacing w:after="0"/>
        <w:ind w:left="0"/>
        <w:jc w:val="both"/>
      </w:pPr>
      <w:r>
        <w:rPr>
          <w:rFonts w:ascii="Times New Roman"/>
          <w:b w:val="false"/>
          <w:i w:val="false"/>
          <w:color w:val="000000"/>
          <w:sz w:val="28"/>
        </w:rPr>
        <w:t>
      2. Оценка личностных особенностей: стандартизированная методика исследования личности.</w:t>
      </w:r>
    </w:p>
    <w:bookmarkEnd w:id="1205"/>
    <w:bookmarkStart w:name="z2597" w:id="1206"/>
    <w:p>
      <w:pPr>
        <w:spacing w:after="0"/>
        <w:ind w:left="0"/>
        <w:jc w:val="both"/>
      </w:pPr>
      <w:r>
        <w:rPr>
          <w:rFonts w:ascii="Times New Roman"/>
          <w:b w:val="false"/>
          <w:i w:val="false"/>
          <w:color w:val="000000"/>
          <w:sz w:val="28"/>
        </w:rPr>
        <w:t>
      Для кандидатов на обучение по специальности "Авиадиспетчер УВД":</w:t>
      </w:r>
    </w:p>
    <w:bookmarkEnd w:id="1206"/>
    <w:bookmarkStart w:name="z2598" w:id="1207"/>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207"/>
    <w:bookmarkStart w:name="z2599" w:id="1208"/>
    <w:p>
      <w:pPr>
        <w:spacing w:after="0"/>
        <w:ind w:left="0"/>
        <w:jc w:val="both"/>
      </w:pPr>
      <w:r>
        <w:rPr>
          <w:rFonts w:ascii="Times New Roman"/>
          <w:b w:val="false"/>
          <w:i w:val="false"/>
          <w:color w:val="000000"/>
          <w:sz w:val="28"/>
        </w:rPr>
        <w:t>
      1) ЧҰрно-красная таблица (буквенный вариант);</w:t>
      </w:r>
    </w:p>
    <w:bookmarkEnd w:id="1208"/>
    <w:bookmarkStart w:name="z2600" w:id="1209"/>
    <w:p>
      <w:pPr>
        <w:spacing w:after="0"/>
        <w:ind w:left="0"/>
        <w:jc w:val="both"/>
      </w:pPr>
      <w:r>
        <w:rPr>
          <w:rFonts w:ascii="Times New Roman"/>
          <w:b w:val="false"/>
          <w:i w:val="false"/>
          <w:color w:val="000000"/>
          <w:sz w:val="28"/>
        </w:rPr>
        <w:t>
      2) ЧҰрно-красная таблица модифицированная (ЧКТМ);</w:t>
      </w:r>
    </w:p>
    <w:bookmarkEnd w:id="1209"/>
    <w:bookmarkStart w:name="z2601" w:id="1210"/>
    <w:p>
      <w:pPr>
        <w:spacing w:after="0"/>
        <w:ind w:left="0"/>
        <w:jc w:val="both"/>
      </w:pPr>
      <w:r>
        <w:rPr>
          <w:rFonts w:ascii="Times New Roman"/>
          <w:b w:val="false"/>
          <w:i w:val="false"/>
          <w:color w:val="000000"/>
          <w:sz w:val="28"/>
        </w:rPr>
        <w:t>
      3) Установление направлений;</w:t>
      </w:r>
    </w:p>
    <w:bookmarkEnd w:id="1210"/>
    <w:bookmarkStart w:name="z2602" w:id="1211"/>
    <w:p>
      <w:pPr>
        <w:spacing w:after="0"/>
        <w:ind w:left="0"/>
        <w:jc w:val="both"/>
      </w:pPr>
      <w:r>
        <w:rPr>
          <w:rFonts w:ascii="Times New Roman"/>
          <w:b w:val="false"/>
          <w:i w:val="false"/>
          <w:color w:val="000000"/>
          <w:sz w:val="28"/>
        </w:rPr>
        <w:t>
      4) Перепутанные линии;</w:t>
      </w:r>
    </w:p>
    <w:bookmarkEnd w:id="1211"/>
    <w:bookmarkStart w:name="z2603" w:id="1212"/>
    <w:p>
      <w:pPr>
        <w:spacing w:after="0"/>
        <w:ind w:left="0"/>
        <w:jc w:val="both"/>
      </w:pPr>
      <w:r>
        <w:rPr>
          <w:rFonts w:ascii="Times New Roman"/>
          <w:b w:val="false"/>
          <w:i w:val="false"/>
          <w:color w:val="000000"/>
          <w:sz w:val="28"/>
        </w:rPr>
        <w:t>
      5) Диктант 2;</w:t>
      </w:r>
    </w:p>
    <w:bookmarkEnd w:id="1212"/>
    <w:bookmarkStart w:name="z2604" w:id="1213"/>
    <w:p>
      <w:pPr>
        <w:spacing w:after="0"/>
        <w:ind w:left="0"/>
        <w:jc w:val="both"/>
      </w:pPr>
      <w:r>
        <w:rPr>
          <w:rFonts w:ascii="Times New Roman"/>
          <w:b w:val="false"/>
          <w:i w:val="false"/>
          <w:color w:val="000000"/>
          <w:sz w:val="28"/>
        </w:rPr>
        <w:t>
      6) Шифровка;</w:t>
      </w:r>
    </w:p>
    <w:bookmarkEnd w:id="1213"/>
    <w:bookmarkStart w:name="z2605" w:id="1214"/>
    <w:p>
      <w:pPr>
        <w:spacing w:after="0"/>
        <w:ind w:left="0"/>
        <w:jc w:val="both"/>
      </w:pPr>
      <w:r>
        <w:rPr>
          <w:rFonts w:ascii="Times New Roman"/>
          <w:b w:val="false"/>
          <w:i w:val="false"/>
          <w:color w:val="000000"/>
          <w:sz w:val="28"/>
        </w:rPr>
        <w:t>
      7) Шкалы;</w:t>
      </w:r>
    </w:p>
    <w:bookmarkEnd w:id="1214"/>
    <w:bookmarkStart w:name="z2606" w:id="1215"/>
    <w:p>
      <w:pPr>
        <w:spacing w:after="0"/>
        <w:ind w:left="0"/>
        <w:jc w:val="both"/>
      </w:pPr>
      <w:r>
        <w:rPr>
          <w:rFonts w:ascii="Times New Roman"/>
          <w:b w:val="false"/>
          <w:i w:val="false"/>
          <w:color w:val="000000"/>
          <w:sz w:val="28"/>
        </w:rPr>
        <w:t>
      8) Тест Равена;</w:t>
      </w:r>
    </w:p>
    <w:bookmarkEnd w:id="1215"/>
    <w:bookmarkStart w:name="z2607" w:id="1216"/>
    <w:p>
      <w:pPr>
        <w:spacing w:after="0"/>
        <w:ind w:left="0"/>
        <w:jc w:val="both"/>
      </w:pPr>
      <w:r>
        <w:rPr>
          <w:rFonts w:ascii="Times New Roman"/>
          <w:b w:val="false"/>
          <w:i w:val="false"/>
          <w:color w:val="000000"/>
          <w:sz w:val="28"/>
        </w:rPr>
        <w:t>
      2. Оценка личностных особенностей: стандартизированная методика исследования личности.</w:t>
      </w:r>
    </w:p>
    <w:bookmarkEnd w:id="1216"/>
    <w:bookmarkStart w:name="z2608" w:id="1217"/>
    <w:p>
      <w:pPr>
        <w:spacing w:after="0"/>
        <w:ind w:left="0"/>
        <w:jc w:val="both"/>
      </w:pPr>
      <w:r>
        <w:rPr>
          <w:rFonts w:ascii="Times New Roman"/>
          <w:b w:val="false"/>
          <w:i w:val="false"/>
          <w:color w:val="000000"/>
          <w:sz w:val="28"/>
        </w:rPr>
        <w:t>
      Для кандидатов на обучение/работу по специальности "Частный пилот", "Пилот ЛА и СЛА", для военных лҰтчиков с выслугой лет, претендующих на обучение (работу) пилотом в гражданской авиации:</w:t>
      </w:r>
    </w:p>
    <w:bookmarkEnd w:id="1217"/>
    <w:bookmarkStart w:name="z2609" w:id="1218"/>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218"/>
    <w:bookmarkStart w:name="z2610" w:id="1219"/>
    <w:p>
      <w:pPr>
        <w:spacing w:after="0"/>
        <w:ind w:left="0"/>
        <w:jc w:val="both"/>
      </w:pPr>
      <w:r>
        <w:rPr>
          <w:rFonts w:ascii="Times New Roman"/>
          <w:b w:val="false"/>
          <w:i w:val="false"/>
          <w:color w:val="000000"/>
          <w:sz w:val="28"/>
        </w:rPr>
        <w:t>
      1) Двойные кольца Ландольта;</w:t>
      </w:r>
    </w:p>
    <w:bookmarkEnd w:id="1219"/>
    <w:bookmarkStart w:name="z2611" w:id="1220"/>
    <w:p>
      <w:pPr>
        <w:spacing w:after="0"/>
        <w:ind w:left="0"/>
        <w:jc w:val="both"/>
      </w:pPr>
      <w:r>
        <w:rPr>
          <w:rFonts w:ascii="Times New Roman"/>
          <w:b w:val="false"/>
          <w:i w:val="false"/>
          <w:color w:val="000000"/>
          <w:sz w:val="28"/>
        </w:rPr>
        <w:t>
      2) Компасы;</w:t>
      </w:r>
    </w:p>
    <w:bookmarkEnd w:id="1220"/>
    <w:bookmarkStart w:name="z2612" w:id="1221"/>
    <w:p>
      <w:pPr>
        <w:spacing w:after="0"/>
        <w:ind w:left="0"/>
        <w:jc w:val="both"/>
      </w:pPr>
      <w:r>
        <w:rPr>
          <w:rFonts w:ascii="Times New Roman"/>
          <w:b w:val="false"/>
          <w:i w:val="false"/>
          <w:color w:val="000000"/>
          <w:sz w:val="28"/>
        </w:rPr>
        <w:t>
      3) Шкалы;</w:t>
      </w:r>
    </w:p>
    <w:bookmarkEnd w:id="1221"/>
    <w:bookmarkStart w:name="z2613" w:id="1222"/>
    <w:p>
      <w:pPr>
        <w:spacing w:after="0"/>
        <w:ind w:left="0"/>
        <w:jc w:val="both"/>
      </w:pPr>
      <w:r>
        <w:rPr>
          <w:rFonts w:ascii="Times New Roman"/>
          <w:b w:val="false"/>
          <w:i w:val="false"/>
          <w:color w:val="000000"/>
          <w:sz w:val="28"/>
        </w:rPr>
        <w:t>
      4) Тест Равенна;</w:t>
      </w:r>
    </w:p>
    <w:bookmarkEnd w:id="1222"/>
    <w:bookmarkStart w:name="z2614" w:id="1223"/>
    <w:p>
      <w:pPr>
        <w:spacing w:after="0"/>
        <w:ind w:left="0"/>
        <w:jc w:val="both"/>
      </w:pPr>
      <w:r>
        <w:rPr>
          <w:rFonts w:ascii="Times New Roman"/>
          <w:b w:val="false"/>
          <w:i w:val="false"/>
          <w:color w:val="000000"/>
          <w:sz w:val="28"/>
        </w:rPr>
        <w:t>
      5) Красно-чҰрная таблица (плакатный вариант).</w:t>
      </w:r>
    </w:p>
    <w:bookmarkEnd w:id="1223"/>
    <w:bookmarkStart w:name="z2615" w:id="1224"/>
    <w:p>
      <w:pPr>
        <w:spacing w:after="0"/>
        <w:ind w:left="0"/>
        <w:jc w:val="both"/>
      </w:pPr>
      <w:r>
        <w:rPr>
          <w:rFonts w:ascii="Times New Roman"/>
          <w:b w:val="false"/>
          <w:i w:val="false"/>
          <w:color w:val="000000"/>
          <w:sz w:val="28"/>
        </w:rPr>
        <w:t>
      2. Оценка личностных особенностей: стандартизированная методика исследования личности.</w:t>
      </w:r>
    </w:p>
    <w:bookmarkEnd w:id="1224"/>
    <w:bookmarkStart w:name="z2616" w:id="1225"/>
    <w:p>
      <w:pPr>
        <w:spacing w:after="0"/>
        <w:ind w:left="0"/>
        <w:jc w:val="both"/>
      </w:pPr>
      <w:r>
        <w:rPr>
          <w:rFonts w:ascii="Times New Roman"/>
          <w:b w:val="false"/>
          <w:i w:val="false"/>
          <w:color w:val="000000"/>
          <w:sz w:val="28"/>
        </w:rPr>
        <w:t>
      Для кандидатов на обучение (работу) по специальности "Бортпроводник":</w:t>
      </w:r>
    </w:p>
    <w:bookmarkEnd w:id="1225"/>
    <w:bookmarkStart w:name="z2617" w:id="1226"/>
    <w:p>
      <w:pPr>
        <w:spacing w:after="0"/>
        <w:ind w:left="0"/>
        <w:jc w:val="both"/>
      </w:pPr>
      <w:r>
        <w:rPr>
          <w:rFonts w:ascii="Times New Roman"/>
          <w:b w:val="false"/>
          <w:i w:val="false"/>
          <w:color w:val="000000"/>
          <w:sz w:val="28"/>
        </w:rPr>
        <w:t>
      1. Оценка уровня логического мышления - тест Равенна.</w:t>
      </w:r>
    </w:p>
    <w:bookmarkEnd w:id="1226"/>
    <w:bookmarkStart w:name="z2618" w:id="1227"/>
    <w:p>
      <w:pPr>
        <w:spacing w:after="0"/>
        <w:ind w:left="0"/>
        <w:jc w:val="both"/>
      </w:pPr>
      <w:r>
        <w:rPr>
          <w:rFonts w:ascii="Times New Roman"/>
          <w:b w:val="false"/>
          <w:i w:val="false"/>
          <w:color w:val="000000"/>
          <w:sz w:val="28"/>
        </w:rPr>
        <w:t>
      2. Оценка личностных особенностей - стандартизированная методика исследования личности.</w:t>
      </w:r>
    </w:p>
    <w:bookmarkEnd w:id="1227"/>
    <w:bookmarkStart w:name="z2619" w:id="1228"/>
    <w:p>
      <w:pPr>
        <w:spacing w:after="0"/>
        <w:ind w:left="0"/>
        <w:jc w:val="both"/>
      </w:pPr>
      <w:r>
        <w:rPr>
          <w:rFonts w:ascii="Times New Roman"/>
          <w:b w:val="false"/>
          <w:i w:val="false"/>
          <w:color w:val="000000"/>
          <w:sz w:val="28"/>
        </w:rPr>
        <w:t>
      Психофизиологическое исследование действующего лҰтного состава (пилоты, бортмеханики, бортинженеры, штурманы, пилоты ЛА и СЛА) проводится в следующем объеме:</w:t>
      </w:r>
    </w:p>
    <w:bookmarkEnd w:id="1228"/>
    <w:bookmarkStart w:name="z2620" w:id="1229"/>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229"/>
    <w:bookmarkStart w:name="z2621" w:id="1230"/>
    <w:p>
      <w:pPr>
        <w:spacing w:after="0"/>
        <w:ind w:left="0"/>
        <w:jc w:val="both"/>
      </w:pPr>
      <w:r>
        <w:rPr>
          <w:rFonts w:ascii="Times New Roman"/>
          <w:b w:val="false"/>
          <w:i w:val="false"/>
          <w:color w:val="000000"/>
          <w:sz w:val="28"/>
        </w:rPr>
        <w:t>
      1) Двойные кольца Ландольта;</w:t>
      </w:r>
    </w:p>
    <w:bookmarkEnd w:id="1230"/>
    <w:bookmarkStart w:name="z2622" w:id="1231"/>
    <w:p>
      <w:pPr>
        <w:spacing w:after="0"/>
        <w:ind w:left="0"/>
        <w:jc w:val="both"/>
      </w:pPr>
      <w:r>
        <w:rPr>
          <w:rFonts w:ascii="Times New Roman"/>
          <w:b w:val="false"/>
          <w:i w:val="false"/>
          <w:color w:val="000000"/>
          <w:sz w:val="28"/>
        </w:rPr>
        <w:t>
      2) Компасы;</w:t>
      </w:r>
    </w:p>
    <w:bookmarkEnd w:id="1231"/>
    <w:bookmarkStart w:name="z2623" w:id="1232"/>
    <w:p>
      <w:pPr>
        <w:spacing w:after="0"/>
        <w:ind w:left="0"/>
        <w:jc w:val="both"/>
      </w:pPr>
      <w:r>
        <w:rPr>
          <w:rFonts w:ascii="Times New Roman"/>
          <w:b w:val="false"/>
          <w:i w:val="false"/>
          <w:color w:val="000000"/>
          <w:sz w:val="28"/>
        </w:rPr>
        <w:t>
      3) Шкалы;</w:t>
      </w:r>
    </w:p>
    <w:bookmarkEnd w:id="1232"/>
    <w:bookmarkStart w:name="z2624" w:id="1233"/>
    <w:p>
      <w:pPr>
        <w:spacing w:after="0"/>
        <w:ind w:left="0"/>
        <w:jc w:val="both"/>
      </w:pPr>
      <w:r>
        <w:rPr>
          <w:rFonts w:ascii="Times New Roman"/>
          <w:b w:val="false"/>
          <w:i w:val="false"/>
          <w:color w:val="000000"/>
          <w:sz w:val="28"/>
        </w:rPr>
        <w:t>
      4) Тест Равенна;</w:t>
      </w:r>
    </w:p>
    <w:bookmarkEnd w:id="1233"/>
    <w:bookmarkStart w:name="z2625" w:id="1234"/>
    <w:p>
      <w:pPr>
        <w:spacing w:after="0"/>
        <w:ind w:left="0"/>
        <w:jc w:val="both"/>
      </w:pPr>
      <w:r>
        <w:rPr>
          <w:rFonts w:ascii="Times New Roman"/>
          <w:b w:val="false"/>
          <w:i w:val="false"/>
          <w:color w:val="000000"/>
          <w:sz w:val="28"/>
        </w:rPr>
        <w:t>
      5) Красно-чҰрная таблица (компьютерный вариант);</w:t>
      </w:r>
    </w:p>
    <w:bookmarkEnd w:id="1234"/>
    <w:bookmarkStart w:name="z2626" w:id="1235"/>
    <w:p>
      <w:pPr>
        <w:spacing w:after="0"/>
        <w:ind w:left="0"/>
        <w:jc w:val="both"/>
      </w:pPr>
      <w:r>
        <w:rPr>
          <w:rFonts w:ascii="Times New Roman"/>
          <w:b w:val="false"/>
          <w:i w:val="false"/>
          <w:color w:val="000000"/>
          <w:sz w:val="28"/>
        </w:rPr>
        <w:t>
      2. Оценка актуального эмоционального состояния: тест Люшера.</w:t>
      </w:r>
    </w:p>
    <w:bookmarkEnd w:id="1235"/>
    <w:bookmarkStart w:name="z2627" w:id="1236"/>
    <w:p>
      <w:pPr>
        <w:spacing w:after="0"/>
        <w:ind w:left="0"/>
        <w:jc w:val="both"/>
      </w:pPr>
      <w:r>
        <w:rPr>
          <w:rFonts w:ascii="Times New Roman"/>
          <w:b w:val="false"/>
          <w:i w:val="false"/>
          <w:color w:val="000000"/>
          <w:sz w:val="28"/>
        </w:rPr>
        <w:t>
      Психофизиологическое исследование действующего авиадиспетчерского состава проводится в следующем объеме:</w:t>
      </w:r>
    </w:p>
    <w:bookmarkEnd w:id="1236"/>
    <w:bookmarkStart w:name="z2628" w:id="1237"/>
    <w:p>
      <w:pPr>
        <w:spacing w:after="0"/>
        <w:ind w:left="0"/>
        <w:jc w:val="both"/>
      </w:pPr>
      <w:r>
        <w:rPr>
          <w:rFonts w:ascii="Times New Roman"/>
          <w:b w:val="false"/>
          <w:i w:val="false"/>
          <w:color w:val="000000"/>
          <w:sz w:val="28"/>
        </w:rPr>
        <w:t>
      1. Оценка профессионально важных психологических качеств:</w:t>
      </w:r>
    </w:p>
    <w:bookmarkEnd w:id="1237"/>
    <w:bookmarkStart w:name="z2629" w:id="1238"/>
    <w:p>
      <w:pPr>
        <w:spacing w:after="0"/>
        <w:ind w:left="0"/>
        <w:jc w:val="both"/>
      </w:pPr>
      <w:r>
        <w:rPr>
          <w:rFonts w:ascii="Times New Roman"/>
          <w:b w:val="false"/>
          <w:i w:val="false"/>
          <w:color w:val="000000"/>
          <w:sz w:val="28"/>
        </w:rPr>
        <w:t>
      1) ЧҰрно-красная таблица (буквенный вариант);</w:t>
      </w:r>
    </w:p>
    <w:bookmarkEnd w:id="1238"/>
    <w:bookmarkStart w:name="z2630" w:id="1239"/>
    <w:p>
      <w:pPr>
        <w:spacing w:after="0"/>
        <w:ind w:left="0"/>
        <w:jc w:val="both"/>
      </w:pPr>
      <w:r>
        <w:rPr>
          <w:rFonts w:ascii="Times New Roman"/>
          <w:b w:val="false"/>
          <w:i w:val="false"/>
          <w:color w:val="000000"/>
          <w:sz w:val="28"/>
        </w:rPr>
        <w:t>
      2) Установление направлений;</w:t>
      </w:r>
    </w:p>
    <w:bookmarkEnd w:id="1239"/>
    <w:bookmarkStart w:name="z2631" w:id="1240"/>
    <w:p>
      <w:pPr>
        <w:spacing w:after="0"/>
        <w:ind w:left="0"/>
        <w:jc w:val="both"/>
      </w:pPr>
      <w:r>
        <w:rPr>
          <w:rFonts w:ascii="Times New Roman"/>
          <w:b w:val="false"/>
          <w:i w:val="false"/>
          <w:color w:val="000000"/>
          <w:sz w:val="28"/>
        </w:rPr>
        <w:t>
      3) Перепутанные линии;</w:t>
      </w:r>
    </w:p>
    <w:bookmarkEnd w:id="1240"/>
    <w:bookmarkStart w:name="z2632" w:id="1241"/>
    <w:p>
      <w:pPr>
        <w:spacing w:after="0"/>
        <w:ind w:left="0"/>
        <w:jc w:val="both"/>
      </w:pPr>
      <w:r>
        <w:rPr>
          <w:rFonts w:ascii="Times New Roman"/>
          <w:b w:val="false"/>
          <w:i w:val="false"/>
          <w:color w:val="000000"/>
          <w:sz w:val="28"/>
        </w:rPr>
        <w:t>
      4) Диктант 2;</w:t>
      </w:r>
    </w:p>
    <w:bookmarkEnd w:id="1241"/>
    <w:bookmarkStart w:name="z2633" w:id="1242"/>
    <w:p>
      <w:pPr>
        <w:spacing w:after="0"/>
        <w:ind w:left="0"/>
        <w:jc w:val="both"/>
      </w:pPr>
      <w:r>
        <w:rPr>
          <w:rFonts w:ascii="Times New Roman"/>
          <w:b w:val="false"/>
          <w:i w:val="false"/>
          <w:color w:val="000000"/>
          <w:sz w:val="28"/>
        </w:rPr>
        <w:t>
      5) Шифровка;</w:t>
      </w:r>
    </w:p>
    <w:bookmarkEnd w:id="1242"/>
    <w:bookmarkStart w:name="z2634" w:id="1243"/>
    <w:p>
      <w:pPr>
        <w:spacing w:after="0"/>
        <w:ind w:left="0"/>
        <w:jc w:val="both"/>
      </w:pPr>
      <w:r>
        <w:rPr>
          <w:rFonts w:ascii="Times New Roman"/>
          <w:b w:val="false"/>
          <w:i w:val="false"/>
          <w:color w:val="000000"/>
          <w:sz w:val="28"/>
        </w:rPr>
        <w:t>
      6) Шкалы.</w:t>
      </w:r>
    </w:p>
    <w:bookmarkEnd w:id="1243"/>
    <w:bookmarkStart w:name="z2635" w:id="1244"/>
    <w:p>
      <w:pPr>
        <w:spacing w:after="0"/>
        <w:ind w:left="0"/>
        <w:jc w:val="both"/>
      </w:pPr>
      <w:r>
        <w:rPr>
          <w:rFonts w:ascii="Times New Roman"/>
          <w:b w:val="false"/>
          <w:i w:val="false"/>
          <w:color w:val="000000"/>
          <w:sz w:val="28"/>
        </w:rPr>
        <w:t>
      2. Оценка актуального эмоционального состояния: тест Люшера.</w:t>
      </w:r>
    </w:p>
    <w:bookmarkEnd w:id="1244"/>
    <w:bookmarkStart w:name="z2636" w:id="1245"/>
    <w:p>
      <w:pPr>
        <w:spacing w:after="0"/>
        <w:ind w:left="0"/>
        <w:jc w:val="both"/>
      </w:pPr>
      <w:r>
        <w:rPr>
          <w:rFonts w:ascii="Times New Roman"/>
          <w:b w:val="false"/>
          <w:i w:val="false"/>
          <w:color w:val="000000"/>
          <w:sz w:val="28"/>
        </w:rPr>
        <w:t>
      При сниженных показателях по основным методикам применяются дополнительные методики на оценку когнитивных функций. По результатам основного психофизиологического исследования психолог назначает один или несколько из перечисленных методик по показаниям:</w:t>
      </w:r>
    </w:p>
    <w:bookmarkEnd w:id="1245"/>
    <w:bookmarkStart w:name="z2637" w:id="1246"/>
    <w:p>
      <w:pPr>
        <w:spacing w:after="0"/>
        <w:ind w:left="0"/>
        <w:jc w:val="both"/>
      </w:pPr>
      <w:r>
        <w:rPr>
          <w:rFonts w:ascii="Times New Roman"/>
          <w:b w:val="false"/>
          <w:i w:val="false"/>
          <w:color w:val="000000"/>
          <w:sz w:val="28"/>
        </w:rPr>
        <w:t>
      1) "Запоминание 10 слов";</w:t>
      </w:r>
    </w:p>
    <w:bookmarkEnd w:id="1246"/>
    <w:bookmarkStart w:name="z2638" w:id="1247"/>
    <w:p>
      <w:pPr>
        <w:spacing w:after="0"/>
        <w:ind w:left="0"/>
        <w:jc w:val="both"/>
      </w:pPr>
      <w:r>
        <w:rPr>
          <w:rFonts w:ascii="Times New Roman"/>
          <w:b w:val="false"/>
          <w:i w:val="false"/>
          <w:color w:val="000000"/>
          <w:sz w:val="28"/>
        </w:rPr>
        <w:t>
      2) Таблицы Шульте;</w:t>
      </w:r>
    </w:p>
    <w:bookmarkEnd w:id="1247"/>
    <w:bookmarkStart w:name="z2639" w:id="1248"/>
    <w:p>
      <w:pPr>
        <w:spacing w:after="0"/>
        <w:ind w:left="0"/>
        <w:jc w:val="both"/>
      </w:pPr>
      <w:r>
        <w:rPr>
          <w:rFonts w:ascii="Times New Roman"/>
          <w:b w:val="false"/>
          <w:i w:val="false"/>
          <w:color w:val="000000"/>
          <w:sz w:val="28"/>
        </w:rPr>
        <w:t>
      3) Корректурная проба "Кольца Ландольта" (компьютерный вариант);</w:t>
      </w:r>
    </w:p>
    <w:bookmarkEnd w:id="1248"/>
    <w:bookmarkStart w:name="z2640" w:id="1249"/>
    <w:p>
      <w:pPr>
        <w:spacing w:after="0"/>
        <w:ind w:left="0"/>
        <w:jc w:val="both"/>
      </w:pPr>
      <w:r>
        <w:rPr>
          <w:rFonts w:ascii="Times New Roman"/>
          <w:b w:val="false"/>
          <w:i w:val="false"/>
          <w:color w:val="000000"/>
          <w:sz w:val="28"/>
        </w:rPr>
        <w:t>
      4) Проба Крепелина;</w:t>
      </w:r>
    </w:p>
    <w:bookmarkEnd w:id="1249"/>
    <w:bookmarkStart w:name="z2641" w:id="1250"/>
    <w:p>
      <w:pPr>
        <w:spacing w:after="0"/>
        <w:ind w:left="0"/>
        <w:jc w:val="both"/>
      </w:pPr>
      <w:r>
        <w:rPr>
          <w:rFonts w:ascii="Times New Roman"/>
          <w:b w:val="false"/>
          <w:i w:val="false"/>
          <w:color w:val="000000"/>
          <w:sz w:val="28"/>
        </w:rPr>
        <w:t>
      5) СчҰт;</w:t>
      </w:r>
    </w:p>
    <w:bookmarkEnd w:id="1250"/>
    <w:bookmarkStart w:name="z2642" w:id="1251"/>
    <w:p>
      <w:pPr>
        <w:spacing w:after="0"/>
        <w:ind w:left="0"/>
        <w:jc w:val="both"/>
      </w:pPr>
      <w:r>
        <w:rPr>
          <w:rFonts w:ascii="Times New Roman"/>
          <w:b w:val="false"/>
          <w:i w:val="false"/>
          <w:color w:val="000000"/>
          <w:sz w:val="28"/>
        </w:rPr>
        <w:t>
      6) Простые и Сложные аналогии;</w:t>
      </w:r>
    </w:p>
    <w:bookmarkEnd w:id="1251"/>
    <w:bookmarkStart w:name="z2643" w:id="1252"/>
    <w:p>
      <w:pPr>
        <w:spacing w:after="0"/>
        <w:ind w:left="0"/>
        <w:jc w:val="both"/>
      </w:pPr>
      <w:r>
        <w:rPr>
          <w:rFonts w:ascii="Times New Roman"/>
          <w:b w:val="false"/>
          <w:i w:val="false"/>
          <w:color w:val="000000"/>
          <w:sz w:val="28"/>
        </w:rPr>
        <w:t>
      7) Исключение лишнего;</w:t>
      </w:r>
    </w:p>
    <w:bookmarkEnd w:id="1252"/>
    <w:bookmarkStart w:name="z2644" w:id="1253"/>
    <w:p>
      <w:pPr>
        <w:spacing w:after="0"/>
        <w:ind w:left="0"/>
        <w:jc w:val="both"/>
      </w:pPr>
      <w:r>
        <w:rPr>
          <w:rFonts w:ascii="Times New Roman"/>
          <w:b w:val="false"/>
          <w:i w:val="false"/>
          <w:color w:val="000000"/>
          <w:sz w:val="28"/>
        </w:rPr>
        <w:t>
      8) Выделение существенных признаков;</w:t>
      </w:r>
    </w:p>
    <w:bookmarkEnd w:id="1253"/>
    <w:bookmarkStart w:name="z2645" w:id="1254"/>
    <w:p>
      <w:pPr>
        <w:spacing w:after="0"/>
        <w:ind w:left="0"/>
        <w:jc w:val="both"/>
      </w:pPr>
      <w:r>
        <w:rPr>
          <w:rFonts w:ascii="Times New Roman"/>
          <w:b w:val="false"/>
          <w:i w:val="false"/>
          <w:color w:val="000000"/>
          <w:sz w:val="28"/>
        </w:rPr>
        <w:t>
      9) Классификация;</w:t>
      </w:r>
    </w:p>
    <w:bookmarkEnd w:id="1254"/>
    <w:bookmarkStart w:name="z2646" w:id="1255"/>
    <w:p>
      <w:pPr>
        <w:spacing w:after="0"/>
        <w:ind w:left="0"/>
        <w:jc w:val="both"/>
      </w:pPr>
      <w:r>
        <w:rPr>
          <w:rFonts w:ascii="Times New Roman"/>
          <w:b w:val="false"/>
          <w:i w:val="false"/>
          <w:color w:val="000000"/>
          <w:sz w:val="28"/>
        </w:rPr>
        <w:t>
      10) Применяются другие методики, используемые в целях психодиагностики.</w:t>
      </w:r>
    </w:p>
    <w:bookmarkEnd w:id="1255"/>
    <w:bookmarkStart w:name="z2647" w:id="1256"/>
    <w:p>
      <w:pPr>
        <w:spacing w:after="0"/>
        <w:ind w:left="0"/>
        <w:jc w:val="both"/>
      </w:pPr>
      <w:r>
        <w:rPr>
          <w:rFonts w:ascii="Times New Roman"/>
          <w:b w:val="false"/>
          <w:i w:val="false"/>
          <w:color w:val="000000"/>
          <w:sz w:val="28"/>
        </w:rPr>
        <w:t>
      Когда по результатам оценки профессионально важных психологических качеств или наблюдаемого поведения во время психофизиологического исследования имеются признаки, указывающие на наличие акцентуированных особенностей личности, предрасполагающих к нервно-психической неустойчивости, применяются один или несколько (по показаниям) дополнительных методик для оценки индивидуальных особенностей личности и эмоционального состояния заявителя:</w:t>
      </w:r>
    </w:p>
    <w:bookmarkEnd w:id="1256"/>
    <w:bookmarkStart w:name="z2648" w:id="1257"/>
    <w:p>
      <w:pPr>
        <w:spacing w:after="0"/>
        <w:ind w:left="0"/>
        <w:jc w:val="both"/>
      </w:pPr>
      <w:r>
        <w:rPr>
          <w:rFonts w:ascii="Times New Roman"/>
          <w:b w:val="false"/>
          <w:i w:val="false"/>
          <w:color w:val="000000"/>
          <w:sz w:val="28"/>
        </w:rPr>
        <w:t>
      1) Тест Кэттелла;</w:t>
      </w:r>
    </w:p>
    <w:bookmarkEnd w:id="1257"/>
    <w:bookmarkStart w:name="z2649" w:id="1258"/>
    <w:p>
      <w:pPr>
        <w:spacing w:after="0"/>
        <w:ind w:left="0"/>
        <w:jc w:val="both"/>
      </w:pPr>
      <w:r>
        <w:rPr>
          <w:rFonts w:ascii="Times New Roman"/>
          <w:b w:val="false"/>
          <w:i w:val="false"/>
          <w:color w:val="000000"/>
          <w:sz w:val="28"/>
        </w:rPr>
        <w:t>
      2) Опросник Леонгарда;</w:t>
      </w:r>
    </w:p>
    <w:bookmarkEnd w:id="1258"/>
    <w:bookmarkStart w:name="z2650" w:id="1259"/>
    <w:p>
      <w:pPr>
        <w:spacing w:after="0"/>
        <w:ind w:left="0"/>
        <w:jc w:val="both"/>
      </w:pPr>
      <w:r>
        <w:rPr>
          <w:rFonts w:ascii="Times New Roman"/>
          <w:b w:val="false"/>
          <w:i w:val="false"/>
          <w:color w:val="000000"/>
          <w:sz w:val="28"/>
        </w:rPr>
        <w:t>
      3) Опросник FPI;</w:t>
      </w:r>
    </w:p>
    <w:bookmarkEnd w:id="1259"/>
    <w:bookmarkStart w:name="z2651" w:id="1260"/>
    <w:p>
      <w:pPr>
        <w:spacing w:after="0"/>
        <w:ind w:left="0"/>
        <w:jc w:val="both"/>
      </w:pPr>
      <w:r>
        <w:rPr>
          <w:rFonts w:ascii="Times New Roman"/>
          <w:b w:val="false"/>
          <w:i w:val="false"/>
          <w:color w:val="000000"/>
          <w:sz w:val="28"/>
        </w:rPr>
        <w:t>
      4) Тест Лири;</w:t>
      </w:r>
    </w:p>
    <w:bookmarkEnd w:id="1260"/>
    <w:bookmarkStart w:name="z2652" w:id="1261"/>
    <w:p>
      <w:pPr>
        <w:spacing w:after="0"/>
        <w:ind w:left="0"/>
        <w:jc w:val="both"/>
      </w:pPr>
      <w:r>
        <w:rPr>
          <w:rFonts w:ascii="Times New Roman"/>
          <w:b w:val="false"/>
          <w:i w:val="false"/>
          <w:color w:val="000000"/>
          <w:sz w:val="28"/>
        </w:rPr>
        <w:t>
      5) Тест Люшера;</w:t>
      </w:r>
    </w:p>
    <w:bookmarkEnd w:id="1261"/>
    <w:bookmarkStart w:name="z2653" w:id="1262"/>
    <w:p>
      <w:pPr>
        <w:spacing w:after="0"/>
        <w:ind w:left="0"/>
        <w:jc w:val="both"/>
      </w:pPr>
      <w:r>
        <w:rPr>
          <w:rFonts w:ascii="Times New Roman"/>
          <w:b w:val="false"/>
          <w:i w:val="false"/>
          <w:color w:val="000000"/>
          <w:sz w:val="28"/>
        </w:rPr>
        <w:t>
      6) Шкалы депрессии, тревоги, астении;</w:t>
      </w:r>
    </w:p>
    <w:bookmarkEnd w:id="1262"/>
    <w:bookmarkStart w:name="z2654" w:id="1263"/>
    <w:p>
      <w:pPr>
        <w:spacing w:after="0"/>
        <w:ind w:left="0"/>
        <w:jc w:val="both"/>
      </w:pPr>
      <w:r>
        <w:rPr>
          <w:rFonts w:ascii="Times New Roman"/>
          <w:b w:val="false"/>
          <w:i w:val="false"/>
          <w:color w:val="000000"/>
          <w:sz w:val="28"/>
        </w:rPr>
        <w:t>
      7) Проективный тест "Несуществующее животное".</w:t>
      </w:r>
    </w:p>
    <w:bookmarkEnd w:id="1263"/>
    <w:bookmarkStart w:name="z2655" w:id="1264"/>
    <w:p>
      <w:pPr>
        <w:spacing w:after="0"/>
        <w:ind w:left="0"/>
        <w:jc w:val="both"/>
      </w:pPr>
      <w:r>
        <w:rPr>
          <w:rFonts w:ascii="Times New Roman"/>
          <w:b w:val="false"/>
          <w:i w:val="false"/>
          <w:color w:val="000000"/>
          <w:sz w:val="28"/>
        </w:rPr>
        <w:t>
      Используются методики, применяемые в целях психодиагностики.</w:t>
      </w:r>
    </w:p>
    <w:bookmarkEnd w:id="1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8" w:id="1265"/>
    <w:p>
      <w:pPr>
        <w:spacing w:after="0"/>
        <w:ind w:left="0"/>
        <w:jc w:val="left"/>
      </w:pPr>
      <w:r>
        <w:rPr>
          <w:rFonts w:ascii="Times New Roman"/>
          <w:b/>
          <w:i w:val="false"/>
          <w:color w:val="000000"/>
        </w:rPr>
        <w:t xml:space="preserve">        Отчет о неврологическом осмотре Конфиденциальные медицинские сведения</w:t>
      </w:r>
    </w:p>
    <w:bookmarkEnd w:id="1265"/>
    <w:p>
      <w:pPr>
        <w:spacing w:after="0"/>
        <w:ind w:left="0"/>
        <w:jc w:val="both"/>
      </w:pPr>
      <w:r>
        <w:rPr>
          <w:rFonts w:ascii="Times New Roman"/>
          <w:b w:val="false"/>
          <w:i w:val="false"/>
          <w:color w:val="ff0000"/>
          <w:sz w:val="28"/>
        </w:rPr>
        <w:t xml:space="preserve">
      Сноска. Приложение 9 -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9" w:id="1266"/>
    <w:p>
      <w:pPr>
        <w:spacing w:after="0"/>
        <w:ind w:left="0"/>
        <w:jc w:val="both"/>
      </w:pPr>
      <w:r>
        <w:rPr>
          <w:rFonts w:ascii="Times New Roman"/>
          <w:b w:val="false"/>
          <w:i w:val="false"/>
          <w:color w:val="000000"/>
          <w:sz w:val="28"/>
        </w:rPr>
        <w:t>
      Данные неврологического обследования:</w:t>
      </w:r>
    </w:p>
    <w:bookmarkEnd w:id="1266"/>
    <w:p>
      <w:pPr>
        <w:spacing w:after="0"/>
        <w:ind w:left="0"/>
        <w:jc w:val="both"/>
      </w:pPr>
      <w:r>
        <w:rPr>
          <w:rFonts w:ascii="Times New Roman"/>
          <w:b w:val="false"/>
          <w:i w:val="false"/>
          <w:color w:val="000000"/>
          <w:sz w:val="28"/>
        </w:rPr>
        <w:t>
      1. Жалобы (головные боли, головокружение, раздражительность, потливость,</w:t>
      </w:r>
    </w:p>
    <w:p>
      <w:pPr>
        <w:spacing w:after="0"/>
        <w:ind w:left="0"/>
        <w:jc w:val="both"/>
      </w:pPr>
      <w:r>
        <w:rPr>
          <w:rFonts w:ascii="Times New Roman"/>
          <w:b w:val="false"/>
          <w:i w:val="false"/>
          <w:color w:val="000000"/>
          <w:sz w:val="28"/>
        </w:rPr>
        <w:t>обмороки, судороги, расстройства сна и т. д. – подчеркнуть, описать),</w:t>
      </w:r>
    </w:p>
    <w:p>
      <w:pPr>
        <w:spacing w:after="0"/>
        <w:ind w:left="0"/>
        <w:jc w:val="both"/>
      </w:pPr>
      <w:r>
        <w:rPr>
          <w:rFonts w:ascii="Times New Roman"/>
          <w:b w:val="false"/>
          <w:i w:val="false"/>
          <w:color w:val="000000"/>
          <w:sz w:val="28"/>
        </w:rPr>
        <w:t>дата и подпись ________________________________</w:t>
      </w:r>
    </w:p>
    <w:p>
      <w:pPr>
        <w:spacing w:after="0"/>
        <w:ind w:left="0"/>
        <w:jc w:val="both"/>
      </w:pPr>
      <w:r>
        <w:rPr>
          <w:rFonts w:ascii="Times New Roman"/>
          <w:b w:val="false"/>
          <w:i w:val="false"/>
          <w:color w:val="000000"/>
          <w:sz w:val="28"/>
        </w:rPr>
        <w:t>
      2. Наследственность ___________________________</w:t>
      </w:r>
    </w:p>
    <w:p>
      <w:pPr>
        <w:spacing w:after="0"/>
        <w:ind w:left="0"/>
        <w:jc w:val="both"/>
      </w:pPr>
      <w:r>
        <w:rPr>
          <w:rFonts w:ascii="Times New Roman"/>
          <w:b w:val="false"/>
          <w:i w:val="false"/>
          <w:color w:val="000000"/>
          <w:sz w:val="28"/>
        </w:rPr>
        <w:t>
      3. Неврологический анамнез: ____________________</w:t>
      </w:r>
    </w:p>
    <w:p>
      <w:pPr>
        <w:spacing w:after="0"/>
        <w:ind w:left="0"/>
        <w:jc w:val="both"/>
      </w:pPr>
      <w:r>
        <w:rPr>
          <w:rFonts w:ascii="Times New Roman"/>
          <w:b w:val="false"/>
          <w:i w:val="false"/>
          <w:color w:val="000000"/>
          <w:sz w:val="28"/>
        </w:rPr>
        <w:t>невротические явления в детстве, судороги ________</w:t>
      </w:r>
    </w:p>
    <w:p>
      <w:pPr>
        <w:spacing w:after="0"/>
        <w:ind w:left="0"/>
        <w:jc w:val="both"/>
      </w:pPr>
      <w:r>
        <w:rPr>
          <w:rFonts w:ascii="Times New Roman"/>
          <w:b w:val="false"/>
          <w:i w:val="false"/>
          <w:color w:val="000000"/>
          <w:sz w:val="28"/>
        </w:rPr>
        <w:t>травмы и психотравмы _________________________</w:t>
      </w:r>
    </w:p>
    <w:p>
      <w:pPr>
        <w:spacing w:after="0"/>
        <w:ind w:left="0"/>
        <w:jc w:val="both"/>
      </w:pPr>
      <w:r>
        <w:rPr>
          <w:rFonts w:ascii="Times New Roman"/>
          <w:b w:val="false"/>
          <w:i w:val="false"/>
          <w:color w:val="000000"/>
          <w:sz w:val="28"/>
        </w:rPr>
        <w:t>заболевания нервной системы в прошлом _________</w:t>
      </w:r>
    </w:p>
    <w:p>
      <w:pPr>
        <w:spacing w:after="0"/>
        <w:ind w:left="0"/>
        <w:jc w:val="both"/>
      </w:pPr>
      <w:r>
        <w:rPr>
          <w:rFonts w:ascii="Times New Roman"/>
          <w:b w:val="false"/>
          <w:i w:val="false"/>
          <w:color w:val="000000"/>
          <w:sz w:val="28"/>
        </w:rPr>
        <w:t>4. Вазомоторные расстройства ___________________</w:t>
      </w:r>
    </w:p>
    <w:p>
      <w:pPr>
        <w:spacing w:after="0"/>
        <w:ind w:left="0"/>
        <w:jc w:val="both"/>
      </w:pPr>
      <w:r>
        <w:rPr>
          <w:rFonts w:ascii="Times New Roman"/>
          <w:b w:val="false"/>
          <w:i w:val="false"/>
          <w:color w:val="000000"/>
          <w:sz w:val="28"/>
        </w:rPr>
        <w:t>
      5. Дермографизм (красный, белый, меняющийся, отечный), стойкость _</w:t>
      </w:r>
    </w:p>
    <w:p>
      <w:pPr>
        <w:spacing w:after="0"/>
        <w:ind w:left="0"/>
        <w:jc w:val="both"/>
      </w:pPr>
      <w:r>
        <w:rPr>
          <w:rFonts w:ascii="Times New Roman"/>
          <w:b w:val="false"/>
          <w:i w:val="false"/>
          <w:color w:val="000000"/>
          <w:sz w:val="28"/>
        </w:rPr>
        <w:t>
      6. Симптом Ашнера ___</w:t>
      </w:r>
    </w:p>
    <w:p>
      <w:pPr>
        <w:spacing w:after="0"/>
        <w:ind w:left="0"/>
        <w:jc w:val="both"/>
      </w:pPr>
      <w:r>
        <w:rPr>
          <w:rFonts w:ascii="Times New Roman"/>
          <w:b w:val="false"/>
          <w:i w:val="false"/>
          <w:color w:val="000000"/>
          <w:sz w:val="28"/>
        </w:rPr>
        <w:t>
      7. Потоотделение __</w:t>
      </w:r>
    </w:p>
    <w:p>
      <w:pPr>
        <w:spacing w:after="0"/>
        <w:ind w:left="0"/>
        <w:jc w:val="both"/>
      </w:pPr>
      <w:r>
        <w:rPr>
          <w:rFonts w:ascii="Times New Roman"/>
          <w:b w:val="false"/>
          <w:i w:val="false"/>
          <w:color w:val="000000"/>
          <w:sz w:val="28"/>
        </w:rPr>
        <w:t>
      8. Пиломоторный рефлекс</w:t>
      </w:r>
    </w:p>
    <w:p>
      <w:pPr>
        <w:spacing w:after="0"/>
        <w:ind w:left="0"/>
        <w:jc w:val="both"/>
      </w:pPr>
      <w:r>
        <w:rPr>
          <w:rFonts w:ascii="Times New Roman"/>
          <w:b w:val="false"/>
          <w:i w:val="false"/>
          <w:color w:val="000000"/>
          <w:sz w:val="28"/>
        </w:rPr>
        <w:t>
      9. Тремор век _______________ пальцев _________</w:t>
      </w:r>
    </w:p>
    <w:p>
      <w:pPr>
        <w:spacing w:after="0"/>
        <w:ind w:left="0"/>
        <w:jc w:val="both"/>
      </w:pPr>
      <w:r>
        <w:rPr>
          <w:rFonts w:ascii="Times New Roman"/>
          <w:b w:val="false"/>
          <w:i w:val="false"/>
          <w:color w:val="000000"/>
          <w:sz w:val="28"/>
        </w:rPr>
        <w:t>
      10. Конечности сухие, влажные, цианотичные _____</w:t>
      </w:r>
    </w:p>
    <w:p>
      <w:pPr>
        <w:spacing w:after="0"/>
        <w:ind w:left="0"/>
        <w:jc w:val="both"/>
      </w:pPr>
      <w:r>
        <w:rPr>
          <w:rFonts w:ascii="Times New Roman"/>
          <w:b w:val="false"/>
          <w:i w:val="false"/>
          <w:color w:val="000000"/>
          <w:sz w:val="28"/>
        </w:rPr>
        <w:t>
      11. Зрачки __________________________________</w:t>
      </w:r>
    </w:p>
    <w:p>
      <w:pPr>
        <w:spacing w:after="0"/>
        <w:ind w:left="0"/>
        <w:jc w:val="both"/>
      </w:pPr>
      <w:r>
        <w:rPr>
          <w:rFonts w:ascii="Times New Roman"/>
          <w:b w:val="false"/>
          <w:i w:val="false"/>
          <w:color w:val="000000"/>
          <w:sz w:val="28"/>
        </w:rPr>
        <w:t>
      12. Черепно-мозговые нервы __________________</w:t>
      </w:r>
    </w:p>
    <w:p>
      <w:pPr>
        <w:spacing w:after="0"/>
        <w:ind w:left="0"/>
        <w:jc w:val="both"/>
      </w:pPr>
      <w:r>
        <w:rPr>
          <w:rFonts w:ascii="Times New Roman"/>
          <w:b w:val="false"/>
          <w:i w:val="false"/>
          <w:color w:val="000000"/>
          <w:sz w:val="28"/>
        </w:rPr>
        <w:t>
      13. Симптом Хвостека _______________________</w:t>
      </w:r>
    </w:p>
    <w:p>
      <w:pPr>
        <w:spacing w:after="0"/>
        <w:ind w:left="0"/>
        <w:jc w:val="both"/>
      </w:pPr>
      <w:r>
        <w:rPr>
          <w:rFonts w:ascii="Times New Roman"/>
          <w:b w:val="false"/>
          <w:i w:val="false"/>
          <w:color w:val="000000"/>
          <w:sz w:val="28"/>
        </w:rPr>
        <w:t>
      14. Двигательная сфера ______________________</w:t>
      </w:r>
    </w:p>
    <w:p>
      <w:pPr>
        <w:spacing w:after="0"/>
        <w:ind w:left="0"/>
        <w:jc w:val="both"/>
      </w:pPr>
      <w:r>
        <w:rPr>
          <w:rFonts w:ascii="Times New Roman"/>
          <w:b w:val="false"/>
          <w:i w:val="false"/>
          <w:color w:val="000000"/>
          <w:sz w:val="28"/>
        </w:rPr>
        <w:t>
      15. Мышечная возбудимость ___________________</w:t>
      </w:r>
    </w:p>
    <w:p>
      <w:pPr>
        <w:spacing w:after="0"/>
        <w:ind w:left="0"/>
        <w:jc w:val="both"/>
      </w:pPr>
      <w:r>
        <w:rPr>
          <w:rFonts w:ascii="Times New Roman"/>
          <w:b w:val="false"/>
          <w:i w:val="false"/>
          <w:color w:val="000000"/>
          <w:sz w:val="28"/>
        </w:rPr>
        <w:t>
      16. Рефлекторная сфера: верхние конечности - правая _____, левая ___,</w:t>
      </w:r>
    </w:p>
    <w:p>
      <w:pPr>
        <w:spacing w:after="0"/>
        <w:ind w:left="0"/>
        <w:jc w:val="both"/>
      </w:pPr>
      <w:r>
        <w:rPr>
          <w:rFonts w:ascii="Times New Roman"/>
          <w:b w:val="false"/>
          <w:i w:val="false"/>
          <w:color w:val="000000"/>
          <w:sz w:val="28"/>
        </w:rPr>
        <w:t>коленные рефлексы - правый _____, левый ___, ахиллов рефлекс - правый ___,</w:t>
      </w:r>
    </w:p>
    <w:p>
      <w:pPr>
        <w:spacing w:after="0"/>
        <w:ind w:left="0"/>
        <w:jc w:val="both"/>
      </w:pPr>
      <w:r>
        <w:rPr>
          <w:rFonts w:ascii="Times New Roman"/>
          <w:b w:val="false"/>
          <w:i w:val="false"/>
          <w:color w:val="000000"/>
          <w:sz w:val="28"/>
        </w:rPr>
        <w:t>левый ____, патологические рефлексы ______________</w:t>
      </w:r>
    </w:p>
    <w:p>
      <w:pPr>
        <w:spacing w:after="0"/>
        <w:ind w:left="0"/>
        <w:jc w:val="both"/>
      </w:pPr>
      <w:r>
        <w:rPr>
          <w:rFonts w:ascii="Times New Roman"/>
          <w:b w:val="false"/>
          <w:i w:val="false"/>
          <w:color w:val="000000"/>
          <w:sz w:val="28"/>
        </w:rPr>
        <w:t>
      17. Поза Ромберга – простая ____, усложненная ___</w:t>
      </w:r>
    </w:p>
    <w:p>
      <w:pPr>
        <w:spacing w:after="0"/>
        <w:ind w:left="0"/>
        <w:jc w:val="both"/>
      </w:pPr>
      <w:r>
        <w:rPr>
          <w:rFonts w:ascii="Times New Roman"/>
          <w:b w:val="false"/>
          <w:i w:val="false"/>
          <w:color w:val="000000"/>
          <w:sz w:val="28"/>
        </w:rPr>
        <w:t>
      18. Координация ______ 19. Кожные рефлексы ______</w:t>
      </w:r>
    </w:p>
    <w:p>
      <w:pPr>
        <w:spacing w:after="0"/>
        <w:ind w:left="0"/>
        <w:jc w:val="both"/>
      </w:pPr>
      <w:r>
        <w:rPr>
          <w:rFonts w:ascii="Times New Roman"/>
          <w:b w:val="false"/>
          <w:i w:val="false"/>
          <w:color w:val="000000"/>
          <w:sz w:val="28"/>
        </w:rPr>
        <w:t>
      20. Периферические нервы _________________</w:t>
      </w:r>
    </w:p>
    <w:p>
      <w:pPr>
        <w:spacing w:after="0"/>
        <w:ind w:left="0"/>
        <w:jc w:val="both"/>
      </w:pPr>
      <w:r>
        <w:rPr>
          <w:rFonts w:ascii="Times New Roman"/>
          <w:b w:val="false"/>
          <w:i w:val="false"/>
          <w:color w:val="000000"/>
          <w:sz w:val="28"/>
        </w:rPr>
        <w:t>
      21. Чувствительная сфера ______________</w:t>
      </w:r>
    </w:p>
    <w:p>
      <w:pPr>
        <w:spacing w:after="0"/>
        <w:ind w:left="0"/>
        <w:jc w:val="both"/>
      </w:pPr>
      <w:r>
        <w:rPr>
          <w:rFonts w:ascii="Times New Roman"/>
          <w:b w:val="false"/>
          <w:i w:val="false"/>
          <w:color w:val="000000"/>
          <w:sz w:val="28"/>
        </w:rPr>
        <w:t>
      22. Анализ результатов обследования _________</w:t>
      </w:r>
    </w:p>
    <w:p>
      <w:pPr>
        <w:spacing w:after="0"/>
        <w:ind w:left="0"/>
        <w:jc w:val="both"/>
      </w:pPr>
      <w:r>
        <w:rPr>
          <w:rFonts w:ascii="Times New Roman"/>
          <w:b w:val="false"/>
          <w:i w:val="false"/>
          <w:color w:val="000000"/>
          <w:sz w:val="28"/>
        </w:rPr>
        <w:t>
      23. Другие обследования ___________</w:t>
      </w:r>
    </w:p>
    <w:p>
      <w:pPr>
        <w:spacing w:after="0"/>
        <w:ind w:left="0"/>
        <w:jc w:val="both"/>
      </w:pPr>
      <w:r>
        <w:rPr>
          <w:rFonts w:ascii="Times New Roman"/>
          <w:b w:val="false"/>
          <w:i w:val="false"/>
          <w:color w:val="000000"/>
          <w:sz w:val="28"/>
        </w:rPr>
        <w:t>
      24. Психологическое обследование ___________</w:t>
      </w:r>
    </w:p>
    <w:p>
      <w:pPr>
        <w:spacing w:after="0"/>
        <w:ind w:left="0"/>
        <w:jc w:val="both"/>
      </w:pPr>
      <w:r>
        <w:rPr>
          <w:rFonts w:ascii="Times New Roman"/>
          <w:b w:val="false"/>
          <w:i w:val="false"/>
          <w:color w:val="000000"/>
          <w:sz w:val="28"/>
        </w:rPr>
        <w:t>
      25. Диагноз _______________________________</w:t>
      </w:r>
    </w:p>
    <w:p>
      <w:pPr>
        <w:spacing w:after="0"/>
        <w:ind w:left="0"/>
        <w:jc w:val="both"/>
      </w:pPr>
      <w:r>
        <w:rPr>
          <w:rFonts w:ascii="Times New Roman"/>
          <w:b w:val="false"/>
          <w:i w:val="false"/>
          <w:color w:val="000000"/>
          <w:sz w:val="28"/>
        </w:rPr>
        <w:t>
      26. Рекомендации профильного специалиста _________</w:t>
      </w:r>
    </w:p>
    <w:p>
      <w:pPr>
        <w:spacing w:after="0"/>
        <w:ind w:left="0"/>
        <w:jc w:val="both"/>
      </w:pPr>
      <w:r>
        <w:rPr>
          <w:rFonts w:ascii="Times New Roman"/>
          <w:b w:val="false"/>
          <w:i w:val="false"/>
          <w:color w:val="000000"/>
          <w:sz w:val="28"/>
        </w:rPr>
        <w:t>
      27. Дата осмотра _____________________</w:t>
      </w:r>
    </w:p>
    <w:p>
      <w:pPr>
        <w:spacing w:after="0"/>
        <w:ind w:left="0"/>
        <w:jc w:val="both"/>
      </w:pPr>
      <w:r>
        <w:rPr>
          <w:rFonts w:ascii="Times New Roman"/>
          <w:b w:val="false"/>
          <w:i w:val="false"/>
          <w:color w:val="000000"/>
          <w:sz w:val="28"/>
        </w:rPr>
        <w:t>
      28. Подпись, фамилия, личная печать профильного специалиста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7" w:id="1267"/>
    <w:p>
      <w:pPr>
        <w:spacing w:after="0"/>
        <w:ind w:left="0"/>
        <w:jc w:val="left"/>
      </w:pPr>
      <w:r>
        <w:rPr>
          <w:rFonts w:ascii="Times New Roman"/>
          <w:b/>
          <w:i w:val="false"/>
          <w:color w:val="000000"/>
        </w:rPr>
        <w:t xml:space="preserve">        Отчет хирургического осмотра Конфиденциальные медицинские сведения</w:t>
      </w:r>
    </w:p>
    <w:bookmarkEnd w:id="1267"/>
    <w:p>
      <w:pPr>
        <w:spacing w:after="0"/>
        <w:ind w:left="0"/>
        <w:jc w:val="both"/>
      </w:pPr>
      <w:r>
        <w:rPr>
          <w:rFonts w:ascii="Times New Roman"/>
          <w:b w:val="false"/>
          <w:i w:val="false"/>
          <w:color w:val="ff0000"/>
          <w:sz w:val="28"/>
        </w:rPr>
        <w:t xml:space="preserve">
      Сноска. Приложение 10 -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8" w:id="1268"/>
    <w:p>
      <w:pPr>
        <w:spacing w:after="0"/>
        <w:ind w:left="0"/>
        <w:jc w:val="both"/>
      </w:pPr>
      <w:r>
        <w:rPr>
          <w:rFonts w:ascii="Times New Roman"/>
          <w:b w:val="false"/>
          <w:i w:val="false"/>
          <w:color w:val="000000"/>
          <w:sz w:val="28"/>
        </w:rPr>
        <w:t>
       Данные физического и хирургического обследования:</w:t>
      </w:r>
    </w:p>
    <w:bookmarkEnd w:id="1268"/>
    <w:p>
      <w:pPr>
        <w:spacing w:after="0"/>
        <w:ind w:left="0"/>
        <w:jc w:val="both"/>
      </w:pPr>
      <w:r>
        <w:rPr>
          <w:rFonts w:ascii="Times New Roman"/>
          <w:b w:val="false"/>
          <w:i w:val="false"/>
          <w:color w:val="000000"/>
          <w:sz w:val="28"/>
        </w:rPr>
        <w:t>
      1. Жалобы, дата и подпись _____________________</w:t>
      </w:r>
    </w:p>
    <w:p>
      <w:pPr>
        <w:spacing w:after="0"/>
        <w:ind w:left="0"/>
        <w:jc w:val="both"/>
      </w:pPr>
      <w:r>
        <w:rPr>
          <w:rFonts w:ascii="Times New Roman"/>
          <w:b w:val="false"/>
          <w:i w:val="false"/>
          <w:color w:val="000000"/>
          <w:sz w:val="28"/>
        </w:rPr>
        <w:t>
      2. Вес _______ 3. Рост _______ 4. Длина ноги _____</w:t>
      </w:r>
    </w:p>
    <w:p>
      <w:pPr>
        <w:spacing w:after="0"/>
        <w:ind w:left="0"/>
        <w:jc w:val="both"/>
      </w:pPr>
      <w:r>
        <w:rPr>
          <w:rFonts w:ascii="Times New Roman"/>
          <w:b w:val="false"/>
          <w:i w:val="false"/>
          <w:color w:val="000000"/>
          <w:sz w:val="28"/>
        </w:rPr>
        <w:t>
      5. Окружность грудной клетки: в покое ______ , вдох _____, выдох ____</w:t>
      </w:r>
    </w:p>
    <w:p>
      <w:pPr>
        <w:spacing w:after="0"/>
        <w:ind w:left="0"/>
        <w:jc w:val="both"/>
      </w:pPr>
      <w:r>
        <w:rPr>
          <w:rFonts w:ascii="Times New Roman"/>
          <w:b w:val="false"/>
          <w:i w:val="false"/>
          <w:color w:val="000000"/>
          <w:sz w:val="28"/>
        </w:rPr>
        <w:t>
      6. Кожа и подкожно-жировая клетчатка __________</w:t>
      </w:r>
    </w:p>
    <w:p>
      <w:pPr>
        <w:spacing w:after="0"/>
        <w:ind w:left="0"/>
        <w:jc w:val="both"/>
      </w:pPr>
      <w:r>
        <w:rPr>
          <w:rFonts w:ascii="Times New Roman"/>
          <w:b w:val="false"/>
          <w:i w:val="false"/>
          <w:color w:val="000000"/>
          <w:sz w:val="28"/>
        </w:rPr>
        <w:t>
      7. Развитие мышечной системы ___________________________________</w:t>
      </w:r>
    </w:p>
    <w:p>
      <w:pPr>
        <w:spacing w:after="0"/>
        <w:ind w:left="0"/>
        <w:jc w:val="both"/>
      </w:pPr>
      <w:r>
        <w:rPr>
          <w:rFonts w:ascii="Times New Roman"/>
          <w:b w:val="false"/>
          <w:i w:val="false"/>
          <w:color w:val="000000"/>
          <w:sz w:val="28"/>
        </w:rPr>
        <w:t>
      8. Дефекты костной системы, мышц, варикозное расширение вен, наличие грыж, осанка, походка и т. д.</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9. Состояние наружных половых органов ________________</w:t>
      </w:r>
    </w:p>
    <w:p>
      <w:pPr>
        <w:spacing w:after="0"/>
        <w:ind w:left="0"/>
        <w:jc w:val="both"/>
      </w:pPr>
      <w:r>
        <w:rPr>
          <w:rFonts w:ascii="Times New Roman"/>
          <w:b w:val="false"/>
          <w:i w:val="false"/>
          <w:color w:val="000000"/>
          <w:sz w:val="28"/>
        </w:rPr>
        <w:t>
      10. Лимфатические узлы __________________</w:t>
      </w:r>
    </w:p>
    <w:p>
      <w:pPr>
        <w:spacing w:after="0"/>
        <w:ind w:left="0"/>
        <w:jc w:val="both"/>
      </w:pPr>
      <w:r>
        <w:rPr>
          <w:rFonts w:ascii="Times New Roman"/>
          <w:b w:val="false"/>
          <w:i w:val="false"/>
          <w:color w:val="000000"/>
          <w:sz w:val="28"/>
        </w:rPr>
        <w:t>
      11. Щитовидная железа _____________________</w:t>
      </w:r>
    </w:p>
    <w:p>
      <w:pPr>
        <w:spacing w:after="0"/>
        <w:ind w:left="0"/>
        <w:jc w:val="both"/>
      </w:pPr>
      <w:r>
        <w:rPr>
          <w:rFonts w:ascii="Times New Roman"/>
          <w:b w:val="false"/>
          <w:i w:val="false"/>
          <w:color w:val="000000"/>
          <w:sz w:val="28"/>
        </w:rPr>
        <w:t>
      12. Органы брюшной полости ________________</w:t>
      </w:r>
    </w:p>
    <w:p>
      <w:pPr>
        <w:spacing w:after="0"/>
        <w:ind w:left="0"/>
        <w:jc w:val="both"/>
      </w:pPr>
      <w:r>
        <w:rPr>
          <w:rFonts w:ascii="Times New Roman"/>
          <w:b w:val="false"/>
          <w:i w:val="false"/>
          <w:color w:val="000000"/>
          <w:sz w:val="28"/>
        </w:rPr>
        <w:t>
      13. Пальцевое исследование прямой кишки _____________________________</w:t>
      </w:r>
    </w:p>
    <w:p>
      <w:pPr>
        <w:spacing w:after="0"/>
        <w:ind w:left="0"/>
        <w:jc w:val="both"/>
      </w:pPr>
      <w:r>
        <w:rPr>
          <w:rFonts w:ascii="Times New Roman"/>
          <w:b w:val="false"/>
          <w:i w:val="false"/>
          <w:color w:val="000000"/>
          <w:sz w:val="28"/>
        </w:rPr>
        <w:t>
      14. Анализ результатов обследования (рентгенография, спирометрия и др.)________</w:t>
      </w:r>
    </w:p>
    <w:p>
      <w:pPr>
        <w:spacing w:after="0"/>
        <w:ind w:left="0"/>
        <w:jc w:val="both"/>
      </w:pPr>
      <w:r>
        <w:rPr>
          <w:rFonts w:ascii="Times New Roman"/>
          <w:b w:val="false"/>
          <w:i w:val="false"/>
          <w:color w:val="000000"/>
          <w:sz w:val="28"/>
        </w:rPr>
        <w:t>
      15. Другие исследования, в том числе исследования акушер-гинеколога и дерматолога ______</w:t>
      </w:r>
    </w:p>
    <w:p>
      <w:pPr>
        <w:spacing w:after="0"/>
        <w:ind w:left="0"/>
        <w:jc w:val="both"/>
      </w:pPr>
      <w:r>
        <w:rPr>
          <w:rFonts w:ascii="Times New Roman"/>
          <w:b w:val="false"/>
          <w:i w:val="false"/>
          <w:color w:val="000000"/>
          <w:sz w:val="28"/>
        </w:rPr>
        <w:t>
      16. Диагноз _________________________________________</w:t>
      </w:r>
    </w:p>
    <w:p>
      <w:pPr>
        <w:spacing w:after="0"/>
        <w:ind w:left="0"/>
        <w:jc w:val="both"/>
      </w:pPr>
      <w:r>
        <w:rPr>
          <w:rFonts w:ascii="Times New Roman"/>
          <w:b w:val="false"/>
          <w:i w:val="false"/>
          <w:color w:val="000000"/>
          <w:sz w:val="28"/>
        </w:rPr>
        <w:t>
      17. Рекомендации профильного специалиста _________________________________</w:t>
      </w:r>
    </w:p>
    <w:p>
      <w:pPr>
        <w:spacing w:after="0"/>
        <w:ind w:left="0"/>
        <w:jc w:val="both"/>
      </w:pPr>
      <w:r>
        <w:rPr>
          <w:rFonts w:ascii="Times New Roman"/>
          <w:b w:val="false"/>
          <w:i w:val="false"/>
          <w:color w:val="000000"/>
          <w:sz w:val="28"/>
        </w:rPr>
        <w:t>
      18. Дата осмотра _________________________</w:t>
      </w:r>
    </w:p>
    <w:p>
      <w:pPr>
        <w:spacing w:after="0"/>
        <w:ind w:left="0"/>
        <w:jc w:val="both"/>
      </w:pPr>
      <w:r>
        <w:rPr>
          <w:rFonts w:ascii="Times New Roman"/>
          <w:b w:val="false"/>
          <w:i w:val="false"/>
          <w:color w:val="000000"/>
          <w:sz w:val="28"/>
        </w:rPr>
        <w:t>
      19. Подпись, фамилия, личная печать профильного специалиста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7" w:id="1269"/>
    <w:p>
      <w:pPr>
        <w:spacing w:after="0"/>
        <w:ind w:left="0"/>
        <w:jc w:val="left"/>
      </w:pPr>
      <w:r>
        <w:rPr>
          <w:rFonts w:ascii="Times New Roman"/>
          <w:b/>
          <w:i w:val="false"/>
          <w:color w:val="000000"/>
        </w:rPr>
        <w:t xml:space="preserve"> Отчет об офтальмологическом осмотре Конфиденциальные медицинские сведения</w:t>
      </w:r>
    </w:p>
    <w:bookmarkEnd w:id="1269"/>
    <w:p>
      <w:pPr>
        <w:spacing w:after="0"/>
        <w:ind w:left="0"/>
        <w:jc w:val="both"/>
      </w:pPr>
      <w:r>
        <w:rPr>
          <w:rFonts w:ascii="Times New Roman"/>
          <w:b w:val="false"/>
          <w:i w:val="false"/>
          <w:color w:val="ff0000"/>
          <w:sz w:val="28"/>
        </w:rPr>
        <w:t xml:space="preserve">
      Сноска. Приложение 11 -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8" w:id="1270"/>
    <w:p>
      <w:pPr>
        <w:spacing w:after="0"/>
        <w:ind w:left="0"/>
        <w:jc w:val="both"/>
      </w:pPr>
      <w:r>
        <w:rPr>
          <w:rFonts w:ascii="Times New Roman"/>
          <w:b w:val="false"/>
          <w:i w:val="false"/>
          <w:color w:val="000000"/>
          <w:sz w:val="28"/>
        </w:rPr>
        <w:t>
      Полностью заполните эту страницу печатными буквами. Подробности указаны на странице инструкций.</w:t>
      </w:r>
    </w:p>
    <w:bookmarkEnd w:id="1270"/>
    <w:p>
      <w:pPr>
        <w:spacing w:after="0"/>
        <w:ind w:left="0"/>
        <w:jc w:val="both"/>
      </w:pPr>
      <w:r>
        <w:rPr>
          <w:rFonts w:ascii="Times New Roman"/>
          <w:b w:val="false"/>
          <w:i w:val="false"/>
          <w:color w:val="000000"/>
          <w:sz w:val="28"/>
        </w:rPr>
        <w:t>
      Информация о заявителе. Конфиденциальность сохранена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Страна, в которой подается заявление: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медицинского сертификата, на который подается заявление: 1-й □ 2-й □ 3-й □ ЛА и СЛА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Заявление на: </w:t>
            </w:r>
          </w:p>
          <w:p>
            <w:pPr>
              <w:spacing w:after="20"/>
              <w:ind w:left="20"/>
              <w:jc w:val="both"/>
            </w:pPr>
            <w:r>
              <w:rPr>
                <w:rFonts w:ascii="Times New Roman"/>
                <w:b w:val="false"/>
                <w:i w:val="false"/>
                <w:color w:val="000000"/>
                <w:sz w:val="20"/>
              </w:rPr>
              <w:t>
Первоначальное □/ возобновление □ /другое □ освидетельствование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 Муж □ Жен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Индивидуальный идентификационный номер (ИИН):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Согласие на передачу медицинской информации: </w:t>
            </w:r>
          </w:p>
          <w:p>
            <w:pPr>
              <w:spacing w:after="20"/>
              <w:ind w:left="20"/>
              <w:jc w:val="both"/>
            </w:pPr>
            <w:r>
              <w:rPr>
                <w:rFonts w:ascii="Times New Roman"/>
                <w:b w:val="false"/>
                <w:i w:val="false"/>
                <w:color w:val="000000"/>
                <w:sz w:val="20"/>
              </w:rPr>
              <w:t>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тайну медицинского работника.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Дата________ Подпись заявителя: _________</w:t>
            </w:r>
          </w:p>
          <w:p>
            <w:pPr>
              <w:spacing w:after="20"/>
              <w:ind w:left="20"/>
              <w:jc w:val="both"/>
            </w:pPr>
            <w:r>
              <w:rPr>
                <w:rFonts w:ascii="Times New Roman"/>
                <w:b w:val="false"/>
                <w:i w:val="false"/>
                <w:color w:val="000000"/>
                <w:sz w:val="20"/>
              </w:rPr>
              <w:t xml:space="preserve">
Подпись эксперта/профильного специалиста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Категория обследования первоначальное □ возобновление □ другое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Офтальмологическая история:</w:t>
            </w:r>
          </w:p>
        </w:tc>
      </w:tr>
    </w:tbl>
    <w:p>
      <w:pPr>
        <w:spacing w:after="0"/>
        <w:ind w:left="0"/>
        <w:jc w:val="both"/>
      </w:pPr>
      <w:r>
        <w:rPr>
          <w:rFonts w:ascii="Times New Roman"/>
          <w:b w:val="false"/>
          <w:i w:val="false"/>
          <w:color w:val="000000"/>
          <w:sz w:val="28"/>
        </w:rPr>
        <w:t>
      Клинический осмотр. Острота Зрения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Отметьте для каждого глаза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Зрение на расстояние 5м/6м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коррекции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скорректировано до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Глаза внешний осмотр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Глаз внешний вид (щелевая лампа)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Положение глазного яблока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Поля зрения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Зрение на среднее расстояние № 14–1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Зрачковые рефлексы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Глазное дно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Зрение на малое расстояние № 5 30–50 см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Конвергенция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Аккомодация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Восприятие цветов (цветовосприятие)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Псевдоизохроматическая таблица Рабкина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таблиц: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Рефракция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ошибок: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Отмечено повышенное восприятие цветов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БЕЗОПАСНО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НЕБЕЗОПАСНО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рефракция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Внутриглазное давление (мм рт.ст)</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Контактные линзы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 Тип: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Нет Тип: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320 Примечания и рекомендации эксперта/ профильного специалиста:</w:t>
      </w:r>
    </w:p>
    <w:p>
      <w:pPr>
        <w:spacing w:after="0"/>
        <w:ind w:left="0"/>
        <w:jc w:val="both"/>
      </w:pPr>
      <w:r>
        <w:rPr>
          <w:rFonts w:ascii="Times New Roman"/>
          <w:b w:val="false"/>
          <w:i w:val="false"/>
          <w:color w:val="000000"/>
          <w:sz w:val="28"/>
        </w:rPr>
        <w:t>
      321 Заявление эксперта/ профильного специалиста: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подтверждаю, я лично провел обследование заявителя, фамилия и имя которого указаны на этом отчете офтальмологического осмотра, и что этот отчет со всеми приложениями полностью и точно представляет результаты отчета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Место и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адрес эксперта/профильного специалиста (печатными буквами) Телефон/Телефакс: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эксперта/ профильного специалиста: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0" w:id="1271"/>
    <w:p>
      <w:pPr>
        <w:spacing w:after="0"/>
        <w:ind w:left="0"/>
        <w:jc w:val="left"/>
      </w:pPr>
      <w:r>
        <w:rPr>
          <w:rFonts w:ascii="Times New Roman"/>
          <w:b/>
          <w:i w:val="false"/>
          <w:color w:val="000000"/>
        </w:rPr>
        <w:t xml:space="preserve">  Отчет об оториноларингологическом осмотре Конфиденциальные медицинские сведения</w:t>
      </w:r>
    </w:p>
    <w:bookmarkEnd w:id="1271"/>
    <w:p>
      <w:pPr>
        <w:spacing w:after="0"/>
        <w:ind w:left="0"/>
        <w:jc w:val="both"/>
      </w:pPr>
      <w:r>
        <w:rPr>
          <w:rFonts w:ascii="Times New Roman"/>
          <w:b w:val="false"/>
          <w:i w:val="false"/>
          <w:color w:val="ff0000"/>
          <w:sz w:val="28"/>
        </w:rPr>
        <w:t xml:space="preserve">
      Сноска. Приложение 12 -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Полностью заполните данную страницу печатными буквами. Пояснения приводятся на страницах с инструкциями.</w:t>
      </w:r>
    </w:p>
    <w:p>
      <w:pPr>
        <w:spacing w:after="0"/>
        <w:ind w:left="0"/>
        <w:jc w:val="both"/>
      </w:pPr>
      <w:r>
        <w:rPr>
          <w:rFonts w:ascii="Times New Roman"/>
          <w:b w:val="false"/>
          <w:i w:val="false"/>
          <w:color w:val="000000"/>
          <w:sz w:val="28"/>
        </w:rPr>
        <w:t>
      Информация о заявителе. Конфиденциальность сохранена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Страна, в которой подается заявление: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медицинского сертификата, на который подается заявление: </w:t>
            </w:r>
          </w:p>
          <w:p>
            <w:pPr>
              <w:spacing w:after="20"/>
              <w:ind w:left="20"/>
              <w:jc w:val="both"/>
            </w:pPr>
            <w:r>
              <w:rPr>
                <w:rFonts w:ascii="Times New Roman"/>
                <w:b w:val="false"/>
                <w:i w:val="false"/>
                <w:color w:val="000000"/>
                <w:sz w:val="20"/>
              </w:rPr>
              <w:t>
1-й □ 2-й □ 3-й □ ЛА и СЛА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Заявление на: </w:t>
            </w:r>
          </w:p>
          <w:p>
            <w:pPr>
              <w:spacing w:after="20"/>
              <w:ind w:left="20"/>
              <w:jc w:val="both"/>
            </w:pPr>
            <w:r>
              <w:rPr>
                <w:rFonts w:ascii="Times New Roman"/>
                <w:b w:val="false"/>
                <w:i w:val="false"/>
                <w:color w:val="000000"/>
                <w:sz w:val="20"/>
              </w:rPr>
              <w:t>
Первоначальное □/ возобновление □ /другое □ освидетельствование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Пол: </w:t>
            </w:r>
          </w:p>
          <w:p>
            <w:pPr>
              <w:spacing w:after="20"/>
              <w:ind w:left="20"/>
              <w:jc w:val="both"/>
            </w:pPr>
            <w:r>
              <w:rPr>
                <w:rFonts w:ascii="Times New Roman"/>
                <w:b w:val="false"/>
                <w:i w:val="false"/>
                <w:color w:val="000000"/>
                <w:sz w:val="20"/>
              </w:rPr>
              <w:t>
Муж □ Жен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Индивидуальный идентификационный номер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Согласие на передачу медицинской информации: </w:t>
            </w:r>
          </w:p>
          <w:p>
            <w:pPr>
              <w:spacing w:after="20"/>
              <w:ind w:left="20"/>
              <w:jc w:val="both"/>
            </w:pPr>
            <w:r>
              <w:rPr>
                <w:rFonts w:ascii="Times New Roman"/>
                <w:b w:val="false"/>
                <w:i w:val="false"/>
                <w:color w:val="000000"/>
                <w:sz w:val="20"/>
              </w:rPr>
              <w:t>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врачебную тайну.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Дата_______ Подпись заявителя: _______</w:t>
            </w:r>
          </w:p>
          <w:p>
            <w:pPr>
              <w:spacing w:after="20"/>
              <w:ind w:left="20"/>
              <w:jc w:val="both"/>
            </w:pPr>
            <w:r>
              <w:rPr>
                <w:rFonts w:ascii="Times New Roman"/>
                <w:b w:val="false"/>
                <w:i w:val="false"/>
                <w:color w:val="000000"/>
                <w:sz w:val="20"/>
              </w:rPr>
              <w:t>
Подпись эксперта/профильного специалиста_________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Категория обследования: </w:t>
            </w:r>
          </w:p>
          <w:p>
            <w:pPr>
              <w:spacing w:after="20"/>
              <w:ind w:left="20"/>
              <w:jc w:val="both"/>
            </w:pPr>
            <w:r>
              <w:rPr>
                <w:rFonts w:ascii="Times New Roman"/>
                <w:b w:val="false"/>
                <w:i w:val="false"/>
                <w:color w:val="000000"/>
                <w:sz w:val="20"/>
              </w:rPr>
              <w:t>
первоначальное □ возобновление □ другое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Оториноларингологическая история:</w:t>
            </w:r>
          </w:p>
        </w:tc>
      </w:tr>
    </w:tbl>
    <w:p>
      <w:pPr>
        <w:spacing w:after="0"/>
        <w:ind w:left="0"/>
        <w:jc w:val="both"/>
      </w:pPr>
      <w:r>
        <w:rPr>
          <w:rFonts w:ascii="Times New Roman"/>
          <w:b w:val="false"/>
          <w:i w:val="false"/>
          <w:color w:val="000000"/>
          <w:sz w:val="28"/>
        </w:rPr>
        <w:t>
      Клиническое обследование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каждого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Глова, лицо, шея, кожа головы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Ротовая полость, зубы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Глотка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Носовые ходы и носоглотка (включая переднюю риноскопию)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Вестибулярная система, включая тест Ромберга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Речь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Синусы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Внешние слуховые проходы, барабанные перепонки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Пневматическая отоскопия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Импедансная тимпанометрия, включая опыт Вальсальвы (только первичный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тестирование (если показано)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выполнялось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Речевая аудиометрия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Задняя риноскопия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Спонтанная и калорическая проба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Дифференцированная калорическая проба или вестибулярный тест на вращение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Непрямая или волоконная ларингоскопия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(419) Тональная аудиометрия и (420) Аудиограмма</w:t>
      </w:r>
    </w:p>
    <w:p>
      <w:pPr>
        <w:spacing w:after="0"/>
        <w:ind w:left="0"/>
        <w:jc w:val="both"/>
      </w:pPr>
      <w:r>
        <w:rPr>
          <w:rFonts w:ascii="Times New Roman"/>
          <w:b w:val="false"/>
          <w:i w:val="false"/>
          <w:color w:val="000000"/>
          <w:sz w:val="28"/>
        </w:rPr>
        <w:t>
      (421) Примечания и рекомендации эксперта/профильного специалиста</w:t>
      </w:r>
    </w:p>
    <w:p>
      <w:pPr>
        <w:spacing w:after="0"/>
        <w:ind w:left="0"/>
        <w:jc w:val="both"/>
      </w:pPr>
      <w:r>
        <w:rPr>
          <w:rFonts w:ascii="Times New Roman"/>
          <w:b w:val="false"/>
          <w:i w:val="false"/>
          <w:color w:val="000000"/>
          <w:sz w:val="28"/>
        </w:rPr>
        <w:t>
      (422) Заявление эксперта/профильного специалиста: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подтверждаю, я лично провел обследование заявителя, фамилия и имя которого указаны на этом отчете отоларингологического осмотра, и что этот отчет со всеми приложениями полностью и точно представляет результаты отчета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Место и дата: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адрес эксперта/профильного специалиста (печатными буквами):</w:t>
            </w:r>
          </w:p>
          <w:p>
            <w:pPr>
              <w:spacing w:after="20"/>
              <w:ind w:left="20"/>
              <w:jc w:val="both"/>
            </w:pPr>
            <w:r>
              <w:rPr>
                <w:rFonts w:ascii="Times New Roman"/>
                <w:b w:val="false"/>
                <w:i w:val="false"/>
                <w:color w:val="000000"/>
                <w:sz w:val="20"/>
              </w:rPr>
              <w:t>
Телефон/ 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эксперта/профильного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эксперта/профильного специалиста: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13 -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5" w:id="1272"/>
    <w:p>
      <w:pPr>
        <w:spacing w:after="0"/>
        <w:ind w:left="0"/>
        <w:jc w:val="both"/>
      </w:pPr>
      <w:r>
        <w:rPr>
          <w:rFonts w:ascii="Times New Roman"/>
          <w:b w:val="false"/>
          <w:i w:val="false"/>
          <w:color w:val="000000"/>
          <w:sz w:val="28"/>
        </w:rPr>
        <w:t xml:space="preserve">
      Место для фотографии </w:t>
      </w:r>
    </w:p>
    <w:bookmarkEnd w:id="1272"/>
    <w:bookmarkStart w:name="z2896" w:id="1273"/>
    <w:p>
      <w:pPr>
        <w:spacing w:after="0"/>
        <w:ind w:left="0"/>
        <w:jc w:val="both"/>
      </w:pPr>
      <w:r>
        <w:rPr>
          <w:rFonts w:ascii="Times New Roman"/>
          <w:b w:val="false"/>
          <w:i w:val="false"/>
          <w:color w:val="000000"/>
          <w:sz w:val="28"/>
        </w:rPr>
        <w:t>
      с печатью АМЦ (при наличии)</w:t>
      </w:r>
    </w:p>
    <w:bookmarkEnd w:id="1273"/>
    <w:bookmarkStart w:name="z2897" w:id="1274"/>
    <w:p>
      <w:pPr>
        <w:spacing w:after="0"/>
        <w:ind w:left="0"/>
        <w:jc w:val="left"/>
      </w:pPr>
      <w:r>
        <w:rPr>
          <w:rFonts w:ascii="Times New Roman"/>
          <w:b/>
          <w:i w:val="false"/>
          <w:color w:val="000000"/>
        </w:rPr>
        <w:t xml:space="preserve"> ОТЧЕТ ЭКСПЕРТА</w:t>
      </w:r>
      <w:r>
        <w:br/>
      </w:r>
      <w:r>
        <w:rPr>
          <w:rFonts w:ascii="Times New Roman"/>
          <w:b/>
          <w:i w:val="false"/>
          <w:color w:val="000000"/>
        </w:rPr>
        <w:t>Отчет о медицинском освидетельствовании</w:t>
      </w:r>
      <w:r>
        <w:br/>
      </w:r>
      <w:r>
        <w:rPr>
          <w:rFonts w:ascii="Times New Roman"/>
          <w:b/>
          <w:i w:val="false"/>
          <w:color w:val="000000"/>
        </w:rPr>
        <w:t>КОНФИДЕНЦИАЛЬНЫЕ МЕДИЦИНСКИЕ СВЕДЕНИЯ</w:t>
      </w:r>
    </w:p>
    <w:bookmarkEnd w:id="1274"/>
    <w:bookmarkStart w:name="z2899" w:id="1275"/>
    <w:p>
      <w:pPr>
        <w:spacing w:after="0"/>
        <w:ind w:left="0"/>
        <w:jc w:val="both"/>
      </w:pPr>
      <w:r>
        <w:rPr>
          <w:rFonts w:ascii="Times New Roman"/>
          <w:b w:val="false"/>
          <w:i w:val="false"/>
          <w:color w:val="000000"/>
          <w:sz w:val="28"/>
        </w:rPr>
        <w:t>
      ФИО, дата рождения ____________________________________</w:t>
      </w:r>
    </w:p>
    <w:bookmarkEnd w:id="1275"/>
    <w:bookmarkStart w:name="z5107" w:id="1276"/>
    <w:p>
      <w:pPr>
        <w:spacing w:after="0"/>
        <w:ind w:left="0"/>
        <w:jc w:val="both"/>
      </w:pPr>
      <w:r>
        <w:rPr>
          <w:rFonts w:ascii="Times New Roman"/>
          <w:b w:val="false"/>
          <w:i w:val="false"/>
          <w:color w:val="000000"/>
          <w:sz w:val="28"/>
        </w:rPr>
        <w:t>
      Полностью заполните данную страницу печатными буквами. Пояснения приводятся на страницах с инструкциями.</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1277"/>
          <w:p>
            <w:pPr>
              <w:spacing w:after="20"/>
              <w:ind w:left="20"/>
              <w:jc w:val="both"/>
            </w:pPr>
            <w:r>
              <w:rPr>
                <w:rFonts w:ascii="Times New Roman"/>
                <w:b w:val="false"/>
                <w:i w:val="false"/>
                <w:color w:val="000000"/>
                <w:sz w:val="20"/>
              </w:rPr>
              <w:t>
</w:t>
            </w:r>
            <w:r>
              <w:rPr>
                <w:rFonts w:ascii="Times New Roman"/>
                <w:b w:val="false"/>
                <w:i w:val="false"/>
                <w:color w:val="000000"/>
                <w:sz w:val="20"/>
              </w:rPr>
              <w:t>1. Страна, в которой подается заявление: РЕСПУБЛИКА КАЗАХСТАН</w:t>
            </w:r>
          </w:p>
          <w:bookmarkEnd w:id="127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278"/>
          <w:p>
            <w:pPr>
              <w:spacing w:after="20"/>
              <w:ind w:left="20"/>
              <w:jc w:val="both"/>
            </w:pPr>
            <w:r>
              <w:rPr>
                <w:rFonts w:ascii="Times New Roman"/>
                <w:b w:val="false"/>
                <w:i w:val="false"/>
                <w:color w:val="000000"/>
                <w:sz w:val="20"/>
              </w:rPr>
              <w:t xml:space="preserve">
(2) Класс медицинского сертификата, на который подается заявление: </w:t>
            </w:r>
          </w:p>
          <w:bookmarkEnd w:id="1278"/>
          <w:p>
            <w:pPr>
              <w:spacing w:after="20"/>
              <w:ind w:left="20"/>
              <w:jc w:val="both"/>
            </w:pPr>
            <w:r>
              <w:rPr>
                <w:rFonts w:ascii="Times New Roman"/>
                <w:b w:val="false"/>
                <w:i w:val="false"/>
                <w:color w:val="000000"/>
                <w:sz w:val="20"/>
              </w:rPr>
              <w:t>
1-й □ 2-й □ 3-й □ ЛА и СЛА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279"/>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w:t>
            </w:r>
          </w:p>
          <w:bookmarkEnd w:id="12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Предыдущая фамилия (и):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280"/>
          <w:p>
            <w:pPr>
              <w:spacing w:after="20"/>
              <w:ind w:left="20"/>
              <w:jc w:val="both"/>
            </w:pPr>
            <w:r>
              <w:rPr>
                <w:rFonts w:ascii="Times New Roman"/>
                <w:b w:val="false"/>
                <w:i w:val="false"/>
                <w:color w:val="000000"/>
                <w:sz w:val="20"/>
              </w:rPr>
              <w:t xml:space="preserve">
(10) Заявление на: </w:t>
            </w:r>
          </w:p>
          <w:bookmarkEnd w:id="1280"/>
          <w:p>
            <w:pPr>
              <w:spacing w:after="20"/>
              <w:ind w:left="20"/>
              <w:jc w:val="both"/>
            </w:pPr>
            <w:r>
              <w:rPr>
                <w:rFonts w:ascii="Times New Roman"/>
                <w:b w:val="false"/>
                <w:i w:val="false"/>
                <w:color w:val="000000"/>
                <w:sz w:val="20"/>
              </w:rPr>
              <w:t>
Первоначальное □/ возобновление □ /другое □ освидетельствование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281"/>
          <w:p>
            <w:pPr>
              <w:spacing w:after="20"/>
              <w:ind w:left="20"/>
              <w:jc w:val="both"/>
            </w:pPr>
            <w:r>
              <w:rPr>
                <w:rFonts w:ascii="Times New Roman"/>
                <w:b w:val="false"/>
                <w:i w:val="false"/>
                <w:color w:val="000000"/>
                <w:sz w:val="20"/>
              </w:rPr>
              <w:t>
</w:t>
            </w:r>
            <w:r>
              <w:rPr>
                <w:rFonts w:ascii="Times New Roman"/>
                <w:b w:val="false"/>
                <w:i w:val="false"/>
                <w:color w:val="000000"/>
                <w:sz w:val="20"/>
              </w:rPr>
              <w:t>(5) Имя, отчество:</w:t>
            </w:r>
          </w:p>
          <w:bookmarkEnd w:id="12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1282"/>
          <w:p>
            <w:pPr>
              <w:spacing w:after="20"/>
              <w:ind w:left="20"/>
              <w:jc w:val="both"/>
            </w:pPr>
            <w:r>
              <w:rPr>
                <w:rFonts w:ascii="Times New Roman"/>
                <w:b w:val="false"/>
                <w:i w:val="false"/>
                <w:color w:val="000000"/>
                <w:sz w:val="20"/>
              </w:rPr>
              <w:t>
(7) Пол:</w:t>
            </w:r>
          </w:p>
          <w:bookmarkEnd w:id="1282"/>
          <w:p>
            <w:pPr>
              <w:spacing w:after="20"/>
              <w:ind w:left="20"/>
              <w:jc w:val="both"/>
            </w:pPr>
            <w:r>
              <w:rPr>
                <w:rFonts w:ascii="Times New Roman"/>
                <w:b w:val="false"/>
                <w:i w:val="false"/>
                <w:color w:val="000000"/>
                <w:sz w:val="20"/>
              </w:rPr>
              <w:t>
Муж □ Жен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Индивидуальный идентификационный номер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283"/>
          <w:p>
            <w:pPr>
              <w:spacing w:after="20"/>
              <w:ind w:left="20"/>
              <w:jc w:val="both"/>
            </w:pPr>
            <w:r>
              <w:rPr>
                <w:rFonts w:ascii="Times New Roman"/>
                <w:b w:val="false"/>
                <w:i w:val="false"/>
                <w:color w:val="000000"/>
                <w:sz w:val="20"/>
              </w:rPr>
              <w:t>
</w:t>
            </w:r>
            <w:r>
              <w:rPr>
                <w:rFonts w:ascii="Times New Roman"/>
                <w:b w:val="false"/>
                <w:i w:val="false"/>
                <w:color w:val="000000"/>
                <w:sz w:val="20"/>
              </w:rPr>
              <w:t>(8) Место и страна рождения:</w:t>
            </w:r>
          </w:p>
          <w:bookmarkEnd w:id="12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Запрашиваемый тип свидетельства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1284"/>
          <w:p>
            <w:pPr>
              <w:spacing w:after="20"/>
              <w:ind w:left="20"/>
              <w:jc w:val="both"/>
            </w:pPr>
            <w:r>
              <w:rPr>
                <w:rFonts w:ascii="Times New Roman"/>
                <w:b w:val="false"/>
                <w:i w:val="false"/>
                <w:color w:val="000000"/>
                <w:sz w:val="20"/>
              </w:rPr>
              <w:t>
</w:t>
            </w:r>
            <w:r>
              <w:rPr>
                <w:rFonts w:ascii="Times New Roman"/>
                <w:b w:val="false"/>
                <w:i w:val="false"/>
                <w:color w:val="000000"/>
                <w:sz w:val="20"/>
              </w:rPr>
              <w:t>(13) Согласие на передачу медицинской информации: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обработку моих персональных данных по состоянию здоровья, в том числе составляющих тайну медицинского работника.</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Дата____ Подпись заявителя: ____ Подпись авиационного медицинского эксперта 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1285"/>
          <w:p>
            <w:pPr>
              <w:spacing w:after="20"/>
              <w:ind w:left="20"/>
              <w:jc w:val="both"/>
            </w:pPr>
            <w:r>
              <w:rPr>
                <w:rFonts w:ascii="Times New Roman"/>
                <w:b w:val="false"/>
                <w:i w:val="false"/>
                <w:color w:val="000000"/>
                <w:sz w:val="20"/>
              </w:rPr>
              <w:t>
</w:t>
            </w:r>
            <w:r>
              <w:rPr>
                <w:rFonts w:ascii="Times New Roman"/>
                <w:b w:val="false"/>
                <w:i w:val="false"/>
                <w:color w:val="000000"/>
                <w:sz w:val="20"/>
              </w:rPr>
              <w:t>(14) Медицинская история:</w:t>
            </w:r>
          </w:p>
          <w:bookmarkEnd w:id="1285"/>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1286"/>
          <w:p>
            <w:pPr>
              <w:spacing w:after="20"/>
              <w:ind w:left="20"/>
              <w:jc w:val="both"/>
            </w:pPr>
            <w:r>
              <w:rPr>
                <w:rFonts w:ascii="Times New Roman"/>
                <w:b w:val="false"/>
                <w:i w:val="false"/>
                <w:color w:val="000000"/>
                <w:sz w:val="20"/>
              </w:rPr>
              <w:t>
</w:t>
            </w:r>
            <w:r>
              <w:rPr>
                <w:rFonts w:ascii="Times New Roman"/>
                <w:b w:val="false"/>
                <w:i w:val="false"/>
                <w:color w:val="000000"/>
                <w:sz w:val="20"/>
              </w:rPr>
              <w:t>201 Категория обследования:</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первоначальное □</w:t>
            </w:r>
          </w:p>
          <w:p>
            <w:pPr>
              <w:spacing w:after="20"/>
              <w:ind w:left="20"/>
              <w:jc w:val="both"/>
            </w:pPr>
            <w:r>
              <w:rPr>
                <w:rFonts w:ascii="Times New Roman"/>
                <w:b w:val="false"/>
                <w:i w:val="false"/>
                <w:color w:val="000000"/>
                <w:sz w:val="20"/>
              </w:rPr>
              <w:t>
возобновление □ другое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Рост 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Вес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Цвет глаз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Цвет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Артериальное давление (мм.рт.ст.)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Пульс в состоянии покоя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в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w:t>
            </w:r>
          </w:p>
        </w:tc>
      </w:tr>
    </w:tbl>
    <w:bookmarkStart w:name="z5163" w:id="1287"/>
    <w:p>
      <w:pPr>
        <w:spacing w:after="0"/>
        <w:ind w:left="0"/>
        <w:jc w:val="both"/>
      </w:pPr>
      <w:r>
        <w:rPr>
          <w:rFonts w:ascii="Times New Roman"/>
          <w:b w:val="false"/>
          <w:i w:val="false"/>
          <w:color w:val="000000"/>
          <w:sz w:val="28"/>
        </w:rPr>
        <w:t>
      Клинический осмотр: Отметьте в каждом "Норма" или "Отклонение"</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1288"/>
          <w:p>
            <w:pPr>
              <w:spacing w:after="20"/>
              <w:ind w:left="20"/>
              <w:jc w:val="both"/>
            </w:pPr>
            <w:r>
              <w:rPr>
                <w:rFonts w:ascii="Times New Roman"/>
                <w:b w:val="false"/>
                <w:i w:val="false"/>
                <w:color w:val="000000"/>
                <w:sz w:val="20"/>
              </w:rPr>
              <w:t>
</w:t>
            </w:r>
            <w:r>
              <w:rPr>
                <w:rFonts w:ascii="Times New Roman"/>
                <w:b w:val="false"/>
                <w:i w:val="false"/>
                <w:color w:val="000000"/>
                <w:sz w:val="20"/>
              </w:rPr>
              <w:t>208 Голова, лицо, шея, волосистая часть головы</w:t>
            </w:r>
          </w:p>
          <w:bookmarkEnd w:id="1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Брюшная полость, грыжа, печень, селезенка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289"/>
          <w:p>
            <w:pPr>
              <w:spacing w:after="20"/>
              <w:ind w:left="20"/>
              <w:jc w:val="both"/>
            </w:pPr>
            <w:r>
              <w:rPr>
                <w:rFonts w:ascii="Times New Roman"/>
                <w:b w:val="false"/>
                <w:i w:val="false"/>
                <w:color w:val="000000"/>
                <w:sz w:val="20"/>
              </w:rPr>
              <w:t>
</w:t>
            </w:r>
            <w:r>
              <w:rPr>
                <w:rFonts w:ascii="Times New Roman"/>
                <w:b w:val="false"/>
                <w:i w:val="false"/>
                <w:color w:val="000000"/>
                <w:sz w:val="20"/>
              </w:rPr>
              <w:t>209 Рот, горло, зубы</w:t>
            </w:r>
          </w:p>
          <w:bookmarkEnd w:id="1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Анус, прямая кишка (указать, когда не обследовались)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290"/>
          <w:p>
            <w:pPr>
              <w:spacing w:after="20"/>
              <w:ind w:left="20"/>
              <w:jc w:val="both"/>
            </w:pPr>
            <w:r>
              <w:rPr>
                <w:rFonts w:ascii="Times New Roman"/>
                <w:b w:val="false"/>
                <w:i w:val="false"/>
                <w:color w:val="000000"/>
                <w:sz w:val="20"/>
              </w:rPr>
              <w:t>
</w:t>
            </w:r>
            <w:r>
              <w:rPr>
                <w:rFonts w:ascii="Times New Roman"/>
                <w:b w:val="false"/>
                <w:i w:val="false"/>
                <w:color w:val="000000"/>
                <w:sz w:val="20"/>
              </w:rPr>
              <w:t>210 Нос, пазухи,</w:t>
            </w:r>
          </w:p>
          <w:bookmarkEnd w:id="1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Мочевая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291"/>
          <w:p>
            <w:pPr>
              <w:spacing w:after="20"/>
              <w:ind w:left="20"/>
              <w:jc w:val="both"/>
            </w:pPr>
            <w:r>
              <w:rPr>
                <w:rFonts w:ascii="Times New Roman"/>
                <w:b w:val="false"/>
                <w:i w:val="false"/>
                <w:color w:val="000000"/>
                <w:sz w:val="20"/>
              </w:rPr>
              <w:t>
</w:t>
            </w:r>
            <w:r>
              <w:rPr>
                <w:rFonts w:ascii="Times New Roman"/>
                <w:b w:val="false"/>
                <w:i w:val="false"/>
                <w:color w:val="000000"/>
                <w:sz w:val="20"/>
              </w:rPr>
              <w:t>211 Уши, среднее ухо, подвижность барабанных перепонок</w:t>
            </w:r>
          </w:p>
          <w:bookmarkEnd w:id="1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Половая система (указать, когда не обследовалась)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292"/>
          <w:p>
            <w:pPr>
              <w:spacing w:after="20"/>
              <w:ind w:left="20"/>
              <w:jc w:val="both"/>
            </w:pPr>
            <w:r>
              <w:rPr>
                <w:rFonts w:ascii="Times New Roman"/>
                <w:b w:val="false"/>
                <w:i w:val="false"/>
                <w:color w:val="000000"/>
                <w:sz w:val="20"/>
              </w:rPr>
              <w:t>
</w:t>
            </w:r>
            <w:r>
              <w:rPr>
                <w:rFonts w:ascii="Times New Roman"/>
                <w:b w:val="false"/>
                <w:i w:val="false"/>
                <w:color w:val="000000"/>
                <w:sz w:val="20"/>
              </w:rPr>
              <w:t>212 Глаза - глазницы и придатки глаза; поля зрения</w:t>
            </w:r>
          </w:p>
          <w:bookmarkEnd w:id="1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Эндокринная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293"/>
          <w:p>
            <w:pPr>
              <w:spacing w:after="20"/>
              <w:ind w:left="20"/>
              <w:jc w:val="both"/>
            </w:pPr>
            <w:r>
              <w:rPr>
                <w:rFonts w:ascii="Times New Roman"/>
                <w:b w:val="false"/>
                <w:i w:val="false"/>
                <w:color w:val="000000"/>
                <w:sz w:val="20"/>
              </w:rPr>
              <w:t>
</w:t>
            </w:r>
            <w:r>
              <w:rPr>
                <w:rFonts w:ascii="Times New Roman"/>
                <w:b w:val="false"/>
                <w:i w:val="false"/>
                <w:color w:val="000000"/>
                <w:sz w:val="20"/>
              </w:rPr>
              <w:t>213 Глаза - зрачки и глазное дно</w:t>
            </w:r>
          </w:p>
          <w:bookmarkEnd w:id="1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Верхние и нижние конечности, суставы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1294"/>
          <w:p>
            <w:pPr>
              <w:spacing w:after="20"/>
              <w:ind w:left="20"/>
              <w:jc w:val="both"/>
            </w:pPr>
            <w:r>
              <w:rPr>
                <w:rFonts w:ascii="Times New Roman"/>
                <w:b w:val="false"/>
                <w:i w:val="false"/>
                <w:color w:val="000000"/>
                <w:sz w:val="20"/>
              </w:rPr>
              <w:t>
</w:t>
            </w:r>
            <w:r>
              <w:rPr>
                <w:rFonts w:ascii="Times New Roman"/>
                <w:b w:val="false"/>
                <w:i w:val="false"/>
                <w:color w:val="000000"/>
                <w:sz w:val="20"/>
              </w:rPr>
              <w:t>214 Глаза - подвижность глазного яблока, нистагм, сбалансированность глазной мышцы</w:t>
            </w:r>
          </w:p>
          <w:bookmarkEnd w:id="1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Позвоночник и опорно-двигательный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295"/>
          <w:p>
            <w:pPr>
              <w:spacing w:after="20"/>
              <w:ind w:left="20"/>
              <w:jc w:val="both"/>
            </w:pPr>
            <w:r>
              <w:rPr>
                <w:rFonts w:ascii="Times New Roman"/>
                <w:b w:val="false"/>
                <w:i w:val="false"/>
                <w:color w:val="000000"/>
                <w:sz w:val="20"/>
              </w:rPr>
              <w:t>
</w:t>
            </w:r>
            <w:r>
              <w:rPr>
                <w:rFonts w:ascii="Times New Roman"/>
                <w:b w:val="false"/>
                <w:i w:val="false"/>
                <w:color w:val="000000"/>
                <w:sz w:val="20"/>
              </w:rPr>
              <w:t>215 Легкие, грудная клетка</w:t>
            </w:r>
          </w:p>
          <w:bookmarkEnd w:id="1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Неврология - рефлексы и т.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296"/>
          <w:p>
            <w:pPr>
              <w:spacing w:after="20"/>
              <w:ind w:left="20"/>
              <w:jc w:val="both"/>
            </w:pPr>
            <w:r>
              <w:rPr>
                <w:rFonts w:ascii="Times New Roman"/>
                <w:b w:val="false"/>
                <w:i w:val="false"/>
                <w:color w:val="000000"/>
                <w:sz w:val="20"/>
              </w:rPr>
              <w:t>
</w:t>
            </w:r>
            <w:r>
              <w:rPr>
                <w:rFonts w:ascii="Times New Roman"/>
                <w:b w:val="false"/>
                <w:i w:val="false"/>
                <w:color w:val="000000"/>
                <w:sz w:val="20"/>
              </w:rPr>
              <w:t>216 Молочные железы (указать, когда не осматривались)</w:t>
            </w:r>
          </w:p>
          <w:bookmarkEnd w:id="1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Психиатрия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1297"/>
          <w:p>
            <w:pPr>
              <w:spacing w:after="20"/>
              <w:ind w:left="20"/>
              <w:jc w:val="both"/>
            </w:pPr>
            <w:r>
              <w:rPr>
                <w:rFonts w:ascii="Times New Roman"/>
                <w:b w:val="false"/>
                <w:i w:val="false"/>
                <w:color w:val="000000"/>
                <w:sz w:val="20"/>
              </w:rPr>
              <w:t>
</w:t>
            </w:r>
            <w:r>
              <w:rPr>
                <w:rFonts w:ascii="Times New Roman"/>
                <w:b w:val="false"/>
                <w:i w:val="false"/>
                <w:color w:val="000000"/>
                <w:sz w:val="20"/>
              </w:rPr>
              <w:t>217 Сердце</w:t>
            </w:r>
          </w:p>
          <w:bookmarkEnd w:id="1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Кожа (определение знаков), лимфатические узлы. Идентифицирующие отметки, татуировки, шрамы и т.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298"/>
          <w:p>
            <w:pPr>
              <w:spacing w:after="20"/>
              <w:ind w:left="20"/>
              <w:jc w:val="both"/>
            </w:pPr>
            <w:r>
              <w:rPr>
                <w:rFonts w:ascii="Times New Roman"/>
                <w:b w:val="false"/>
                <w:i w:val="false"/>
                <w:color w:val="000000"/>
                <w:sz w:val="20"/>
              </w:rPr>
              <w:t>
</w:t>
            </w:r>
            <w:r>
              <w:rPr>
                <w:rFonts w:ascii="Times New Roman"/>
                <w:b w:val="false"/>
                <w:i w:val="false"/>
                <w:color w:val="000000"/>
                <w:sz w:val="20"/>
              </w:rPr>
              <w:t>218 Сосудистая система</w:t>
            </w:r>
          </w:p>
          <w:bookmarkEnd w:id="1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Общий терапевтический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8" w:id="1299"/>
    <w:p>
      <w:pPr>
        <w:spacing w:after="0"/>
        <w:ind w:left="0"/>
        <w:jc w:val="both"/>
      </w:pPr>
      <w:r>
        <w:rPr>
          <w:rFonts w:ascii="Times New Roman"/>
          <w:b w:val="false"/>
          <w:i w:val="false"/>
          <w:color w:val="000000"/>
          <w:sz w:val="28"/>
        </w:rPr>
        <w:t>
      230 Примечание: Опишите отклонения от нормы. Укажите соответствующий номер перед каждым комментарием</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300"/>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w:t>
            </w:r>
          </w:p>
          <w:bookmarkEnd w:id="1300"/>
          <w:p>
            <w:pPr>
              <w:spacing w:after="20"/>
              <w:ind w:left="20"/>
              <w:jc w:val="both"/>
            </w:pPr>
            <w:r>
              <w:rPr>
                <w:rFonts w:ascii="Times New Roman"/>
                <w:b w:val="false"/>
                <w:i w:val="false"/>
                <w:color w:val="000000"/>
                <w:sz w:val="20"/>
              </w:rPr>
              <w:t>
231 Зрение на расстоянии 5м/6м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Аудиометрия</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301"/>
          <w:p>
            <w:pPr>
              <w:spacing w:after="20"/>
              <w:ind w:left="20"/>
              <w:jc w:val="both"/>
            </w:pPr>
            <w:r>
              <w:rPr>
                <w:rFonts w:ascii="Times New Roman"/>
                <w:b w:val="false"/>
                <w:i w:val="false"/>
                <w:color w:val="000000"/>
                <w:sz w:val="20"/>
              </w:rPr>
              <w:t>
</w:t>
            </w:r>
            <w:r>
              <w:rPr>
                <w:rFonts w:ascii="Times New Roman"/>
                <w:b w:val="false"/>
                <w:i w:val="false"/>
                <w:color w:val="000000"/>
                <w:sz w:val="20"/>
              </w:rPr>
              <w:t>Без коррекции</w:t>
            </w:r>
          </w:p>
          <w:bookmarkEnd w:id="13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коррекцией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302"/>
          <w:p>
            <w:pPr>
              <w:spacing w:after="20"/>
              <w:ind w:left="20"/>
              <w:jc w:val="both"/>
            </w:pPr>
            <w:r>
              <w:rPr>
                <w:rFonts w:ascii="Times New Roman"/>
                <w:b w:val="false"/>
                <w:i w:val="false"/>
                <w:color w:val="000000"/>
                <w:sz w:val="20"/>
              </w:rPr>
              <w:t>
241 Легочная функция</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скорость выдоха</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 □</w:t>
            </w:r>
          </w:p>
          <w:p>
            <w:pPr>
              <w:spacing w:after="20"/>
              <w:ind w:left="20"/>
              <w:jc w:val="both"/>
            </w:pPr>
            <w:r>
              <w:rPr>
                <w:rFonts w:ascii="Times New Roman"/>
                <w:b w:val="false"/>
                <w:i w:val="false"/>
                <w:color w:val="000000"/>
                <w:sz w:val="20"/>
              </w:rPr>
              <w:t>
Отклонение□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303"/>
          <w:p>
            <w:pPr>
              <w:spacing w:after="20"/>
              <w:ind w:left="20"/>
              <w:jc w:val="both"/>
            </w:pPr>
            <w:r>
              <w:rPr>
                <w:rFonts w:ascii="Times New Roman"/>
                <w:b w:val="false"/>
                <w:i w:val="false"/>
                <w:color w:val="000000"/>
                <w:sz w:val="20"/>
              </w:rPr>
              <w:t>
243 Анализ мочи:</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Норма □</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Протеин</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Кровь</w:t>
            </w:r>
          </w:p>
          <w:p>
            <w:pPr>
              <w:spacing w:after="20"/>
              <w:ind w:left="20"/>
              <w:jc w:val="both"/>
            </w:pPr>
            <w:r>
              <w:rPr>
                <w:rFonts w:ascii="Times New Roman"/>
                <w:b w:val="false"/>
                <w:i w:val="false"/>
                <w:color w:val="000000"/>
                <w:sz w:val="20"/>
              </w:rPr>
              <w:t>
Другое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Скорректировано до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304"/>
          <w:p>
            <w:pPr>
              <w:spacing w:after="20"/>
              <w:ind w:left="20"/>
              <w:jc w:val="both"/>
            </w:pPr>
            <w:r>
              <w:rPr>
                <w:rFonts w:ascii="Times New Roman"/>
                <w:b w:val="false"/>
                <w:i w:val="false"/>
                <w:color w:val="000000"/>
                <w:sz w:val="20"/>
              </w:rPr>
              <w:t>
242 Гемоглобин г/литр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Норма □</w:t>
            </w:r>
          </w:p>
          <w:p>
            <w:pPr>
              <w:spacing w:after="20"/>
              <w:ind w:left="20"/>
              <w:jc w:val="both"/>
            </w:pPr>
            <w:r>
              <w:rPr>
                <w:rFonts w:ascii="Times New Roman"/>
                <w:b w:val="false"/>
                <w:i w:val="false"/>
                <w:color w:val="000000"/>
                <w:sz w:val="20"/>
              </w:rPr>
              <w:t>
Отклонение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1305"/>
          <w:p>
            <w:pPr>
              <w:spacing w:after="20"/>
              <w:ind w:left="20"/>
              <w:jc w:val="both"/>
            </w:pPr>
            <w:r>
              <w:rPr>
                <w:rFonts w:ascii="Times New Roman"/>
                <w:b w:val="false"/>
                <w:i w:val="false"/>
                <w:color w:val="000000"/>
                <w:sz w:val="20"/>
              </w:rPr>
              <w:t>
</w:t>
            </w:r>
            <w:r>
              <w:rPr>
                <w:rFonts w:ascii="Times New Roman"/>
                <w:b w:val="false"/>
                <w:i w:val="false"/>
                <w:color w:val="000000"/>
                <w:sz w:val="20"/>
              </w:rPr>
              <w:t>Правый глаз</w:t>
            </w:r>
          </w:p>
          <w:bookmarkEnd w:id="130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Сопроводительные отчеты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306"/>
          <w:p>
            <w:pPr>
              <w:spacing w:after="20"/>
              <w:ind w:left="20"/>
              <w:jc w:val="both"/>
            </w:pPr>
            <w:r>
              <w:rPr>
                <w:rFonts w:ascii="Times New Roman"/>
                <w:b w:val="false"/>
                <w:i w:val="false"/>
                <w:color w:val="000000"/>
                <w:sz w:val="20"/>
              </w:rPr>
              <w:t>
</w:t>
            </w:r>
            <w:r>
              <w:rPr>
                <w:rFonts w:ascii="Times New Roman"/>
                <w:b w:val="false"/>
                <w:i w:val="false"/>
                <w:color w:val="000000"/>
                <w:sz w:val="20"/>
              </w:rPr>
              <w:t>Левый глаз</w:t>
            </w:r>
          </w:p>
          <w:bookmarkEnd w:id="130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307"/>
          <w:p>
            <w:pPr>
              <w:spacing w:after="20"/>
              <w:ind w:left="20"/>
              <w:jc w:val="both"/>
            </w:pPr>
            <w:r>
              <w:rPr>
                <w:rFonts w:ascii="Times New Roman"/>
                <w:b w:val="false"/>
                <w:i w:val="false"/>
                <w:color w:val="000000"/>
                <w:sz w:val="20"/>
              </w:rPr>
              <w:t>
</w:t>
            </w:r>
            <w:r>
              <w:rPr>
                <w:rFonts w:ascii="Times New Roman"/>
                <w:b w:val="false"/>
                <w:i w:val="false"/>
                <w:color w:val="000000"/>
                <w:sz w:val="20"/>
              </w:rPr>
              <w:t>Оба глаза</w:t>
            </w:r>
          </w:p>
          <w:bookmarkEnd w:id="1307"/>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1308"/>
          <w:p>
            <w:pPr>
              <w:spacing w:after="20"/>
              <w:ind w:left="20"/>
              <w:jc w:val="both"/>
            </w:pPr>
            <w:r>
              <w:rPr>
                <w:rFonts w:ascii="Times New Roman"/>
                <w:b w:val="false"/>
                <w:i w:val="false"/>
                <w:color w:val="000000"/>
                <w:sz w:val="20"/>
              </w:rPr>
              <w:t>
</w:t>
            </w:r>
            <w:r>
              <w:rPr>
                <w:rFonts w:ascii="Times New Roman"/>
                <w:b w:val="false"/>
                <w:i w:val="false"/>
                <w:color w:val="000000"/>
                <w:sz w:val="20"/>
              </w:rPr>
              <w:t>232 Зрение на среднее расстояние № 14 на расстоянии 100см</w:t>
            </w:r>
          </w:p>
          <w:bookmarkEnd w:id="13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Электрокардиограмма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309"/>
          <w:p>
            <w:pPr>
              <w:spacing w:after="20"/>
              <w:ind w:left="20"/>
              <w:jc w:val="both"/>
            </w:pPr>
            <w:r>
              <w:rPr>
                <w:rFonts w:ascii="Times New Roman"/>
                <w:b w:val="false"/>
                <w:i w:val="false"/>
                <w:color w:val="000000"/>
                <w:sz w:val="20"/>
              </w:rPr>
              <w:t>
</w:t>
            </w:r>
            <w:r>
              <w:rPr>
                <w:rFonts w:ascii="Times New Roman"/>
                <w:b w:val="false"/>
                <w:i w:val="false"/>
                <w:color w:val="000000"/>
                <w:sz w:val="20"/>
              </w:rPr>
              <w:t>Правый глаз</w:t>
            </w:r>
          </w:p>
          <w:bookmarkEnd w:id="1309"/>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Аудиограмма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1310"/>
          <w:p>
            <w:pPr>
              <w:spacing w:after="20"/>
              <w:ind w:left="20"/>
              <w:jc w:val="both"/>
            </w:pPr>
            <w:r>
              <w:rPr>
                <w:rFonts w:ascii="Times New Roman"/>
                <w:b w:val="false"/>
                <w:i w:val="false"/>
                <w:color w:val="000000"/>
                <w:sz w:val="20"/>
              </w:rPr>
              <w:t>
</w:t>
            </w:r>
            <w:r>
              <w:rPr>
                <w:rFonts w:ascii="Times New Roman"/>
                <w:b w:val="false"/>
                <w:i w:val="false"/>
                <w:color w:val="000000"/>
                <w:sz w:val="20"/>
              </w:rPr>
              <w:t>Левый глаз</w:t>
            </w:r>
          </w:p>
          <w:bookmarkEnd w:id="1310"/>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Офтальмология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311"/>
          <w:p>
            <w:pPr>
              <w:spacing w:after="20"/>
              <w:ind w:left="20"/>
              <w:jc w:val="both"/>
            </w:pPr>
            <w:r>
              <w:rPr>
                <w:rFonts w:ascii="Times New Roman"/>
                <w:b w:val="false"/>
                <w:i w:val="false"/>
                <w:color w:val="000000"/>
                <w:sz w:val="20"/>
              </w:rPr>
              <w:t>
</w:t>
            </w:r>
            <w:r>
              <w:rPr>
                <w:rFonts w:ascii="Times New Roman"/>
                <w:b w:val="false"/>
                <w:i w:val="false"/>
                <w:color w:val="000000"/>
                <w:sz w:val="20"/>
              </w:rPr>
              <w:t>Оба глаза</w:t>
            </w:r>
          </w:p>
          <w:bookmarkEnd w:id="1311"/>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Отоларингология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312"/>
          <w:p>
            <w:pPr>
              <w:spacing w:after="20"/>
              <w:ind w:left="20"/>
              <w:jc w:val="both"/>
            </w:pPr>
            <w:r>
              <w:rPr>
                <w:rFonts w:ascii="Times New Roman"/>
                <w:b w:val="false"/>
                <w:i w:val="false"/>
                <w:color w:val="000000"/>
                <w:sz w:val="20"/>
              </w:rPr>
              <w:t>
</w:t>
            </w:r>
            <w:r>
              <w:rPr>
                <w:rFonts w:ascii="Times New Roman"/>
                <w:b w:val="false"/>
                <w:i w:val="false"/>
                <w:color w:val="000000"/>
                <w:sz w:val="20"/>
              </w:rPr>
              <w:t>233 Зрение на малое расстояние</w:t>
            </w:r>
          </w:p>
          <w:bookmarkEnd w:id="1312"/>
          <w:p>
            <w:pPr>
              <w:spacing w:after="20"/>
              <w:ind w:left="20"/>
              <w:jc w:val="both"/>
            </w:pPr>
            <w:r>
              <w:rPr>
                <w:rFonts w:ascii="Times New Roman"/>
                <w:b w:val="false"/>
                <w:i w:val="false"/>
                <w:color w:val="000000"/>
                <w:sz w:val="20"/>
              </w:rPr>
              <w:t>
№ 5 на расстоянии 30–50 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Рентгенография грудной клетки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313"/>
          <w:p>
            <w:pPr>
              <w:spacing w:after="20"/>
              <w:ind w:left="20"/>
              <w:jc w:val="both"/>
            </w:pPr>
            <w:r>
              <w:rPr>
                <w:rFonts w:ascii="Times New Roman"/>
                <w:b w:val="false"/>
                <w:i w:val="false"/>
                <w:color w:val="000000"/>
                <w:sz w:val="20"/>
              </w:rPr>
              <w:t>
</w:t>
            </w:r>
            <w:r>
              <w:rPr>
                <w:rFonts w:ascii="Times New Roman"/>
                <w:b w:val="false"/>
                <w:i w:val="false"/>
                <w:color w:val="000000"/>
                <w:sz w:val="20"/>
              </w:rPr>
              <w:t>Правый глаз</w:t>
            </w:r>
          </w:p>
          <w:bookmarkEnd w:id="1313"/>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Липиды крови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1314"/>
          <w:p>
            <w:pPr>
              <w:spacing w:after="20"/>
              <w:ind w:left="20"/>
              <w:jc w:val="both"/>
            </w:pPr>
            <w:r>
              <w:rPr>
                <w:rFonts w:ascii="Times New Roman"/>
                <w:b w:val="false"/>
                <w:i w:val="false"/>
                <w:color w:val="000000"/>
                <w:sz w:val="20"/>
              </w:rPr>
              <w:t>
</w:t>
            </w:r>
            <w:r>
              <w:rPr>
                <w:rFonts w:ascii="Times New Roman"/>
                <w:b w:val="false"/>
                <w:i w:val="false"/>
                <w:color w:val="000000"/>
                <w:sz w:val="20"/>
              </w:rPr>
              <w:t>Левый глаз</w:t>
            </w:r>
          </w:p>
          <w:bookmarkEnd w:id="1314"/>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Легочные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315"/>
          <w:p>
            <w:pPr>
              <w:spacing w:after="20"/>
              <w:ind w:left="20"/>
              <w:jc w:val="both"/>
            </w:pPr>
            <w:r>
              <w:rPr>
                <w:rFonts w:ascii="Times New Roman"/>
                <w:b w:val="false"/>
                <w:i w:val="false"/>
                <w:color w:val="000000"/>
                <w:sz w:val="20"/>
              </w:rPr>
              <w:t>
</w:t>
            </w:r>
            <w:r>
              <w:rPr>
                <w:rFonts w:ascii="Times New Roman"/>
                <w:b w:val="false"/>
                <w:i w:val="false"/>
                <w:color w:val="000000"/>
                <w:sz w:val="20"/>
              </w:rPr>
              <w:t>Оба глаза</w:t>
            </w:r>
          </w:p>
          <w:bookmarkEnd w:id="1315"/>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Электроэнцефалограмма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1316"/>
          <w:p>
            <w:pPr>
              <w:spacing w:after="20"/>
              <w:ind w:left="20"/>
              <w:jc w:val="both"/>
            </w:pPr>
            <w:r>
              <w:rPr>
                <w:rFonts w:ascii="Times New Roman"/>
                <w:b w:val="false"/>
                <w:i w:val="false"/>
                <w:color w:val="000000"/>
                <w:sz w:val="20"/>
              </w:rPr>
              <w:t>
</w:t>
            </w:r>
            <w:r>
              <w:rPr>
                <w:rFonts w:ascii="Times New Roman"/>
                <w:b w:val="false"/>
                <w:i w:val="false"/>
                <w:color w:val="000000"/>
                <w:sz w:val="20"/>
              </w:rPr>
              <w:t>234 Очки</w:t>
            </w:r>
          </w:p>
          <w:bookmarkEnd w:id="1316"/>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1317"/>
          <w:p>
            <w:pPr>
              <w:spacing w:after="20"/>
              <w:ind w:left="20"/>
              <w:jc w:val="both"/>
            </w:pPr>
            <w:r>
              <w:rPr>
                <w:rFonts w:ascii="Times New Roman"/>
                <w:b w:val="false"/>
                <w:i w:val="false"/>
                <w:color w:val="000000"/>
                <w:sz w:val="20"/>
              </w:rPr>
              <w:t>
</w:t>
            </w:r>
            <w:r>
              <w:rPr>
                <w:rFonts w:ascii="Times New Roman"/>
                <w:b w:val="false"/>
                <w:i w:val="false"/>
                <w:color w:val="000000"/>
                <w:sz w:val="20"/>
              </w:rPr>
              <w:t>235 Контактные линзы</w:t>
            </w:r>
          </w:p>
          <w:bookmarkEnd w:id="13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318"/>
          <w:p>
            <w:pPr>
              <w:spacing w:after="20"/>
              <w:ind w:left="20"/>
              <w:jc w:val="both"/>
            </w:pPr>
            <w:r>
              <w:rPr>
                <w:rFonts w:ascii="Times New Roman"/>
                <w:b w:val="false"/>
                <w:i w:val="false"/>
                <w:color w:val="000000"/>
                <w:sz w:val="20"/>
              </w:rPr>
              <w:t>
</w:t>
            </w:r>
            <w:r>
              <w:rPr>
                <w:rFonts w:ascii="Times New Roman"/>
                <w:b w:val="false"/>
                <w:i w:val="false"/>
                <w:color w:val="000000"/>
                <w:sz w:val="20"/>
              </w:rPr>
              <w:t>236 Рефракция</w:t>
            </w:r>
          </w:p>
          <w:bookmarkEnd w:id="13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319"/>
          <w:p>
            <w:pPr>
              <w:spacing w:after="20"/>
              <w:ind w:left="20"/>
              <w:jc w:val="both"/>
            </w:pPr>
            <w:r>
              <w:rPr>
                <w:rFonts w:ascii="Times New Roman"/>
                <w:b w:val="false"/>
                <w:i w:val="false"/>
                <w:color w:val="000000"/>
                <w:sz w:val="20"/>
              </w:rPr>
              <w:t>
</w:t>
            </w:r>
            <w:r>
              <w:rPr>
                <w:rFonts w:ascii="Times New Roman"/>
                <w:b w:val="false"/>
                <w:i w:val="false"/>
                <w:color w:val="000000"/>
                <w:sz w:val="20"/>
              </w:rPr>
              <w:t>Правый глаз</w:t>
            </w:r>
          </w:p>
          <w:bookmarkEnd w:id="13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320"/>
          <w:p>
            <w:pPr>
              <w:spacing w:after="20"/>
              <w:ind w:left="20"/>
              <w:jc w:val="both"/>
            </w:pPr>
            <w:r>
              <w:rPr>
                <w:rFonts w:ascii="Times New Roman"/>
                <w:b w:val="false"/>
                <w:i w:val="false"/>
                <w:color w:val="000000"/>
                <w:sz w:val="20"/>
              </w:rPr>
              <w:t>
</w:t>
            </w:r>
            <w:r>
              <w:rPr>
                <w:rFonts w:ascii="Times New Roman"/>
                <w:b w:val="false"/>
                <w:i w:val="false"/>
                <w:color w:val="000000"/>
                <w:sz w:val="20"/>
              </w:rPr>
              <w:t>Левый глаз</w:t>
            </w:r>
          </w:p>
          <w:bookmarkEnd w:id="13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321"/>
          <w:p>
            <w:pPr>
              <w:spacing w:after="20"/>
              <w:ind w:left="20"/>
              <w:jc w:val="both"/>
            </w:pPr>
            <w:r>
              <w:rPr>
                <w:rFonts w:ascii="Times New Roman"/>
                <w:b w:val="false"/>
                <w:i w:val="false"/>
                <w:color w:val="000000"/>
                <w:sz w:val="20"/>
              </w:rPr>
              <w:t>
</w:t>
            </w:r>
            <w:r>
              <w:rPr>
                <w:rFonts w:ascii="Times New Roman"/>
                <w:b w:val="false"/>
                <w:i w:val="false"/>
                <w:color w:val="000000"/>
                <w:sz w:val="20"/>
              </w:rPr>
              <w:t>Оба глаза</w:t>
            </w:r>
          </w:p>
          <w:bookmarkEnd w:id="13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1322"/>
          <w:p>
            <w:pPr>
              <w:spacing w:after="20"/>
              <w:ind w:left="20"/>
              <w:jc w:val="both"/>
            </w:pPr>
            <w:r>
              <w:rPr>
                <w:rFonts w:ascii="Times New Roman"/>
                <w:b w:val="false"/>
                <w:i w:val="false"/>
                <w:color w:val="000000"/>
                <w:sz w:val="20"/>
              </w:rPr>
              <w:t>
</w:t>
            </w:r>
            <w:r>
              <w:rPr>
                <w:rFonts w:ascii="Times New Roman"/>
                <w:b w:val="false"/>
                <w:i w:val="false"/>
                <w:color w:val="000000"/>
                <w:sz w:val="20"/>
              </w:rPr>
              <w:t>237 Цветовосприятие</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Псевдоизохроматические таблицы Рабкина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Кол-во таблиц:</w:t>
            </w:r>
          </w:p>
          <w:p>
            <w:pPr>
              <w:spacing w:after="20"/>
              <w:ind w:left="20"/>
              <w:jc w:val="both"/>
            </w:pPr>
            <w:r>
              <w:rPr>
                <w:rFonts w:ascii="Times New Roman"/>
                <w:b w:val="false"/>
                <w:i w:val="false"/>
                <w:color w:val="000000"/>
                <w:sz w:val="20"/>
              </w:rPr>
              <w:t>
Кол-во ошибок: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323"/>
          <w:p>
            <w:pPr>
              <w:spacing w:after="20"/>
              <w:ind w:left="20"/>
              <w:jc w:val="both"/>
            </w:pPr>
            <w:r>
              <w:rPr>
                <w:rFonts w:ascii="Times New Roman"/>
                <w:b w:val="false"/>
                <w:i w:val="false"/>
                <w:color w:val="000000"/>
                <w:sz w:val="20"/>
              </w:rPr>
              <w:t>
</w:t>
            </w:r>
            <w:r>
              <w:rPr>
                <w:rFonts w:ascii="Times New Roman"/>
                <w:b w:val="false"/>
                <w:i w:val="false"/>
                <w:color w:val="000000"/>
                <w:sz w:val="20"/>
              </w:rPr>
              <w:t>238 Внутриглазное давление</w:t>
            </w:r>
          </w:p>
          <w:bookmarkEnd w:id="132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324"/>
          <w:p>
            <w:pPr>
              <w:spacing w:after="20"/>
              <w:ind w:left="20"/>
              <w:jc w:val="both"/>
            </w:pPr>
            <w:r>
              <w:rPr>
                <w:rFonts w:ascii="Times New Roman"/>
                <w:b w:val="false"/>
                <w:i w:val="false"/>
                <w:color w:val="000000"/>
                <w:sz w:val="20"/>
              </w:rPr>
              <w:t>
</w:t>
            </w:r>
            <w:r>
              <w:rPr>
                <w:rFonts w:ascii="Times New Roman"/>
                <w:b w:val="false"/>
                <w:i w:val="false"/>
                <w:color w:val="000000"/>
                <w:sz w:val="20"/>
              </w:rPr>
              <w:t>239 Слух (когда не проведено 247)</w:t>
            </w:r>
          </w:p>
          <w:bookmarkEnd w:id="132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325"/>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слышимости разговорной громкости голоса на расстоянии 2 м спиной</w:t>
            </w:r>
          </w:p>
          <w:bookmarkEnd w:id="132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1326"/>
          <w:p>
            <w:pPr>
              <w:spacing w:after="20"/>
              <w:ind w:left="20"/>
              <w:jc w:val="both"/>
            </w:pPr>
            <w:r>
              <w:rPr>
                <w:rFonts w:ascii="Times New Roman"/>
                <w:b w:val="false"/>
                <w:i w:val="false"/>
                <w:color w:val="000000"/>
                <w:sz w:val="20"/>
              </w:rPr>
              <w:t>
Да □</w:t>
            </w:r>
          </w:p>
          <w:bookmarkEnd w:id="1326"/>
          <w:p>
            <w:pPr>
              <w:spacing w:after="20"/>
              <w:ind w:left="20"/>
              <w:jc w:val="both"/>
            </w:pPr>
            <w:r>
              <w:rPr>
                <w:rFonts w:ascii="Times New Roman"/>
                <w:b w:val="false"/>
                <w:i w:val="false"/>
                <w:color w:val="000000"/>
                <w:sz w:val="20"/>
              </w:rPr>
              <w:t>
Нет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1327"/>
          <w:p>
            <w:pPr>
              <w:spacing w:after="20"/>
              <w:ind w:left="20"/>
              <w:jc w:val="both"/>
            </w:pPr>
            <w:r>
              <w:rPr>
                <w:rFonts w:ascii="Times New Roman"/>
                <w:b w:val="false"/>
                <w:i w:val="false"/>
                <w:color w:val="000000"/>
                <w:sz w:val="20"/>
              </w:rPr>
              <w:t>
Да □</w:t>
            </w:r>
          </w:p>
          <w:bookmarkEnd w:id="1327"/>
          <w:p>
            <w:pPr>
              <w:spacing w:after="20"/>
              <w:ind w:left="20"/>
              <w:jc w:val="both"/>
            </w:pPr>
            <w:r>
              <w:rPr>
                <w:rFonts w:ascii="Times New Roman"/>
                <w:b w:val="false"/>
                <w:i w:val="false"/>
                <w:color w:val="000000"/>
                <w:sz w:val="20"/>
              </w:rPr>
              <w:t>
Нет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1328"/>
          <w:p>
            <w:pPr>
              <w:spacing w:after="20"/>
              <w:ind w:left="20"/>
              <w:jc w:val="both"/>
            </w:pPr>
            <w:r>
              <w:rPr>
                <w:rFonts w:ascii="Times New Roman"/>
                <w:b w:val="false"/>
                <w:i w:val="false"/>
                <w:color w:val="000000"/>
                <w:sz w:val="20"/>
              </w:rPr>
              <w:t>
</w:t>
            </w:r>
            <w:r>
              <w:rPr>
                <w:rFonts w:ascii="Times New Roman"/>
                <w:b w:val="false"/>
                <w:i w:val="false"/>
                <w:color w:val="000000"/>
                <w:sz w:val="20"/>
              </w:rPr>
              <w:t>253 Заключение эксперта</w:t>
            </w:r>
          </w:p>
          <w:bookmarkEnd w:id="1328"/>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329"/>
          <w:p>
            <w:pPr>
              <w:spacing w:after="20"/>
              <w:ind w:left="20"/>
              <w:jc w:val="both"/>
            </w:pPr>
            <w:r>
              <w:rPr>
                <w:rFonts w:ascii="Times New Roman"/>
                <w:b w:val="false"/>
                <w:i w:val="false"/>
                <w:color w:val="000000"/>
                <w:sz w:val="20"/>
              </w:rPr>
              <w:t>
</w:t>
            </w:r>
            <w:r>
              <w:rPr>
                <w:rFonts w:ascii="Times New Roman"/>
                <w:b w:val="false"/>
                <w:i w:val="false"/>
                <w:color w:val="000000"/>
                <w:sz w:val="20"/>
              </w:rPr>
              <w:t>ФИО заявителя (полностью)</w:t>
            </w:r>
          </w:p>
          <w:bookmarkEnd w:id="1329"/>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330"/>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Соответствует классу</w:t>
            </w:r>
          </w:p>
          <w:bookmarkEnd w:id="1330"/>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выданного медицинского сертификата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331"/>
          <w:p>
            <w:pPr>
              <w:spacing w:after="20"/>
              <w:ind w:left="20"/>
              <w:jc w:val="both"/>
            </w:pPr>
            <w:r>
              <w:rPr>
                <w:rFonts w:ascii="Times New Roman"/>
                <w:b w:val="false"/>
                <w:i w:val="false"/>
                <w:color w:val="000000"/>
                <w:sz w:val="20"/>
              </w:rPr>
              <w:t>
</w:t>
            </w:r>
            <w:r>
              <w:rPr>
                <w:rFonts w:ascii="Times New Roman"/>
                <w:b w:val="false"/>
                <w:i w:val="false"/>
                <w:color w:val="000000"/>
                <w:sz w:val="20"/>
              </w:rPr>
              <w:t>Не соответствует классу</w:t>
            </w:r>
          </w:p>
          <w:bookmarkEnd w:id="1331"/>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 на дальнейшую оценку. Когда да, почему и к кому?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1332"/>
          <w:p>
            <w:pPr>
              <w:spacing w:after="20"/>
              <w:ind w:left="20"/>
              <w:jc w:val="both"/>
            </w:pPr>
            <w:r>
              <w:rPr>
                <w:rFonts w:ascii="Times New Roman"/>
                <w:b w:val="false"/>
                <w:i w:val="false"/>
                <w:color w:val="000000"/>
                <w:sz w:val="20"/>
              </w:rPr>
              <w:t>
</w:t>
            </w:r>
            <w:r>
              <w:rPr>
                <w:rFonts w:ascii="Times New Roman"/>
                <w:b w:val="false"/>
                <w:i w:val="false"/>
                <w:color w:val="000000"/>
                <w:sz w:val="20"/>
              </w:rPr>
              <w:t>254 Комментарии, ограничения:</w:t>
            </w:r>
          </w:p>
          <w:bookmarkEnd w:id="1332"/>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1333"/>
          <w:p>
            <w:pPr>
              <w:spacing w:after="20"/>
              <w:ind w:left="20"/>
              <w:jc w:val="both"/>
            </w:pPr>
            <w:r>
              <w:rPr>
                <w:rFonts w:ascii="Times New Roman"/>
                <w:b w:val="false"/>
                <w:i w:val="false"/>
                <w:color w:val="000000"/>
                <w:sz w:val="20"/>
              </w:rPr>
              <w:t>
</w:t>
            </w:r>
            <w:r>
              <w:rPr>
                <w:rFonts w:ascii="Times New Roman"/>
                <w:b w:val="false"/>
                <w:i w:val="false"/>
                <w:color w:val="000000"/>
                <w:sz w:val="20"/>
              </w:rPr>
              <w:t>255 Заявление эксперта:</w:t>
            </w:r>
          </w:p>
          <w:bookmarkEnd w:id="1333"/>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1334"/>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я подтверждаю, что я и профильные специалисты лично провели обследование заявителя, фамилия и имя которого указаны на этом отчете о медицинском освидетельствовании, и что этот отчет со всеми приложениями полностью и точно представляет результаты освидетельствования.</w:t>
            </w:r>
          </w:p>
          <w:bookmarkEnd w:id="1334"/>
          <w:p>
            <w:pPr>
              <w:spacing w:after="20"/>
              <w:ind w:left="20"/>
              <w:jc w:val="both"/>
            </w:pPr>
            <w:r>
              <w:rPr>
                <w:rFonts w:ascii="Times New Roman"/>
                <w:b w:val="false"/>
                <w:i w:val="false"/>
                <w:color w:val="000000"/>
                <w:sz w:val="20"/>
              </w:rPr>
              <w:t>
Я ознакомлен с мерами, наступающими при установлении нарушения требований настоящих Правил в соответствии с действующим законодательством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335"/>
          <w:p>
            <w:pPr>
              <w:spacing w:after="20"/>
              <w:ind w:left="20"/>
              <w:jc w:val="both"/>
            </w:pPr>
            <w:r>
              <w:rPr>
                <w:rFonts w:ascii="Times New Roman"/>
                <w:b w:val="false"/>
                <w:i w:val="false"/>
                <w:color w:val="000000"/>
                <w:sz w:val="20"/>
              </w:rPr>
              <w:t>
</w:t>
            </w:r>
            <w:r>
              <w:rPr>
                <w:rFonts w:ascii="Times New Roman"/>
                <w:b w:val="false"/>
                <w:i w:val="false"/>
                <w:color w:val="000000"/>
                <w:sz w:val="20"/>
              </w:rPr>
              <w:t>256 Место и дата:</w:t>
            </w:r>
          </w:p>
          <w:bookmarkEnd w:id="1335"/>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адрес эксперта: (печатными буквами) Телефон/факс: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эксперта: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133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эксперта:</w:t>
            </w:r>
          </w:p>
          <w:bookmarkEnd w:id="1336"/>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133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Медицинский сертификат</w:t>
            </w:r>
          </w:p>
          <w:bookmarkEnd w:id="1337"/>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13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3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 к Правилам</w:t>
            </w:r>
            <w:r>
              <w:br/>
            </w:r>
            <w:r>
              <w:rPr>
                <w:rFonts w:ascii="Times New Roman"/>
                <w:b w:val="false"/>
                <w:i w:val="false"/>
                <w:color w:val="000000"/>
                <w:sz w:val="20"/>
              </w:rPr>
              <w:t>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и осмотра в гражданской авиации</w:t>
            </w:r>
            <w:r>
              <w:br/>
            </w:r>
            <w:r>
              <w:rPr>
                <w:rFonts w:ascii="Times New Roman"/>
                <w:b w:val="false"/>
                <w:i w:val="false"/>
                <w:color w:val="000000"/>
                <w:sz w:val="20"/>
              </w:rPr>
              <w:t>Республики Казахстана</w:t>
            </w:r>
          </w:p>
        </w:tc>
      </w:tr>
    </w:tbl>
    <w:bookmarkStart w:name="z1692" w:id="1339"/>
    <w:p>
      <w:pPr>
        <w:spacing w:after="0"/>
        <w:ind w:left="0"/>
        <w:jc w:val="left"/>
      </w:pPr>
      <w:r>
        <w:rPr>
          <w:rFonts w:ascii="Times New Roman"/>
          <w:b/>
          <w:i w:val="false"/>
          <w:color w:val="000000"/>
        </w:rPr>
        <w:t xml:space="preserve"> Коды ограничений</w:t>
      </w:r>
    </w:p>
    <w:bookmarkEnd w:id="1339"/>
    <w:p>
      <w:pPr>
        <w:spacing w:after="0"/>
        <w:ind w:left="0"/>
        <w:jc w:val="both"/>
      </w:pPr>
      <w:r>
        <w:rPr>
          <w:rFonts w:ascii="Times New Roman"/>
          <w:b w:val="false"/>
          <w:i w:val="false"/>
          <w:color w:val="ff0000"/>
          <w:sz w:val="28"/>
        </w:rPr>
        <w:t xml:space="preserve">
      Сноска. Приложение 14 – в редакции приказа Министра индустрии и инфраструктурного развития РК от 28.01.2022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8" w:id="1340"/>
    <w:p>
      <w:pPr>
        <w:spacing w:after="0"/>
        <w:ind w:left="0"/>
        <w:jc w:val="both"/>
      </w:pPr>
      <w:r>
        <w:rPr>
          <w:rFonts w:ascii="Times New Roman"/>
          <w:b w:val="false"/>
          <w:i w:val="false"/>
          <w:color w:val="000000"/>
          <w:sz w:val="28"/>
        </w:rPr>
        <w:t>
      Кодтар/Коды/Cods:</w:t>
      </w:r>
    </w:p>
    <w:bookmarkEnd w:id="1340"/>
    <w:bookmarkStart w:name="z1079" w:id="1341"/>
    <w:p>
      <w:pPr>
        <w:spacing w:after="0"/>
        <w:ind w:left="0"/>
        <w:jc w:val="both"/>
      </w:pPr>
      <w:r>
        <w:rPr>
          <w:rFonts w:ascii="Times New Roman"/>
          <w:b w:val="false"/>
          <w:i w:val="false"/>
          <w:color w:val="000000"/>
          <w:sz w:val="28"/>
        </w:rPr>
        <w:t>
      МСШ/ОМС/TML–медициналық сертификаттың қолданылу мерзімінің шектелуі/ограничение срока действия медицинского сертификата/restriction of the period of validity of the medical certificate;</w:t>
      </w:r>
    </w:p>
    <w:bookmarkEnd w:id="1341"/>
    <w:bookmarkStart w:name="z1080" w:id="1342"/>
    <w:p>
      <w:pPr>
        <w:spacing w:after="0"/>
        <w:ind w:left="0"/>
        <w:jc w:val="both"/>
      </w:pPr>
      <w:r>
        <w:rPr>
          <w:rFonts w:ascii="Times New Roman"/>
          <w:b w:val="false"/>
          <w:i w:val="false"/>
          <w:color w:val="000000"/>
          <w:sz w:val="28"/>
        </w:rPr>
        <w:t>
      КҚТ/КДР/VDL – алыс қашық үшін көру қабілетінің мәселелерін түзету/коррекция нарушения зрения для дальнего расстояния /Correction for defective distant vision;</w:t>
      </w:r>
    </w:p>
    <w:bookmarkEnd w:id="1342"/>
    <w:bookmarkStart w:name="z1081" w:id="1343"/>
    <w:p>
      <w:pPr>
        <w:spacing w:after="0"/>
        <w:ind w:left="0"/>
        <w:jc w:val="both"/>
      </w:pPr>
      <w:r>
        <w:rPr>
          <w:rFonts w:ascii="Times New Roman"/>
          <w:b w:val="false"/>
          <w:i w:val="false"/>
          <w:color w:val="000000"/>
          <w:sz w:val="28"/>
        </w:rPr>
        <w:t>
      АОЖКТ/КБСДР/VML – алыс, орта және жақын қашық үшін көру қабілетінің мәселелерін түзету/коррекция нарушения зрения для дальнего, среднего и близкого расстояния/correction for defective distant, intermediate and near vision;</w:t>
      </w:r>
    </w:p>
    <w:bookmarkEnd w:id="1343"/>
    <w:bookmarkStart w:name="z1082" w:id="1344"/>
    <w:p>
      <w:pPr>
        <w:spacing w:after="0"/>
        <w:ind w:left="0"/>
        <w:jc w:val="both"/>
      </w:pPr>
      <w:r>
        <w:rPr>
          <w:rFonts w:ascii="Times New Roman"/>
          <w:b w:val="false"/>
          <w:i w:val="false"/>
          <w:color w:val="000000"/>
          <w:sz w:val="28"/>
        </w:rPr>
        <w:t xml:space="preserve">
      ЖКТ/КБР/VNL – жақын қашық үшін көру қабілетінің мәселелерін түзету/коррекция нарушения зрения для близкого расстояния /Correction for defective near vision; </w:t>
      </w:r>
    </w:p>
    <w:bookmarkEnd w:id="1344"/>
    <w:bookmarkStart w:name="z1083" w:id="1345"/>
    <w:p>
      <w:pPr>
        <w:spacing w:after="0"/>
        <w:ind w:left="0"/>
        <w:jc w:val="both"/>
      </w:pPr>
      <w:r>
        <w:rPr>
          <w:rFonts w:ascii="Times New Roman"/>
          <w:b w:val="false"/>
          <w:i w:val="false"/>
          <w:color w:val="000000"/>
          <w:sz w:val="28"/>
        </w:rPr>
        <w:t>
      ӨАКТ/КДП/VXL – алыс қашық үшін өндіріс жағдайына байланысты көру қабілетінің мәселелерін түзету (3-кластық медициналық сертификат үшін ғана, ӘҚКК диспетчерлеріне)/коррекция нарушения зрения для дали, в зависимости от производственных условий (только для медицинского сертификата 3 класса, диспетчеров ОВД)/Correction for defective distant vision depending on the working environment (for 3 class only, ATCOs);</w:t>
      </w:r>
    </w:p>
    <w:bookmarkEnd w:id="1345"/>
    <w:bookmarkStart w:name="z1084" w:id="1346"/>
    <w:p>
      <w:pPr>
        <w:spacing w:after="0"/>
        <w:ind w:left="0"/>
        <w:jc w:val="both"/>
      </w:pPr>
      <w:r>
        <w:rPr>
          <w:rFonts w:ascii="Times New Roman"/>
          <w:b w:val="false"/>
          <w:i w:val="false"/>
          <w:color w:val="000000"/>
          <w:sz w:val="28"/>
        </w:rPr>
        <w:t>
      КЛТ/КИК/CCL – контакттық линзаларды қолдану жолымен ғана көру қабілетінің мәселелерін түзету/коррекция зрения с использованием только контактных линз/Correction by means of contact lenses only;</w:t>
      </w:r>
    </w:p>
    <w:bookmarkEnd w:id="1346"/>
    <w:bookmarkStart w:name="z1085" w:id="1347"/>
    <w:p>
      <w:pPr>
        <w:spacing w:after="0"/>
        <w:ind w:left="0"/>
        <w:jc w:val="both"/>
      </w:pPr>
      <w:r>
        <w:rPr>
          <w:rFonts w:ascii="Times New Roman"/>
          <w:b w:val="false"/>
          <w:i w:val="false"/>
          <w:color w:val="000000"/>
          <w:sz w:val="28"/>
        </w:rPr>
        <w:t>
      КҰ/ДП/VCL – күндізгі уақыт үшін ұшуларға ғана жарамды (күндізгі ұшулар)/действителен для полетов только в дневное время (дневные полеты)/ valid by day only;</w:t>
      </w:r>
    </w:p>
    <w:bookmarkEnd w:id="1347"/>
    <w:p>
      <w:pPr>
        <w:spacing w:after="0"/>
        <w:ind w:left="0"/>
        <w:jc w:val="both"/>
      </w:pPr>
      <w:r>
        <w:rPr>
          <w:rFonts w:ascii="Times New Roman"/>
          <w:b w:val="false"/>
          <w:i w:val="false"/>
          <w:color w:val="000000"/>
          <w:sz w:val="28"/>
        </w:rPr>
        <w:t>
      ЕБЖ/ВКП/OML – екінші ұшқыш немесе білікті екінші ұшқышпен ғана жарамды/действителен только как второй пилот или с квалифицированным вторым пилотом/Valid only as or with qualified co pilot;</w:t>
      </w:r>
    </w:p>
    <w:p>
      <w:pPr>
        <w:spacing w:after="0"/>
        <w:ind w:left="0"/>
        <w:jc w:val="both"/>
      </w:pPr>
      <w:r>
        <w:rPr>
          <w:rFonts w:ascii="Times New Roman"/>
          <w:b w:val="false"/>
          <w:i w:val="false"/>
          <w:color w:val="000000"/>
          <w:sz w:val="28"/>
        </w:rPr>
        <w:t>
      ЕҰЖ/ДВП/OCL – екінші ұшқыш ретінде ғана жарамды/годен только как второй пилот/Valid only as co pilot;</w:t>
      </w:r>
    </w:p>
    <w:p>
      <w:pPr>
        <w:spacing w:after="0"/>
        <w:ind w:left="0"/>
        <w:jc w:val="both"/>
      </w:pPr>
      <w:r>
        <w:rPr>
          <w:rFonts w:ascii="Times New Roman"/>
          <w:b w:val="false"/>
          <w:i w:val="false"/>
          <w:color w:val="000000"/>
          <w:sz w:val="28"/>
        </w:rPr>
        <w:t>
      ЖЖ/ДБП/OPL – жолаушыларсыз ғана жарамды/действителен только без пассажиров /Valid only with out passengers;</w:t>
      </w:r>
    </w:p>
    <w:p>
      <w:pPr>
        <w:spacing w:after="0"/>
        <w:ind w:left="0"/>
        <w:jc w:val="both"/>
      </w:pPr>
      <w:r>
        <w:rPr>
          <w:rFonts w:ascii="Times New Roman"/>
          <w:b w:val="false"/>
          <w:i w:val="false"/>
          <w:color w:val="000000"/>
          <w:sz w:val="28"/>
        </w:rPr>
        <w:t>
      ҚЕБ/БДУ/OSL – қауіпсіздікті қамтамасыз ететін ұшқыштың болуы немесе екеулік басқаруы бар әуе кемесіне жалғыз кабина мүшесі емес ретінде ғана жарамды/действителен только с безопасным (дублирующим) пилотом и для воздушного судна с двойным управлением для работы при условии не единственным членом экипажа /Valid only with safety pilot and in aircraft with dual controls, not for solo cabin crew;</w:t>
      </w:r>
    </w:p>
    <w:p>
      <w:pPr>
        <w:spacing w:after="0"/>
        <w:ind w:left="0"/>
        <w:jc w:val="both"/>
      </w:pPr>
      <w:r>
        <w:rPr>
          <w:rFonts w:ascii="Times New Roman"/>
          <w:b w:val="false"/>
          <w:i w:val="false"/>
          <w:color w:val="000000"/>
          <w:sz w:val="28"/>
        </w:rPr>
        <w:t xml:space="preserve">
      ДӘК/ДВС/OAL – демонстрацияланған әуе кемесінің типіне ғана жарамды/годен для демонстрированного (указанного) типа воздушного судна/restricted to demonstrated aircraft type; </w:t>
      </w:r>
    </w:p>
    <w:p>
      <w:pPr>
        <w:spacing w:after="0"/>
        <w:ind w:left="0"/>
        <w:jc w:val="both"/>
      </w:pPr>
      <w:r>
        <w:rPr>
          <w:rFonts w:ascii="Times New Roman"/>
          <w:b w:val="false"/>
          <w:i w:val="false"/>
          <w:color w:val="000000"/>
          <w:sz w:val="28"/>
        </w:rPr>
        <w:t>
      БҚБ/УРУ/AHL – бекітілген қолмен басқару үшін ғана жарамды/ действителен только с утвержденным ручным управлением/valid only with approved hand controls;</w:t>
      </w:r>
    </w:p>
    <w:p>
      <w:pPr>
        <w:spacing w:after="0"/>
        <w:ind w:left="0"/>
        <w:jc w:val="both"/>
      </w:pPr>
      <w:r>
        <w:rPr>
          <w:rFonts w:ascii="Times New Roman"/>
          <w:b w:val="false"/>
          <w:i w:val="false"/>
          <w:color w:val="000000"/>
          <w:sz w:val="28"/>
        </w:rPr>
        <w:t>
      ЕАБ/ВАС/ODL – ауысымындағы екінші авиадиспетчермен бірге жарамды/действителен со вторым авиадиспетчером в смене/valid only with second ATCOs.</w:t>
      </w:r>
    </w:p>
    <w:p>
      <w:pPr>
        <w:spacing w:after="0"/>
        <w:ind w:left="0"/>
        <w:jc w:val="both"/>
      </w:pPr>
      <w:r>
        <w:rPr>
          <w:rFonts w:ascii="Times New Roman"/>
          <w:b w:val="false"/>
          <w:i w:val="false"/>
          <w:color w:val="000000"/>
          <w:sz w:val="28"/>
        </w:rPr>
        <w:t>
      Описание ограничений:</w:t>
      </w:r>
    </w:p>
    <w:p>
      <w:pPr>
        <w:spacing w:after="0"/>
        <w:ind w:left="0"/>
        <w:jc w:val="both"/>
      </w:pPr>
      <w:r>
        <w:rPr>
          <w:rFonts w:ascii="Times New Roman"/>
          <w:b w:val="false"/>
          <w:i w:val="false"/>
          <w:color w:val="000000"/>
          <w:sz w:val="28"/>
        </w:rPr>
        <w:t>
      TML ограничение срока действия медицинского сертификата.</w:t>
      </w:r>
    </w:p>
    <w:p>
      <w:pPr>
        <w:spacing w:after="0"/>
        <w:ind w:left="0"/>
        <w:jc w:val="both"/>
      </w:pPr>
      <w:r>
        <w:rPr>
          <w:rFonts w:ascii="Times New Roman"/>
          <w:b w:val="false"/>
          <w:i w:val="false"/>
          <w:color w:val="000000"/>
          <w:sz w:val="28"/>
        </w:rPr>
        <w:t>
      Срок действия медицинского сертификата ограничивается на период, указанный в сертификате. Период действия начинается от даты прохождения медицинского освидетельствования. Период, оставшийся от действия предыдущего медицинского сертификата более не действителен. Обладатель сертификата проходит следующее медицинское освидетельствование, как предписано и следует всем медицинским рекомендациям.</w:t>
      </w:r>
    </w:p>
    <w:p>
      <w:pPr>
        <w:spacing w:after="0"/>
        <w:ind w:left="0"/>
        <w:jc w:val="both"/>
      </w:pPr>
      <w:r>
        <w:rPr>
          <w:rFonts w:ascii="Times New Roman"/>
          <w:b w:val="false"/>
          <w:i w:val="false"/>
          <w:color w:val="000000"/>
          <w:sz w:val="28"/>
        </w:rPr>
        <w:t>
      VDL Ношение корректирующих линз и наличие запасной пары очков.</w:t>
      </w:r>
    </w:p>
    <w:p>
      <w:pPr>
        <w:spacing w:after="0"/>
        <w:ind w:left="0"/>
        <w:jc w:val="both"/>
      </w:pPr>
      <w:r>
        <w:rPr>
          <w:rFonts w:ascii="Times New Roman"/>
          <w:b w:val="false"/>
          <w:i w:val="false"/>
          <w:color w:val="000000"/>
          <w:sz w:val="28"/>
        </w:rPr>
        <w:t>
      Коррекция нарушения зрения для дальнего расстояния: при осуществлении прав и обязанностей свидетельства, обладатель свидетельства носит очки или контактные линзы, корректирующие нарушение зрения для дальнего расстояния, подтвержденные данными медицинского освидетельствования и согласованное для использования экспертом. Использование контактных линз разрешен экспертом. При использовании контактных линз, в наличии имеется запасная пара очков, прописанная экспертом.</w:t>
      </w:r>
    </w:p>
    <w:p>
      <w:pPr>
        <w:spacing w:after="0"/>
        <w:ind w:left="0"/>
        <w:jc w:val="both"/>
      </w:pPr>
      <w:r>
        <w:rPr>
          <w:rFonts w:ascii="Times New Roman"/>
          <w:b w:val="false"/>
          <w:i w:val="false"/>
          <w:color w:val="000000"/>
          <w:sz w:val="28"/>
        </w:rPr>
        <w:t>
      VML Ношение многофокальных очков и наличие запасной пары очков.</w:t>
      </w:r>
    </w:p>
    <w:p>
      <w:pPr>
        <w:spacing w:after="0"/>
        <w:ind w:left="0"/>
        <w:jc w:val="both"/>
      </w:pPr>
      <w:r>
        <w:rPr>
          <w:rFonts w:ascii="Times New Roman"/>
          <w:b w:val="false"/>
          <w:i w:val="false"/>
          <w:color w:val="000000"/>
          <w:sz w:val="28"/>
        </w:rPr>
        <w:t>
      Коррекция нарушения зрения для дальнего, среднего и ближнего расстояний: при осуществлении прав и обязанностей свидетельства, обладатель свидетельства носит очки или контактные линзы, корректирующие нарушение зрения для дальнего, среднего и ближнего расстояний, подтвержденные данными медицинского освидетельствования и согласованное для использования экспертом. Контактные линзы и очки с цельной оправой, корректирующие зрение только на ближнее расстояние не используют.</w:t>
      </w:r>
    </w:p>
    <w:p>
      <w:pPr>
        <w:spacing w:after="0"/>
        <w:ind w:left="0"/>
        <w:jc w:val="both"/>
      </w:pPr>
      <w:r>
        <w:rPr>
          <w:rFonts w:ascii="Times New Roman"/>
          <w:b w:val="false"/>
          <w:i w:val="false"/>
          <w:color w:val="000000"/>
          <w:sz w:val="28"/>
        </w:rPr>
        <w:t>
      VNL Иметь при себе корригирующие зрение очки и запасную пару очков в наличии.</w:t>
      </w:r>
    </w:p>
    <w:p>
      <w:pPr>
        <w:spacing w:after="0"/>
        <w:ind w:left="0"/>
        <w:jc w:val="both"/>
      </w:pPr>
      <w:r>
        <w:rPr>
          <w:rFonts w:ascii="Times New Roman"/>
          <w:b w:val="false"/>
          <w:i w:val="false"/>
          <w:color w:val="000000"/>
          <w:sz w:val="28"/>
        </w:rPr>
        <w:t>
      Коррекция нарушения зрения для близкого расстояния: при осуществлении прав и обязанностей свидетельства, обладатель свидетельства имеет в непосредственной доступности, корректирующие нарушение зрения для близкого расстояния, подтвержденные данными медицинского освидетельствования и согласованное для использования экспертом. Контактные линзы и очки с цельной оправой, корректирующие зрение только на ближнее расстояние не используют.</w:t>
      </w:r>
    </w:p>
    <w:p>
      <w:pPr>
        <w:spacing w:after="0"/>
        <w:ind w:left="0"/>
        <w:jc w:val="both"/>
      </w:pPr>
      <w:r>
        <w:rPr>
          <w:rFonts w:ascii="Times New Roman"/>
          <w:b w:val="false"/>
          <w:i w:val="false"/>
          <w:color w:val="000000"/>
          <w:sz w:val="28"/>
        </w:rPr>
        <w:t>
      VXL Коррекция нарушения зрения для дали, в зависимости от производственных условий.</w:t>
      </w:r>
    </w:p>
    <w:p>
      <w:pPr>
        <w:spacing w:after="0"/>
        <w:ind w:left="0"/>
        <w:jc w:val="both"/>
      </w:pPr>
      <w:r>
        <w:rPr>
          <w:rFonts w:ascii="Times New Roman"/>
          <w:b w:val="false"/>
          <w:i w:val="false"/>
          <w:color w:val="000000"/>
          <w:sz w:val="28"/>
        </w:rPr>
        <w:t>
      Корректирующие линзы при нарушении зрения для дальнего расстояния не используются, если рабочая зона диспетчера ОВД находится на расстоянии до 100 см. Заявители, не соответствующие стандартам по остроте зрения без коррекции на дальнее расстояние, но соответствующие по остроте зрения без коррекции на среднее и ближнее расстояния, выполняют работу без корректирующих линз, если рабочая зона их деятельности попадает в поле их зрения, находится на среднем и ближнем расстоянии (до 100 см). Ограничение применяется только для медицинского сертификата 3 класса, диспетчеров ОВД.</w:t>
      </w:r>
    </w:p>
    <w:p>
      <w:pPr>
        <w:spacing w:after="0"/>
        <w:ind w:left="0"/>
        <w:jc w:val="both"/>
      </w:pPr>
      <w:r>
        <w:rPr>
          <w:rFonts w:ascii="Times New Roman"/>
          <w:b w:val="false"/>
          <w:i w:val="false"/>
          <w:color w:val="000000"/>
          <w:sz w:val="28"/>
        </w:rPr>
        <w:t>
      CCL Коррекция зрения с использованием только контактных линз.</w:t>
      </w:r>
    </w:p>
    <w:p>
      <w:pPr>
        <w:spacing w:after="0"/>
        <w:ind w:left="0"/>
        <w:jc w:val="both"/>
      </w:pPr>
      <w:r>
        <w:rPr>
          <w:rFonts w:ascii="Times New Roman"/>
          <w:b w:val="false"/>
          <w:i w:val="false"/>
          <w:color w:val="000000"/>
          <w:sz w:val="28"/>
        </w:rPr>
        <w:t>
      Корректирующие нарушения зрения для всех расстояний, подтвержденные данными медицинского освидетельствования и согласованное для использования экспертом. В наличии имеется запасная пара очков, прописанная экспертом. Ограничение используется только для медицинских сертификатов бортпроводников.</w:t>
      </w:r>
    </w:p>
    <w:p>
      <w:pPr>
        <w:spacing w:after="0"/>
        <w:ind w:left="0"/>
        <w:jc w:val="both"/>
      </w:pPr>
      <w:r>
        <w:rPr>
          <w:rFonts w:ascii="Times New Roman"/>
          <w:b w:val="false"/>
          <w:i w:val="false"/>
          <w:color w:val="000000"/>
          <w:sz w:val="28"/>
        </w:rPr>
        <w:t>
      VCL Действителен для полетов только в дневное время.</w:t>
      </w:r>
    </w:p>
    <w:p>
      <w:pPr>
        <w:spacing w:after="0"/>
        <w:ind w:left="0"/>
        <w:jc w:val="both"/>
      </w:pPr>
      <w:r>
        <w:rPr>
          <w:rFonts w:ascii="Times New Roman"/>
          <w:b w:val="false"/>
          <w:i w:val="false"/>
          <w:color w:val="000000"/>
          <w:sz w:val="28"/>
        </w:rPr>
        <w:t xml:space="preserve">
      Ограничение дает разрешение пилотам с различной степенью нарушения цветовосприятия осуществлять право и обязанности своего свидетельства только в дневное время. </w:t>
      </w:r>
    </w:p>
    <w:p>
      <w:pPr>
        <w:spacing w:after="0"/>
        <w:ind w:left="0"/>
        <w:jc w:val="both"/>
      </w:pPr>
      <w:r>
        <w:rPr>
          <w:rFonts w:ascii="Times New Roman"/>
          <w:b w:val="false"/>
          <w:i w:val="false"/>
          <w:color w:val="000000"/>
          <w:sz w:val="28"/>
        </w:rPr>
        <w:t xml:space="preserve">
      OML Действителен только как второй пилот или с квалифицированным вторым пилотом. </w:t>
      </w:r>
    </w:p>
    <w:p>
      <w:pPr>
        <w:spacing w:after="0"/>
        <w:ind w:left="0"/>
        <w:jc w:val="both"/>
      </w:pPr>
      <w:r>
        <w:rPr>
          <w:rFonts w:ascii="Times New Roman"/>
          <w:b w:val="false"/>
          <w:i w:val="false"/>
          <w:color w:val="000000"/>
          <w:sz w:val="28"/>
        </w:rPr>
        <w:t>
      Применимо к членам летного экипажа, которые не соответствуют требованиям для пилотов, осуществляющих эксплуатацию воздушных судов, управляемых одночленным экипажем, но соответствуют требованиям для пилотов, осуществляющих эксплуатацию воздушных судов, управляемых многочленным экипажем.</w:t>
      </w:r>
    </w:p>
    <w:p>
      <w:pPr>
        <w:spacing w:after="0"/>
        <w:ind w:left="0"/>
        <w:jc w:val="both"/>
      </w:pPr>
      <w:r>
        <w:rPr>
          <w:rFonts w:ascii="Times New Roman"/>
          <w:b w:val="false"/>
          <w:i w:val="false"/>
          <w:color w:val="000000"/>
          <w:sz w:val="28"/>
        </w:rPr>
        <w:t xml:space="preserve">
      OCL Годен только как второй пилот. </w:t>
      </w:r>
    </w:p>
    <w:p>
      <w:pPr>
        <w:spacing w:after="0"/>
        <w:ind w:left="0"/>
        <w:jc w:val="both"/>
      </w:pPr>
      <w:r>
        <w:rPr>
          <w:rFonts w:ascii="Times New Roman"/>
          <w:b w:val="false"/>
          <w:i w:val="false"/>
          <w:color w:val="000000"/>
          <w:sz w:val="28"/>
        </w:rPr>
        <w:t xml:space="preserve">
      Данное ограничение является продолжением ограничения OML и применяется в случаях, когда по определенным медицинским основаниям, оценка здоровья пилота проводится, как не представляющее угрозу безопасности полетов, при выполнении полетов, как второй пилот, но не как командир воздушного судна. </w:t>
      </w:r>
    </w:p>
    <w:p>
      <w:pPr>
        <w:spacing w:after="0"/>
        <w:ind w:left="0"/>
        <w:jc w:val="both"/>
      </w:pPr>
      <w:r>
        <w:rPr>
          <w:rFonts w:ascii="Times New Roman"/>
          <w:b w:val="false"/>
          <w:i w:val="false"/>
          <w:color w:val="000000"/>
          <w:sz w:val="28"/>
        </w:rPr>
        <w:t>
      OPL Действителен только без пассажиров.</w:t>
      </w:r>
    </w:p>
    <w:p>
      <w:pPr>
        <w:spacing w:after="0"/>
        <w:ind w:left="0"/>
        <w:jc w:val="both"/>
      </w:pPr>
      <w:r>
        <w:rPr>
          <w:rFonts w:ascii="Times New Roman"/>
          <w:b w:val="false"/>
          <w:i w:val="false"/>
          <w:color w:val="000000"/>
          <w:sz w:val="28"/>
        </w:rPr>
        <w:t>
      Применение данного ограничения рассматривается при наличии у пилота проблемы скелетно-мышечной системы или прочего заболевания, который представляет определенный минимальный риск для безопасности полетов, который является приемлемым для пилота, но не приемлемым для перевозки пассажиров.</w:t>
      </w:r>
    </w:p>
    <w:p>
      <w:pPr>
        <w:spacing w:after="0"/>
        <w:ind w:left="0"/>
        <w:jc w:val="both"/>
      </w:pPr>
      <w:r>
        <w:rPr>
          <w:rFonts w:ascii="Times New Roman"/>
          <w:b w:val="false"/>
          <w:i w:val="false"/>
          <w:color w:val="000000"/>
          <w:sz w:val="28"/>
        </w:rPr>
        <w:t>
      OAL - ограничение относится к пилоту с анатомической проблемой или заболеванием, которое требует ограничения на конкретный тип воздушного судна.</w:t>
      </w:r>
    </w:p>
    <w:p>
      <w:pPr>
        <w:spacing w:after="0"/>
        <w:ind w:left="0"/>
        <w:jc w:val="both"/>
      </w:pPr>
      <w:r>
        <w:rPr>
          <w:rFonts w:ascii="Times New Roman"/>
          <w:b w:val="false"/>
          <w:i w:val="false"/>
          <w:color w:val="000000"/>
          <w:sz w:val="28"/>
        </w:rPr>
        <w:t>
      AHL - действителен только с утвержденным ручным управлением.</w:t>
      </w:r>
    </w:p>
    <w:p>
      <w:pPr>
        <w:spacing w:after="0"/>
        <w:ind w:left="0"/>
        <w:jc w:val="both"/>
      </w:pPr>
      <w:r>
        <w:rPr>
          <w:rFonts w:ascii="Times New Roman"/>
          <w:b w:val="false"/>
          <w:i w:val="false"/>
          <w:color w:val="000000"/>
          <w:sz w:val="28"/>
        </w:rPr>
        <w:t>
      OSL - действителен только с безопасным пилотом и для воздушного судна с двойным управлением для работы при условии не единственным членом кабинного экипажа.</w:t>
      </w:r>
    </w:p>
    <w:p>
      <w:pPr>
        <w:spacing w:after="0"/>
        <w:ind w:left="0"/>
        <w:jc w:val="both"/>
      </w:pPr>
      <w:r>
        <w:rPr>
          <w:rFonts w:ascii="Times New Roman"/>
          <w:b w:val="false"/>
          <w:i w:val="false"/>
          <w:color w:val="000000"/>
          <w:sz w:val="28"/>
        </w:rPr>
        <w:t>
      ODL – годен в составе смены двух или более авиадиспетчеров с равной квалификацией.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 к Правилам</w:t>
            </w:r>
            <w:r>
              <w:br/>
            </w:r>
            <w:r>
              <w:rPr>
                <w:rFonts w:ascii="Times New Roman"/>
                <w:b w:val="false"/>
                <w:i w:val="false"/>
                <w:color w:val="000000"/>
                <w:sz w:val="20"/>
              </w:rPr>
              <w:t>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и осмотра 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8" w:id="1348"/>
    <w:p>
      <w:pPr>
        <w:spacing w:after="0"/>
        <w:ind w:left="0"/>
        <w:jc w:val="both"/>
      </w:pPr>
      <w:r>
        <w:rPr>
          <w:rFonts w:ascii="Times New Roman"/>
          <w:b w:val="false"/>
          <w:i w:val="false"/>
          <w:color w:val="000000"/>
          <w:sz w:val="28"/>
        </w:rPr>
        <w:t>
                               Журнал учета медицинских сертификатов</w:t>
      </w:r>
    </w:p>
    <w:bookmarkEnd w:id="1348"/>
    <w:p>
      <w:pPr>
        <w:spacing w:after="0"/>
        <w:ind w:left="0"/>
        <w:jc w:val="both"/>
      </w:pPr>
      <w:bookmarkStart w:name="z1089" w:id="1349"/>
      <w:r>
        <w:rPr>
          <w:rFonts w:ascii="Times New Roman"/>
          <w:b w:val="false"/>
          <w:i w:val="false"/>
          <w:color w:val="000000"/>
          <w:sz w:val="28"/>
        </w:rPr>
        <w:t>
                               Эксперт________________________________</w:t>
      </w:r>
    </w:p>
    <w:bookmarkEnd w:id="1349"/>
    <w:p>
      <w:pPr>
        <w:spacing w:after="0"/>
        <w:ind w:left="0"/>
        <w:jc w:val="both"/>
      </w:pPr>
      <w:r>
        <w:rPr>
          <w:rFonts w:ascii="Times New Roman"/>
          <w:b w:val="false"/>
          <w:i w:val="false"/>
          <w:color w:val="000000"/>
          <w:sz w:val="28"/>
        </w:rPr>
        <w:t xml:space="preserve">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350"/>
          <w:p>
            <w:pPr>
              <w:spacing w:after="20"/>
              <w:ind w:left="20"/>
              <w:jc w:val="both"/>
            </w:pPr>
            <w:r>
              <w:rPr>
                <w:rFonts w:ascii="Times New Roman"/>
                <w:b w:val="false"/>
                <w:i w:val="false"/>
                <w:color w:val="000000"/>
                <w:sz w:val="20"/>
              </w:rPr>
              <w:t>
№</w:t>
            </w:r>
          </w:p>
          <w:bookmarkEnd w:id="1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месяц,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 общее летное время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для медицинского освидетельствования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заключение, лечебно-профилактические и оздоровительные мероприятия, группа диспансерного учета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351"/>
          <w:p>
            <w:pPr>
              <w:spacing w:after="20"/>
              <w:ind w:left="20"/>
              <w:jc w:val="both"/>
            </w:pPr>
            <w:r>
              <w:rPr>
                <w:rFonts w:ascii="Times New Roman"/>
                <w:b w:val="false"/>
                <w:i w:val="false"/>
                <w:color w:val="000000"/>
                <w:sz w:val="20"/>
              </w:rPr>
              <w:t>
1</w:t>
            </w:r>
          </w:p>
          <w:bookmarkEnd w:id="1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Эксперт ______________________ (подпись)</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1. Нумерация ведется с 1 января каждого года, порядковые номера в графе 1 указываются дробью: в числителе – номер на каждый день, в знаменателе - номер с начала года медицинского освидетельствования.</w:t>
      </w:r>
    </w:p>
    <w:p>
      <w:pPr>
        <w:spacing w:after="0"/>
        <w:ind w:left="0"/>
        <w:jc w:val="both"/>
      </w:pPr>
      <w:r>
        <w:rPr>
          <w:rFonts w:ascii="Times New Roman"/>
          <w:b w:val="false"/>
          <w:i w:val="false"/>
          <w:color w:val="000000"/>
          <w:sz w:val="28"/>
        </w:rPr>
        <w:t xml:space="preserve">       2. В графе 7 указываются все рекомендации и предписания, вынесенные по результатам медицинского освидетельствования.</w:t>
      </w:r>
    </w:p>
    <w:p>
      <w:pPr>
        <w:spacing w:after="0"/>
        <w:ind w:left="0"/>
        <w:jc w:val="both"/>
      </w:pPr>
      <w:r>
        <w:rPr>
          <w:rFonts w:ascii="Times New Roman"/>
          <w:b w:val="false"/>
          <w:i w:val="false"/>
          <w:color w:val="000000"/>
          <w:sz w:val="28"/>
        </w:rPr>
        <w:t xml:space="preserve">       3. Страницы журнала нумеруются и прошнуровываются.</w:t>
      </w:r>
    </w:p>
    <w:p>
      <w:pPr>
        <w:spacing w:after="0"/>
        <w:ind w:left="0"/>
        <w:jc w:val="both"/>
      </w:pPr>
      <w:r>
        <w:rPr>
          <w:rFonts w:ascii="Times New Roman"/>
          <w:b w:val="false"/>
          <w:i w:val="false"/>
          <w:color w:val="000000"/>
          <w:sz w:val="28"/>
        </w:rPr>
        <w:t xml:space="preserve">       4. Журнал хранится в течение 25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5" w:id="1352"/>
    <w:p>
      <w:pPr>
        <w:spacing w:after="0"/>
        <w:ind w:left="0"/>
        <w:jc w:val="left"/>
      </w:pPr>
      <w:r>
        <w:rPr>
          <w:rFonts w:ascii="Times New Roman"/>
          <w:b/>
          <w:i w:val="false"/>
          <w:color w:val="000000"/>
        </w:rPr>
        <w:t xml:space="preserve"> Медицинская книжка авиационного персонала</w:t>
      </w:r>
    </w:p>
    <w:bookmarkEnd w:id="1352"/>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и.о. Министра индустрии и инфраструктурного развития РК от 07.03.2023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96" w:id="1353"/>
    <w:p>
      <w:pPr>
        <w:spacing w:after="0"/>
        <w:ind w:left="0"/>
        <w:jc w:val="both"/>
      </w:pPr>
      <w:r>
        <w:rPr>
          <w:rFonts w:ascii="Times New Roman"/>
          <w:b w:val="false"/>
          <w:i w:val="false"/>
          <w:color w:val="000000"/>
          <w:sz w:val="28"/>
        </w:rPr>
        <w:t>
      Место для фотографии Группа крови _____________________________</w:t>
      </w:r>
    </w:p>
    <w:bookmarkEnd w:id="1353"/>
    <w:bookmarkStart w:name="z3997" w:id="1354"/>
    <w:p>
      <w:pPr>
        <w:spacing w:after="0"/>
        <w:ind w:left="0"/>
        <w:jc w:val="both"/>
      </w:pPr>
      <w:r>
        <w:rPr>
          <w:rFonts w:ascii="Times New Roman"/>
          <w:b w:val="false"/>
          <w:i w:val="false"/>
          <w:color w:val="000000"/>
          <w:sz w:val="28"/>
        </w:rPr>
        <w:t>
      с печатью авиационного медицинского центра Резус-фактор ________</w:t>
      </w:r>
    </w:p>
    <w:bookmarkEnd w:id="1354"/>
    <w:bookmarkStart w:name="z3998" w:id="1355"/>
    <w:p>
      <w:pPr>
        <w:spacing w:after="0"/>
        <w:ind w:left="0"/>
        <w:jc w:val="both"/>
      </w:pPr>
      <w:r>
        <w:rPr>
          <w:rFonts w:ascii="Times New Roman"/>
          <w:b w:val="false"/>
          <w:i w:val="false"/>
          <w:color w:val="000000"/>
          <w:sz w:val="28"/>
        </w:rPr>
        <w:t>
      Фамилия _____________________________________________________</w:t>
      </w:r>
    </w:p>
    <w:bookmarkEnd w:id="1355"/>
    <w:bookmarkStart w:name="z3999" w:id="1356"/>
    <w:p>
      <w:pPr>
        <w:spacing w:after="0"/>
        <w:ind w:left="0"/>
        <w:jc w:val="both"/>
      </w:pPr>
      <w:r>
        <w:rPr>
          <w:rFonts w:ascii="Times New Roman"/>
          <w:b w:val="false"/>
          <w:i w:val="false"/>
          <w:color w:val="000000"/>
          <w:sz w:val="28"/>
        </w:rPr>
        <w:t>
      Имя _________________________________________________________</w:t>
      </w:r>
    </w:p>
    <w:bookmarkEnd w:id="1356"/>
    <w:bookmarkStart w:name="z4000" w:id="1357"/>
    <w:p>
      <w:pPr>
        <w:spacing w:after="0"/>
        <w:ind w:left="0"/>
        <w:jc w:val="both"/>
      </w:pPr>
      <w:r>
        <w:rPr>
          <w:rFonts w:ascii="Times New Roman"/>
          <w:b w:val="false"/>
          <w:i w:val="false"/>
          <w:color w:val="000000"/>
          <w:sz w:val="28"/>
        </w:rPr>
        <w:t>
      Отчество (при его наличии) ____________________________________</w:t>
      </w:r>
    </w:p>
    <w:bookmarkEnd w:id="1357"/>
    <w:bookmarkStart w:name="z4001" w:id="1358"/>
    <w:p>
      <w:pPr>
        <w:spacing w:after="0"/>
        <w:ind w:left="0"/>
        <w:jc w:val="both"/>
      </w:pPr>
      <w:r>
        <w:rPr>
          <w:rFonts w:ascii="Times New Roman"/>
          <w:b w:val="false"/>
          <w:i w:val="false"/>
          <w:color w:val="000000"/>
          <w:sz w:val="28"/>
        </w:rPr>
        <w:t>
      День, месяц, год рождения _____________________________________</w:t>
      </w:r>
    </w:p>
    <w:bookmarkEnd w:id="1358"/>
    <w:bookmarkStart w:name="z4002" w:id="1359"/>
    <w:p>
      <w:pPr>
        <w:spacing w:after="0"/>
        <w:ind w:left="0"/>
        <w:jc w:val="both"/>
      </w:pPr>
      <w:r>
        <w:rPr>
          <w:rFonts w:ascii="Times New Roman"/>
          <w:b w:val="false"/>
          <w:i w:val="false"/>
          <w:color w:val="000000"/>
          <w:sz w:val="28"/>
        </w:rPr>
        <w:t>
      Образование _________________________________________________</w:t>
      </w:r>
    </w:p>
    <w:bookmarkEnd w:id="1359"/>
    <w:bookmarkStart w:name="z4003" w:id="1360"/>
    <w:p>
      <w:pPr>
        <w:spacing w:after="0"/>
        <w:ind w:left="0"/>
        <w:jc w:val="both"/>
      </w:pPr>
      <w:r>
        <w:rPr>
          <w:rFonts w:ascii="Times New Roman"/>
          <w:b w:val="false"/>
          <w:i w:val="false"/>
          <w:color w:val="000000"/>
          <w:sz w:val="28"/>
        </w:rPr>
        <w:t>
      Основная профессия __________________________________________</w:t>
      </w:r>
    </w:p>
    <w:bookmarkEnd w:id="1360"/>
    <w:bookmarkStart w:name="z4004" w:id="1361"/>
    <w:p>
      <w:pPr>
        <w:spacing w:after="0"/>
        <w:ind w:left="0"/>
        <w:jc w:val="both"/>
      </w:pPr>
      <w:r>
        <w:rPr>
          <w:rFonts w:ascii="Times New Roman"/>
          <w:b w:val="false"/>
          <w:i w:val="false"/>
          <w:color w:val="000000"/>
          <w:sz w:val="28"/>
        </w:rPr>
        <w:t>
      Работа в гражданской авиации (где, с какого времени) _____________</w:t>
      </w:r>
    </w:p>
    <w:bookmarkEnd w:id="1361"/>
    <w:bookmarkStart w:name="z4005" w:id="1362"/>
    <w:p>
      <w:pPr>
        <w:spacing w:after="0"/>
        <w:ind w:left="0"/>
        <w:jc w:val="both"/>
      </w:pPr>
      <w:r>
        <w:rPr>
          <w:rFonts w:ascii="Times New Roman"/>
          <w:b w:val="false"/>
          <w:i w:val="false"/>
          <w:color w:val="000000"/>
          <w:sz w:val="28"/>
        </w:rPr>
        <w:t>
      Место работы ________________________________________________</w:t>
      </w:r>
    </w:p>
    <w:bookmarkEnd w:id="1362"/>
    <w:bookmarkStart w:name="z4006" w:id="1363"/>
    <w:p>
      <w:pPr>
        <w:spacing w:after="0"/>
        <w:ind w:left="0"/>
        <w:jc w:val="both"/>
      </w:pPr>
      <w:r>
        <w:rPr>
          <w:rFonts w:ascii="Times New Roman"/>
          <w:b w:val="false"/>
          <w:i w:val="false"/>
          <w:color w:val="000000"/>
          <w:sz w:val="28"/>
        </w:rPr>
        <w:t>
      Должность, профессия, тип воздушного судна ____________________</w:t>
      </w:r>
    </w:p>
    <w:bookmarkEnd w:id="1363"/>
    <w:bookmarkStart w:name="z4007" w:id="1364"/>
    <w:p>
      <w:pPr>
        <w:spacing w:after="0"/>
        <w:ind w:left="0"/>
        <w:jc w:val="both"/>
      </w:pPr>
      <w:r>
        <w:rPr>
          <w:rFonts w:ascii="Times New Roman"/>
          <w:b w:val="false"/>
          <w:i w:val="false"/>
          <w:color w:val="000000"/>
          <w:sz w:val="28"/>
        </w:rPr>
        <w:t>
      Адрес постоянного места жительства ____________________________</w:t>
      </w:r>
    </w:p>
    <w:bookmarkEnd w:id="1364"/>
    <w:bookmarkStart w:name="z4008" w:id="1365"/>
    <w:p>
      <w:pPr>
        <w:spacing w:after="0"/>
        <w:ind w:left="0"/>
        <w:jc w:val="both"/>
      </w:pPr>
      <w:r>
        <w:rPr>
          <w:rFonts w:ascii="Times New Roman"/>
          <w:b w:val="false"/>
          <w:i w:val="false"/>
          <w:color w:val="000000"/>
          <w:sz w:val="28"/>
        </w:rPr>
        <w:t>
      Домашний адрес _____________________________________________</w:t>
      </w:r>
    </w:p>
    <w:bookmarkEnd w:id="1365"/>
    <w:bookmarkStart w:name="z4009" w:id="1366"/>
    <w:p>
      <w:pPr>
        <w:spacing w:after="0"/>
        <w:ind w:left="0"/>
        <w:jc w:val="both"/>
      </w:pPr>
      <w:r>
        <w:rPr>
          <w:rFonts w:ascii="Times New Roman"/>
          <w:b w:val="false"/>
          <w:i w:val="false"/>
          <w:color w:val="000000"/>
          <w:sz w:val="28"/>
        </w:rPr>
        <w:t>
      Контактные телефоны ________________________________________</w:t>
      </w:r>
    </w:p>
    <w:bookmarkEnd w:id="1366"/>
    <w:bookmarkStart w:name="z4010" w:id="1367"/>
    <w:p>
      <w:pPr>
        <w:spacing w:after="0"/>
        <w:ind w:left="0"/>
        <w:jc w:val="both"/>
      </w:pPr>
      <w:r>
        <w:rPr>
          <w:rFonts w:ascii="Times New Roman"/>
          <w:b w:val="false"/>
          <w:i w:val="false"/>
          <w:color w:val="000000"/>
          <w:sz w:val="28"/>
        </w:rPr>
        <w:t>
      Данная медицинская книжка заведена __________________________</w:t>
      </w:r>
    </w:p>
    <w:bookmarkEnd w:id="1367"/>
    <w:bookmarkStart w:name="z4011" w:id="1368"/>
    <w:p>
      <w:pPr>
        <w:spacing w:after="0"/>
        <w:ind w:left="0"/>
        <w:jc w:val="both"/>
      </w:pPr>
      <w:r>
        <w:rPr>
          <w:rFonts w:ascii="Times New Roman"/>
          <w:b w:val="false"/>
          <w:i w:val="false"/>
          <w:color w:val="000000"/>
          <w:sz w:val="28"/>
        </w:rPr>
        <w:t>
      Дата окончания медицинской книжки __________________________</w:t>
      </w:r>
    </w:p>
    <w:bookmarkEnd w:id="1368"/>
    <w:bookmarkStart w:name="z4012" w:id="1369"/>
    <w:p>
      <w:pPr>
        <w:spacing w:after="0"/>
        <w:ind w:left="0"/>
        <w:jc w:val="both"/>
      </w:pPr>
      <w:r>
        <w:rPr>
          <w:rFonts w:ascii="Times New Roman"/>
          <w:b w:val="false"/>
          <w:i w:val="false"/>
          <w:color w:val="000000"/>
          <w:sz w:val="28"/>
        </w:rPr>
        <w:t>
      Подпись авиационного персонала ______________________________</w:t>
      </w:r>
    </w:p>
    <w:bookmarkEnd w:id="1369"/>
    <w:bookmarkStart w:name="z4013" w:id="1370"/>
    <w:p>
      <w:pPr>
        <w:spacing w:after="0"/>
        <w:ind w:left="0"/>
        <w:jc w:val="both"/>
      </w:pPr>
      <w:r>
        <w:rPr>
          <w:rFonts w:ascii="Times New Roman"/>
          <w:b w:val="false"/>
          <w:i w:val="false"/>
          <w:color w:val="000000"/>
          <w:sz w:val="28"/>
        </w:rPr>
        <w:t>
      Страницы 2-4 формы</w:t>
      </w:r>
    </w:p>
    <w:bookmarkEnd w:id="1370"/>
    <w:bookmarkStart w:name="z4014" w:id="1371"/>
    <w:p>
      <w:pPr>
        <w:spacing w:after="0"/>
        <w:ind w:left="0"/>
        <w:jc w:val="both"/>
      </w:pPr>
      <w:r>
        <w:rPr>
          <w:rFonts w:ascii="Times New Roman"/>
          <w:b w:val="false"/>
          <w:i w:val="false"/>
          <w:color w:val="000000"/>
          <w:sz w:val="28"/>
        </w:rPr>
        <w:t>
      Условия труда, быта, профессиональный маршрут (заполняется при мониторинге)</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372"/>
          <w:p>
            <w:pPr>
              <w:spacing w:after="20"/>
              <w:ind w:left="20"/>
              <w:jc w:val="both"/>
            </w:pPr>
            <w:r>
              <w:rPr>
                <w:rFonts w:ascii="Times New Roman"/>
                <w:b w:val="false"/>
                <w:i w:val="false"/>
                <w:color w:val="000000"/>
                <w:sz w:val="20"/>
              </w:rPr>
              <w:t>
</w:t>
            </w:r>
            <w:r>
              <w:rPr>
                <w:rFonts w:ascii="Times New Roman"/>
                <w:b w:val="false"/>
                <w:i w:val="false"/>
                <w:color w:val="000000"/>
                <w:sz w:val="20"/>
              </w:rPr>
              <w:t>Дата (дд/мм/гг)</w:t>
            </w:r>
          </w:p>
          <w:bookmarkEnd w:id="1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"__"___20_год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373"/>
          <w:p>
            <w:pPr>
              <w:spacing w:after="20"/>
              <w:ind w:left="20"/>
              <w:jc w:val="both"/>
            </w:pPr>
            <w:r>
              <w:rPr>
                <w:rFonts w:ascii="Times New Roman"/>
                <w:b w:val="false"/>
                <w:i w:val="false"/>
                <w:color w:val="000000"/>
                <w:sz w:val="20"/>
              </w:rPr>
              <w:t>
</w:t>
            </w:r>
            <w:r>
              <w:rPr>
                <w:rFonts w:ascii="Times New Roman"/>
                <w:b w:val="false"/>
                <w:i w:val="false"/>
                <w:color w:val="000000"/>
                <w:sz w:val="20"/>
              </w:rPr>
              <w:t>Летное время за год</w:t>
            </w:r>
          </w:p>
          <w:bookmarkEnd w:id="1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37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на авиационных химических работах</w:t>
            </w:r>
          </w:p>
          <w:bookmarkEnd w:id="1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375"/>
          <w:p>
            <w:pPr>
              <w:spacing w:after="20"/>
              <w:ind w:left="20"/>
              <w:jc w:val="both"/>
            </w:pPr>
            <w:r>
              <w:rPr>
                <w:rFonts w:ascii="Times New Roman"/>
                <w:b w:val="false"/>
                <w:i w:val="false"/>
                <w:color w:val="000000"/>
                <w:sz w:val="20"/>
              </w:rPr>
              <w:t>
</w:t>
            </w:r>
            <w:r>
              <w:rPr>
                <w:rFonts w:ascii="Times New Roman"/>
                <w:b w:val="false"/>
                <w:i w:val="false"/>
                <w:color w:val="000000"/>
                <w:sz w:val="20"/>
              </w:rPr>
              <w:t>в ночное время</w:t>
            </w:r>
          </w:p>
          <w:bookmarkEnd w:id="1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376"/>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труда: особенности выполняемых рейсов, виды авиационных химических работ, контакт с токсическими веществами, продление нормы летного времени, регулярность выходных дней, полноценность предсменного отдыха, утомляемость во время смены</w:t>
            </w:r>
          </w:p>
          <w:bookmarkEnd w:id="1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377"/>
          <w:p>
            <w:pPr>
              <w:spacing w:after="20"/>
              <w:ind w:left="20"/>
              <w:jc w:val="both"/>
            </w:pPr>
            <w:r>
              <w:rPr>
                <w:rFonts w:ascii="Times New Roman"/>
                <w:b w:val="false"/>
                <w:i w:val="false"/>
                <w:color w:val="000000"/>
                <w:sz w:val="20"/>
              </w:rPr>
              <w:t>
</w:t>
            </w:r>
            <w:r>
              <w:rPr>
                <w:rFonts w:ascii="Times New Roman"/>
                <w:b w:val="false"/>
                <w:i w:val="false"/>
                <w:color w:val="000000"/>
                <w:sz w:val="20"/>
              </w:rPr>
              <w:t>Время и место проведения отпуска, задолженность по отпускам</w:t>
            </w:r>
          </w:p>
          <w:bookmarkEnd w:id="1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378"/>
          <w:p>
            <w:pPr>
              <w:spacing w:after="20"/>
              <w:ind w:left="20"/>
              <w:jc w:val="both"/>
            </w:pPr>
            <w:r>
              <w:rPr>
                <w:rFonts w:ascii="Times New Roman"/>
                <w:b w:val="false"/>
                <w:i w:val="false"/>
                <w:color w:val="000000"/>
                <w:sz w:val="20"/>
              </w:rPr>
              <w:t>
</w:t>
            </w:r>
            <w:r>
              <w:rPr>
                <w:rFonts w:ascii="Times New Roman"/>
                <w:b w:val="false"/>
                <w:i w:val="false"/>
                <w:color w:val="000000"/>
                <w:sz w:val="20"/>
              </w:rPr>
              <w:t>Питание: в дни полетов (смены), в домашних условиях</w:t>
            </w:r>
          </w:p>
          <w:bookmarkEnd w:id="1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379"/>
          <w:p>
            <w:pPr>
              <w:spacing w:after="20"/>
              <w:ind w:left="20"/>
              <w:jc w:val="both"/>
            </w:pPr>
            <w:r>
              <w:rPr>
                <w:rFonts w:ascii="Times New Roman"/>
                <w:b w:val="false"/>
                <w:i w:val="false"/>
                <w:color w:val="000000"/>
                <w:sz w:val="20"/>
              </w:rPr>
              <w:t>
</w:t>
            </w:r>
            <w:r>
              <w:rPr>
                <w:rFonts w:ascii="Times New Roman"/>
                <w:b w:val="false"/>
                <w:i w:val="false"/>
                <w:color w:val="000000"/>
                <w:sz w:val="20"/>
              </w:rPr>
              <w:t>Время в пути до работы</w:t>
            </w:r>
          </w:p>
          <w:bookmarkEnd w:id="1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380"/>
          <w:p>
            <w:pPr>
              <w:spacing w:after="20"/>
              <w:ind w:left="20"/>
              <w:jc w:val="both"/>
            </w:pPr>
            <w:r>
              <w:rPr>
                <w:rFonts w:ascii="Times New Roman"/>
                <w:b w:val="false"/>
                <w:i w:val="false"/>
                <w:color w:val="000000"/>
                <w:sz w:val="20"/>
              </w:rPr>
              <w:t>
</w:t>
            </w:r>
            <w:r>
              <w:rPr>
                <w:rFonts w:ascii="Times New Roman"/>
                <w:b w:val="false"/>
                <w:i w:val="false"/>
                <w:color w:val="000000"/>
                <w:sz w:val="20"/>
              </w:rPr>
              <w:t>Жилищные условия</w:t>
            </w:r>
          </w:p>
          <w:bookmarkEnd w:id="1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1381"/>
          <w:p>
            <w:pPr>
              <w:spacing w:after="20"/>
              <w:ind w:left="20"/>
              <w:jc w:val="both"/>
            </w:pPr>
            <w:r>
              <w:rPr>
                <w:rFonts w:ascii="Times New Roman"/>
                <w:b w:val="false"/>
                <w:i w:val="false"/>
                <w:color w:val="000000"/>
                <w:sz w:val="20"/>
              </w:rPr>
              <w:t>
</w:t>
            </w:r>
            <w:r>
              <w:rPr>
                <w:rFonts w:ascii="Times New Roman"/>
                <w:b w:val="false"/>
                <w:i w:val="false"/>
                <w:color w:val="000000"/>
                <w:sz w:val="20"/>
              </w:rPr>
              <w:t>Состав семьи и взаимоотношения в семье</w:t>
            </w:r>
          </w:p>
          <w:bookmarkEnd w:id="1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1382"/>
          <w:p>
            <w:pPr>
              <w:spacing w:after="20"/>
              <w:ind w:left="20"/>
              <w:jc w:val="both"/>
            </w:pPr>
            <w:r>
              <w:rPr>
                <w:rFonts w:ascii="Times New Roman"/>
                <w:b w:val="false"/>
                <w:i w:val="false"/>
                <w:color w:val="000000"/>
                <w:sz w:val="20"/>
              </w:rPr>
              <w:t>
</w:t>
            </w:r>
            <w:r>
              <w:rPr>
                <w:rFonts w:ascii="Times New Roman"/>
                <w:b w:val="false"/>
                <w:i w:val="false"/>
                <w:color w:val="000000"/>
                <w:sz w:val="20"/>
              </w:rPr>
              <w:t>Занятия физкультурой</w:t>
            </w:r>
          </w:p>
          <w:bookmarkEnd w:id="1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383"/>
          <w:p>
            <w:pPr>
              <w:spacing w:after="20"/>
              <w:ind w:left="20"/>
              <w:jc w:val="both"/>
            </w:pPr>
            <w:r>
              <w:rPr>
                <w:rFonts w:ascii="Times New Roman"/>
                <w:b w:val="false"/>
                <w:i w:val="false"/>
                <w:color w:val="000000"/>
                <w:sz w:val="20"/>
              </w:rPr>
              <w:t>
</w:t>
            </w:r>
            <w:r>
              <w:rPr>
                <w:rFonts w:ascii="Times New Roman"/>
                <w:b w:val="false"/>
                <w:i w:val="false"/>
                <w:color w:val="000000"/>
                <w:sz w:val="20"/>
              </w:rPr>
              <w:t>Вредные привычки</w:t>
            </w:r>
          </w:p>
          <w:bookmarkEnd w:id="1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3" w:id="1384"/>
    <w:p>
      <w:pPr>
        <w:spacing w:after="0"/>
        <w:ind w:left="0"/>
        <w:jc w:val="both"/>
      </w:pPr>
      <w:r>
        <w:rPr>
          <w:rFonts w:ascii="Times New Roman"/>
          <w:b w:val="false"/>
          <w:i w:val="false"/>
          <w:color w:val="000000"/>
          <w:sz w:val="28"/>
        </w:rPr>
        <w:t>
      Страницы 5-9 формы</w:t>
      </w:r>
    </w:p>
    <w:bookmarkEnd w:id="1384"/>
    <w:bookmarkStart w:name="z4064" w:id="1385"/>
    <w:p>
      <w:pPr>
        <w:spacing w:after="0"/>
        <w:ind w:left="0"/>
        <w:jc w:val="both"/>
      </w:pPr>
      <w:r>
        <w:rPr>
          <w:rFonts w:ascii="Times New Roman"/>
          <w:b w:val="false"/>
          <w:i w:val="false"/>
          <w:color w:val="000000"/>
          <w:sz w:val="28"/>
        </w:rPr>
        <w:t>
      Антропометрические показатели</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386"/>
          <w:p>
            <w:pPr>
              <w:spacing w:after="20"/>
              <w:ind w:left="20"/>
              <w:jc w:val="both"/>
            </w:pPr>
            <w:r>
              <w:rPr>
                <w:rFonts w:ascii="Times New Roman"/>
                <w:b w:val="false"/>
                <w:i w:val="false"/>
                <w:color w:val="000000"/>
                <w:sz w:val="20"/>
              </w:rPr>
              <w:t>
</w:t>
            </w:r>
            <w:r>
              <w:rPr>
                <w:rFonts w:ascii="Times New Roman"/>
                <w:b w:val="false"/>
                <w:i w:val="false"/>
                <w:color w:val="000000"/>
                <w:sz w:val="20"/>
              </w:rPr>
              <w:t>Дата (дд/мм/гг)</w:t>
            </w:r>
          </w:p>
          <w:bookmarkEnd w:id="1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"__"___20_год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387"/>
          <w:p>
            <w:pPr>
              <w:spacing w:after="20"/>
              <w:ind w:left="20"/>
              <w:jc w:val="both"/>
            </w:pPr>
            <w:r>
              <w:rPr>
                <w:rFonts w:ascii="Times New Roman"/>
                <w:b w:val="false"/>
                <w:i w:val="false"/>
                <w:color w:val="000000"/>
                <w:sz w:val="20"/>
              </w:rPr>
              <w:t>
</w:t>
            </w:r>
            <w:r>
              <w:rPr>
                <w:rFonts w:ascii="Times New Roman"/>
                <w:b w:val="false"/>
                <w:i w:val="false"/>
                <w:color w:val="000000"/>
                <w:sz w:val="20"/>
              </w:rPr>
              <w:t>Форма грудной клетки</w:t>
            </w:r>
          </w:p>
          <w:bookmarkEnd w:id="1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1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Окружность грудной клетки: </w:t>
            </w:r>
          </w:p>
          <w:bookmarkEnd w:id="1388"/>
          <w:p>
            <w:pPr>
              <w:spacing w:after="20"/>
              <w:ind w:left="20"/>
              <w:jc w:val="both"/>
            </w:pPr>
            <w:r>
              <w:rPr>
                <w:rFonts w:ascii="Times New Roman"/>
                <w:b w:val="false"/>
                <w:i w:val="false"/>
                <w:color w:val="000000"/>
                <w:sz w:val="20"/>
              </w:rPr>
              <w:t>
в покое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1389"/>
          <w:p>
            <w:pPr>
              <w:spacing w:after="20"/>
              <w:ind w:left="20"/>
              <w:jc w:val="both"/>
            </w:pPr>
            <w:r>
              <w:rPr>
                <w:rFonts w:ascii="Times New Roman"/>
                <w:b w:val="false"/>
                <w:i w:val="false"/>
                <w:color w:val="000000"/>
                <w:sz w:val="20"/>
              </w:rPr>
              <w:t>
</w:t>
            </w:r>
            <w:r>
              <w:rPr>
                <w:rFonts w:ascii="Times New Roman"/>
                <w:b w:val="false"/>
                <w:i w:val="false"/>
                <w:color w:val="000000"/>
                <w:sz w:val="20"/>
              </w:rPr>
              <w:t>при вдохе</w:t>
            </w:r>
          </w:p>
          <w:bookmarkEnd w:id="1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1390"/>
          <w:p>
            <w:pPr>
              <w:spacing w:after="20"/>
              <w:ind w:left="20"/>
              <w:jc w:val="both"/>
            </w:pPr>
            <w:r>
              <w:rPr>
                <w:rFonts w:ascii="Times New Roman"/>
                <w:b w:val="false"/>
                <w:i w:val="false"/>
                <w:color w:val="000000"/>
                <w:sz w:val="20"/>
              </w:rPr>
              <w:t>
</w:t>
            </w:r>
            <w:r>
              <w:rPr>
                <w:rFonts w:ascii="Times New Roman"/>
                <w:b w:val="false"/>
                <w:i w:val="false"/>
                <w:color w:val="000000"/>
                <w:sz w:val="20"/>
              </w:rPr>
              <w:t>при выдохе</w:t>
            </w:r>
          </w:p>
          <w:bookmarkEnd w:id="1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391"/>
          <w:p>
            <w:pPr>
              <w:spacing w:after="20"/>
              <w:ind w:left="20"/>
              <w:jc w:val="both"/>
            </w:pPr>
            <w:r>
              <w:rPr>
                <w:rFonts w:ascii="Times New Roman"/>
                <w:b w:val="false"/>
                <w:i w:val="false"/>
                <w:color w:val="000000"/>
                <w:sz w:val="20"/>
              </w:rPr>
              <w:t>
</w:t>
            </w:r>
            <w:r>
              <w:rPr>
                <w:rFonts w:ascii="Times New Roman"/>
                <w:b w:val="false"/>
                <w:i w:val="false"/>
                <w:color w:val="000000"/>
                <w:sz w:val="20"/>
              </w:rPr>
              <w:t>Спирометрия</w:t>
            </w:r>
          </w:p>
          <w:bookmarkEnd w:id="1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392"/>
          <w:p>
            <w:pPr>
              <w:spacing w:after="20"/>
              <w:ind w:left="20"/>
              <w:jc w:val="both"/>
            </w:pPr>
            <w:r>
              <w:rPr>
                <w:rFonts w:ascii="Times New Roman"/>
                <w:b w:val="false"/>
                <w:i w:val="false"/>
                <w:color w:val="000000"/>
                <w:sz w:val="20"/>
              </w:rPr>
              <w:t>
</w:t>
            </w:r>
            <w:r>
              <w:rPr>
                <w:rFonts w:ascii="Times New Roman"/>
                <w:b w:val="false"/>
                <w:i w:val="false"/>
                <w:color w:val="000000"/>
                <w:sz w:val="20"/>
              </w:rPr>
              <w:t>Динамометрия:</w:t>
            </w:r>
          </w:p>
          <w:bookmarkEnd w:id="1392"/>
          <w:p>
            <w:pPr>
              <w:spacing w:after="20"/>
              <w:ind w:left="20"/>
              <w:jc w:val="both"/>
            </w:pPr>
            <w:r>
              <w:rPr>
                <w:rFonts w:ascii="Times New Roman"/>
                <w:b w:val="false"/>
                <w:i w:val="false"/>
                <w:color w:val="000000"/>
                <w:sz w:val="20"/>
              </w:rPr>
              <w:t>
правая кисть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393"/>
          <w:p>
            <w:pPr>
              <w:spacing w:after="20"/>
              <w:ind w:left="20"/>
              <w:jc w:val="both"/>
            </w:pPr>
            <w:r>
              <w:rPr>
                <w:rFonts w:ascii="Times New Roman"/>
                <w:b w:val="false"/>
                <w:i w:val="false"/>
                <w:color w:val="000000"/>
                <w:sz w:val="20"/>
              </w:rPr>
              <w:t>
</w:t>
            </w:r>
            <w:r>
              <w:rPr>
                <w:rFonts w:ascii="Times New Roman"/>
                <w:b w:val="false"/>
                <w:i w:val="false"/>
                <w:color w:val="000000"/>
                <w:sz w:val="20"/>
              </w:rPr>
              <w:t>левая кисть</w:t>
            </w:r>
          </w:p>
          <w:bookmarkEnd w:id="1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1394"/>
          <w:p>
            <w:pPr>
              <w:spacing w:after="20"/>
              <w:ind w:left="20"/>
              <w:jc w:val="both"/>
            </w:pPr>
            <w:r>
              <w:rPr>
                <w:rFonts w:ascii="Times New Roman"/>
                <w:b w:val="false"/>
                <w:i w:val="false"/>
                <w:color w:val="000000"/>
                <w:sz w:val="20"/>
              </w:rPr>
              <w:t>
</w:t>
            </w:r>
            <w:r>
              <w:rPr>
                <w:rFonts w:ascii="Times New Roman"/>
                <w:b w:val="false"/>
                <w:i w:val="false"/>
                <w:color w:val="000000"/>
                <w:sz w:val="20"/>
              </w:rPr>
              <w:t>Телосложение</w:t>
            </w:r>
          </w:p>
          <w:bookmarkEnd w:id="1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395"/>
          <w:p>
            <w:pPr>
              <w:spacing w:after="20"/>
              <w:ind w:left="20"/>
              <w:jc w:val="both"/>
            </w:pPr>
            <w:r>
              <w:rPr>
                <w:rFonts w:ascii="Times New Roman"/>
                <w:b w:val="false"/>
                <w:i w:val="false"/>
                <w:color w:val="000000"/>
                <w:sz w:val="20"/>
              </w:rPr>
              <w:t>
</w:t>
            </w:r>
            <w:r>
              <w:rPr>
                <w:rFonts w:ascii="Times New Roman"/>
                <w:b w:val="false"/>
                <w:i w:val="false"/>
                <w:color w:val="000000"/>
                <w:sz w:val="20"/>
              </w:rPr>
              <w:t>Длина ноги</w:t>
            </w:r>
          </w:p>
          <w:bookmarkEnd w:id="1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1396"/>
          <w:p>
            <w:pPr>
              <w:spacing w:after="20"/>
              <w:ind w:left="20"/>
              <w:jc w:val="both"/>
            </w:pPr>
            <w:r>
              <w:rPr>
                <w:rFonts w:ascii="Times New Roman"/>
                <w:b w:val="false"/>
                <w:i w:val="false"/>
                <w:color w:val="000000"/>
                <w:sz w:val="20"/>
              </w:rPr>
              <w:t>
</w:t>
            </w:r>
            <w:r>
              <w:rPr>
                <w:rFonts w:ascii="Times New Roman"/>
                <w:b w:val="false"/>
                <w:i w:val="false"/>
                <w:color w:val="000000"/>
                <w:sz w:val="20"/>
              </w:rPr>
              <w:t>Рост</w:t>
            </w:r>
          </w:p>
          <w:bookmarkEnd w:id="1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1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Вес: </w:t>
            </w:r>
          </w:p>
          <w:bookmarkEnd w:id="1397"/>
          <w:p>
            <w:pPr>
              <w:spacing w:after="20"/>
              <w:ind w:left="20"/>
              <w:jc w:val="both"/>
            </w:pPr>
            <w:r>
              <w:rPr>
                <w:rFonts w:ascii="Times New Roman"/>
                <w:b w:val="false"/>
                <w:i w:val="false"/>
                <w:color w:val="000000"/>
                <w:sz w:val="20"/>
              </w:rPr>
              <w:t>
перед медицинским освидетельствованием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398"/>
          <w:p>
            <w:pPr>
              <w:spacing w:after="20"/>
              <w:ind w:left="20"/>
              <w:jc w:val="both"/>
            </w:pPr>
            <w:r>
              <w:rPr>
                <w:rFonts w:ascii="Times New Roman"/>
                <w:b w:val="false"/>
                <w:i w:val="false"/>
                <w:color w:val="000000"/>
                <w:sz w:val="20"/>
              </w:rPr>
              <w:t>
</w:t>
            </w:r>
            <w:r>
              <w:rPr>
                <w:rFonts w:ascii="Times New Roman"/>
                <w:b w:val="false"/>
                <w:i w:val="false"/>
                <w:color w:val="000000"/>
                <w:sz w:val="20"/>
              </w:rPr>
              <w:t>квартальный</w:t>
            </w:r>
          </w:p>
          <w:bookmarkEnd w:id="1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399"/>
          <w:p>
            <w:pPr>
              <w:spacing w:after="20"/>
              <w:ind w:left="20"/>
              <w:jc w:val="both"/>
            </w:pPr>
            <w:r>
              <w:rPr>
                <w:rFonts w:ascii="Times New Roman"/>
                <w:b w:val="false"/>
                <w:i w:val="false"/>
                <w:color w:val="000000"/>
                <w:sz w:val="20"/>
              </w:rPr>
              <w:t>
</w:t>
            </w:r>
            <w:r>
              <w:rPr>
                <w:rFonts w:ascii="Times New Roman"/>
                <w:b w:val="false"/>
                <w:i w:val="false"/>
                <w:color w:val="000000"/>
                <w:sz w:val="20"/>
              </w:rPr>
              <w:t>полугодовой</w:t>
            </w:r>
          </w:p>
          <w:bookmarkEnd w:id="1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4" w:id="1400"/>
    <w:p>
      <w:pPr>
        <w:spacing w:after="0"/>
        <w:ind w:left="0"/>
        <w:jc w:val="both"/>
      </w:pPr>
      <w:r>
        <w:rPr>
          <w:rFonts w:ascii="Times New Roman"/>
          <w:b w:val="false"/>
          <w:i w:val="false"/>
          <w:color w:val="000000"/>
          <w:sz w:val="28"/>
        </w:rPr>
        <w:t>
      Страницы 10-100 формы</w:t>
      </w:r>
    </w:p>
    <w:bookmarkEnd w:id="1400"/>
    <w:bookmarkStart w:name="z4125" w:id="1401"/>
    <w:p>
      <w:pPr>
        <w:spacing w:after="0"/>
        <w:ind w:left="0"/>
        <w:jc w:val="both"/>
      </w:pPr>
      <w:r>
        <w:rPr>
          <w:rFonts w:ascii="Times New Roman"/>
          <w:b w:val="false"/>
          <w:i w:val="false"/>
          <w:color w:val="000000"/>
          <w:sz w:val="28"/>
        </w:rPr>
        <w:t>
      Мониторинг между медицинскими освидетельствованиями (медицинские осмотры при заболеваниях, мониторинг за состоянием здоровья, профилактические осмотры, консультации специалистов записываются в хронологическом порядке с указанием повода для осмотра)</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140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(подпись), анамнез, объективный осмотр, диагноз, назначения, номер листка нетрудоспособности, дата следующей явки, направление на врачебно – консультационную комиссию, заключения, фамилия, подпись и личная печать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4" w:id="1403"/>
    <w:p>
      <w:pPr>
        <w:spacing w:after="0"/>
        <w:ind w:left="0"/>
        <w:jc w:val="both"/>
      </w:pPr>
      <w:r>
        <w:rPr>
          <w:rFonts w:ascii="Times New Roman"/>
          <w:b w:val="false"/>
          <w:i w:val="false"/>
          <w:color w:val="000000"/>
          <w:sz w:val="28"/>
        </w:rPr>
        <w:t>
      Медицинская книжка авиационного персонала имеет формат А5 и состоит из 100 пронумерованных страниц.</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16 -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94" w:id="1404"/>
    <w:p>
      <w:pPr>
        <w:spacing w:after="0"/>
        <w:ind w:left="0"/>
        <w:jc w:val="both"/>
      </w:pPr>
      <w:r>
        <w:rPr>
          <w:rFonts w:ascii="Times New Roman"/>
          <w:b w:val="false"/>
          <w:i w:val="false"/>
          <w:color w:val="000000"/>
          <w:sz w:val="28"/>
        </w:rPr>
        <w:t>
      Штамп с наименованием</w:t>
      </w:r>
    </w:p>
    <w:bookmarkEnd w:id="1404"/>
    <w:bookmarkStart w:name="z3395" w:id="1405"/>
    <w:p>
      <w:pPr>
        <w:spacing w:after="0"/>
        <w:ind w:left="0"/>
        <w:jc w:val="left"/>
      </w:pPr>
      <w:r>
        <w:rPr>
          <w:rFonts w:ascii="Times New Roman"/>
          <w:b/>
          <w:i w:val="false"/>
          <w:color w:val="000000"/>
        </w:rPr>
        <w:t xml:space="preserve"> Журнал предполетного медицинского осмотра*</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прохождения медосмотра**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авиакомпания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прилета (со слов члена экипажа)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внешний и видимых слизистых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допуске к работе и подпись медицинского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наличие алкоголя в выдыхаемом воздухе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440" w:id="1406"/>
    <w:p>
      <w:pPr>
        <w:spacing w:after="0"/>
        <w:ind w:left="0"/>
        <w:jc w:val="both"/>
      </w:pPr>
      <w:r>
        <w:rPr>
          <w:rFonts w:ascii="Times New Roman"/>
          <w:b w:val="false"/>
          <w:i w:val="false"/>
          <w:color w:val="000000"/>
          <w:sz w:val="28"/>
        </w:rPr>
        <w:t>
      * для членов экипажа;</w:t>
      </w:r>
    </w:p>
    <w:bookmarkEnd w:id="1406"/>
    <w:bookmarkStart w:name="z3441" w:id="1407"/>
    <w:p>
      <w:pPr>
        <w:spacing w:after="0"/>
        <w:ind w:left="0"/>
        <w:jc w:val="both"/>
      </w:pPr>
      <w:r>
        <w:rPr>
          <w:rFonts w:ascii="Times New Roman"/>
          <w:b w:val="false"/>
          <w:i w:val="false"/>
          <w:color w:val="000000"/>
          <w:sz w:val="28"/>
        </w:rPr>
        <w:t>
      ** - дата проведения осмотра указывается в начале каждого дня, посередине журнала;</w:t>
      </w:r>
    </w:p>
    <w:bookmarkEnd w:id="1407"/>
    <w:p>
      <w:pPr>
        <w:spacing w:after="0"/>
        <w:ind w:left="0"/>
        <w:jc w:val="both"/>
      </w:pPr>
      <w:r>
        <w:rPr>
          <w:rFonts w:ascii="Times New Roman"/>
          <w:b w:val="false"/>
          <w:i w:val="false"/>
          <w:color w:val="000000"/>
          <w:sz w:val="28"/>
        </w:rPr>
        <w:t>
      страницы журнала нумеруются, прошнуровываются, подписываются руководителем и скрепляются печатью медицинской организации;</w:t>
      </w:r>
    </w:p>
    <w:p>
      <w:pPr>
        <w:spacing w:after="0"/>
        <w:ind w:left="0"/>
        <w:jc w:val="both"/>
      </w:pPr>
      <w:r>
        <w:rPr>
          <w:rFonts w:ascii="Times New Roman"/>
          <w:b w:val="false"/>
          <w:i w:val="false"/>
          <w:color w:val="000000"/>
          <w:sz w:val="28"/>
        </w:rPr>
        <w:t>
      журнал хранится в течение 10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16-1 в соответствии с приказом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25.12.2024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5" w:id="1408"/>
    <w:p>
      <w:pPr>
        <w:spacing w:after="0"/>
        <w:ind w:left="0"/>
        <w:jc w:val="both"/>
      </w:pPr>
      <w:r>
        <w:rPr>
          <w:rFonts w:ascii="Times New Roman"/>
          <w:b w:val="false"/>
          <w:i w:val="false"/>
          <w:color w:val="000000"/>
          <w:sz w:val="28"/>
        </w:rPr>
        <w:t>
      Штамп с наименованием</w:t>
      </w:r>
    </w:p>
    <w:bookmarkEnd w:id="1408"/>
    <w:bookmarkStart w:name="z3446" w:id="1409"/>
    <w:p>
      <w:pPr>
        <w:spacing w:after="0"/>
        <w:ind w:left="0"/>
        <w:jc w:val="left"/>
      </w:pPr>
      <w:r>
        <w:rPr>
          <w:rFonts w:ascii="Times New Roman"/>
          <w:b/>
          <w:i w:val="false"/>
          <w:color w:val="000000"/>
        </w:rPr>
        <w:t xml:space="preserve"> Журнал предсменного (послесменного) медицинского осмотра*</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прохождения мед.осмотра**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работу/с работы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внешний и видимых слизистых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освидетельствуемого</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подпись медицинского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наличие алкоголя в выдыхаемом воздухе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485" w:id="1410"/>
    <w:p>
      <w:pPr>
        <w:spacing w:after="0"/>
        <w:ind w:left="0"/>
        <w:jc w:val="both"/>
      </w:pPr>
      <w:r>
        <w:rPr>
          <w:rFonts w:ascii="Times New Roman"/>
          <w:b w:val="false"/>
          <w:i w:val="false"/>
          <w:color w:val="000000"/>
          <w:sz w:val="28"/>
        </w:rPr>
        <w:t>
      * для авиадиспетчеров, работников организации гражданской авиации (авиакомпании);</w:t>
      </w:r>
    </w:p>
    <w:bookmarkEnd w:id="1410"/>
    <w:bookmarkStart w:name="z3486" w:id="1411"/>
    <w:p>
      <w:pPr>
        <w:spacing w:after="0"/>
        <w:ind w:left="0"/>
        <w:jc w:val="both"/>
      </w:pPr>
      <w:r>
        <w:rPr>
          <w:rFonts w:ascii="Times New Roman"/>
          <w:b w:val="false"/>
          <w:i w:val="false"/>
          <w:color w:val="000000"/>
          <w:sz w:val="28"/>
        </w:rPr>
        <w:t>
      ** - дата проведения осмотра указывается в начале каждого дня, посередине журнала.</w:t>
      </w:r>
    </w:p>
    <w:bookmarkEnd w:id="1411"/>
    <w:p>
      <w:pPr>
        <w:spacing w:after="0"/>
        <w:ind w:left="0"/>
        <w:jc w:val="both"/>
      </w:pPr>
      <w:r>
        <w:rPr>
          <w:rFonts w:ascii="Times New Roman"/>
          <w:b w:val="false"/>
          <w:i w:val="false"/>
          <w:color w:val="000000"/>
          <w:sz w:val="28"/>
        </w:rPr>
        <w:t>
      страницы журнала нумеруются, прошнуровываются, подписываются руководителем и скрепляются печатью медицинской организации;</w:t>
      </w:r>
    </w:p>
    <w:bookmarkStart w:name="z3487" w:id="1412"/>
    <w:p>
      <w:pPr>
        <w:spacing w:after="0"/>
        <w:ind w:left="0"/>
        <w:jc w:val="both"/>
      </w:pPr>
      <w:r>
        <w:rPr>
          <w:rFonts w:ascii="Times New Roman"/>
          <w:b w:val="false"/>
          <w:i w:val="false"/>
          <w:color w:val="000000"/>
          <w:sz w:val="28"/>
        </w:rPr>
        <w:t>
      журнал хранится в течение 10 лет.</w:t>
      </w:r>
    </w:p>
    <w:bookmarkEnd w:id="1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17 - в редакции приказа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9" w:id="1413"/>
    <w:p>
      <w:pPr>
        <w:spacing w:after="0"/>
        <w:ind w:left="0"/>
        <w:jc w:val="both"/>
      </w:pPr>
      <w:r>
        <w:rPr>
          <w:rFonts w:ascii="Times New Roman"/>
          <w:b w:val="false"/>
          <w:i w:val="false"/>
          <w:color w:val="000000"/>
          <w:sz w:val="28"/>
        </w:rPr>
        <w:t>
      Штамп с наименованием</w:t>
      </w:r>
    </w:p>
    <w:bookmarkEnd w:id="1413"/>
    <w:bookmarkStart w:name="z3490" w:id="1414"/>
    <w:p>
      <w:pPr>
        <w:spacing w:after="0"/>
        <w:ind w:left="0"/>
        <w:jc w:val="left"/>
      </w:pPr>
      <w:r>
        <w:rPr>
          <w:rFonts w:ascii="Times New Roman"/>
          <w:b/>
          <w:i w:val="false"/>
          <w:color w:val="000000"/>
        </w:rPr>
        <w:t xml:space="preserve"> Журнал отстранений от полетов (смены ОВД)</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4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15"/>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авиационное предприятие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отстранен (должность и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отстранения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отстраненный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кому сообщено об отстранении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допущен к летной работе (смене ОВД)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4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10" w:id="1417"/>
    <w:p>
      <w:pPr>
        <w:spacing w:after="0"/>
        <w:ind w:left="0"/>
        <w:jc w:val="both"/>
      </w:pPr>
      <w:r>
        <w:rPr>
          <w:rFonts w:ascii="Times New Roman"/>
          <w:b w:val="false"/>
          <w:i w:val="false"/>
          <w:color w:val="000000"/>
          <w:sz w:val="28"/>
        </w:rPr>
        <w:t xml:space="preserve">
      страницы журнала нумеруются, прошнуровываются, подписываются руководителем и скрепляются печатью медицинской организации; </w:t>
      </w:r>
    </w:p>
    <w:bookmarkEnd w:id="1417"/>
    <w:bookmarkStart w:name="z3511" w:id="1418"/>
    <w:p>
      <w:pPr>
        <w:spacing w:after="0"/>
        <w:ind w:left="0"/>
        <w:jc w:val="both"/>
      </w:pPr>
      <w:r>
        <w:rPr>
          <w:rFonts w:ascii="Times New Roman"/>
          <w:b w:val="false"/>
          <w:i w:val="false"/>
          <w:color w:val="000000"/>
          <w:sz w:val="28"/>
        </w:rPr>
        <w:t>
      журнал хранится в течение 10 лет.</w:t>
      </w:r>
    </w:p>
    <w:bookmarkEnd w:id="1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4" w:id="1419"/>
    <w:p>
      <w:pPr>
        <w:spacing w:after="0"/>
        <w:ind w:left="0"/>
        <w:jc w:val="both"/>
      </w:pPr>
      <w:r>
        <w:rPr>
          <w:rFonts w:ascii="Times New Roman"/>
          <w:b w:val="false"/>
          <w:i w:val="false"/>
          <w:color w:val="000000"/>
          <w:sz w:val="28"/>
        </w:rPr>
        <w:t>
      Штамп с наименованием</w:t>
      </w:r>
    </w:p>
    <w:bookmarkEnd w:id="1419"/>
    <w:bookmarkStart w:name="z3515" w:id="1420"/>
    <w:p>
      <w:pPr>
        <w:spacing w:after="0"/>
        <w:ind w:left="0"/>
        <w:jc w:val="left"/>
      </w:pPr>
      <w:r>
        <w:rPr>
          <w:rFonts w:ascii="Times New Roman"/>
          <w:b/>
          <w:i w:val="false"/>
          <w:color w:val="000000"/>
        </w:rPr>
        <w:t xml:space="preserve"> Журнал отстранения от работы работников организации гражданской авиации</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4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21"/>
          <w:p>
            <w:pPr>
              <w:spacing w:after="20"/>
              <w:ind w:left="20"/>
              <w:jc w:val="both"/>
            </w:pPr>
            <w:r>
              <w:rPr>
                <w:rFonts w:ascii="Times New Roman"/>
                <w:b w:val="false"/>
                <w:i w:val="false"/>
                <w:color w:val="000000"/>
                <w:sz w:val="20"/>
              </w:rPr>
              <w:t>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служба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422"/>
          <w:p>
            <w:pPr>
              <w:spacing w:after="20"/>
              <w:ind w:left="20"/>
              <w:jc w:val="both"/>
            </w:pPr>
            <w:r>
              <w:rPr>
                <w:rFonts w:ascii="Times New Roman"/>
                <w:b w:val="false"/>
                <w:i w:val="false"/>
                <w:color w:val="000000"/>
                <w:sz w:val="20"/>
              </w:rPr>
              <w:t>
Кем отстранен</w:t>
            </w:r>
          </w:p>
          <w:bookmarkEnd w:id="1422"/>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отстранения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 отстраненный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сообщено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4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35" w:id="1424"/>
    <w:p>
      <w:pPr>
        <w:spacing w:after="0"/>
        <w:ind w:left="0"/>
        <w:jc w:val="both"/>
      </w:pPr>
      <w:r>
        <w:rPr>
          <w:rFonts w:ascii="Times New Roman"/>
          <w:b w:val="false"/>
          <w:i w:val="false"/>
          <w:color w:val="000000"/>
          <w:sz w:val="28"/>
        </w:rPr>
        <w:t xml:space="preserve">
      страницы журнала нумеруются, прошнуровываются, подписываются руководителем и скрепляются печатью медицинской организации; </w:t>
      </w:r>
    </w:p>
    <w:bookmarkEnd w:id="1424"/>
    <w:bookmarkStart w:name="z3536" w:id="1425"/>
    <w:p>
      <w:pPr>
        <w:spacing w:after="0"/>
        <w:ind w:left="0"/>
        <w:jc w:val="both"/>
      </w:pPr>
      <w:r>
        <w:rPr>
          <w:rFonts w:ascii="Times New Roman"/>
          <w:b w:val="false"/>
          <w:i w:val="false"/>
          <w:color w:val="000000"/>
          <w:sz w:val="28"/>
        </w:rPr>
        <w:t>
      журнал хранится в течение 10 лет.</w:t>
      </w:r>
    </w:p>
    <w:bookmarkEnd w:id="1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 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18 - в редакции приказа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1426"/>
    <w:p>
      <w:pPr>
        <w:spacing w:after="0"/>
        <w:ind w:left="0"/>
        <w:jc w:val="left"/>
      </w:pPr>
      <w:r>
        <w:rPr>
          <w:rFonts w:ascii="Times New Roman"/>
          <w:b/>
          <w:i w:val="false"/>
          <w:color w:val="000000"/>
        </w:rPr>
        <w:t xml:space="preserve">                    Справка об отстранении от полетов (смены ОВД)</w:t>
      </w:r>
    </w:p>
    <w:bookmarkEnd w:id="1426"/>
    <w:p>
      <w:pPr>
        <w:spacing w:after="0"/>
        <w:ind w:left="0"/>
        <w:jc w:val="both"/>
      </w:pPr>
      <w:bookmarkStart w:name="z1274" w:id="1427"/>
      <w:r>
        <w:rPr>
          <w:rFonts w:ascii="Times New Roman"/>
          <w:b w:val="false"/>
          <w:i w:val="false"/>
          <w:color w:val="000000"/>
          <w:sz w:val="28"/>
        </w:rPr>
        <w:t>
      ______________________________________________________________</w:t>
      </w:r>
    </w:p>
    <w:bookmarkEnd w:id="1427"/>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 xml:space="preserve"> отстранен от полета (дежурства) на медицинском осмотре.</w:t>
      </w:r>
    </w:p>
    <w:bookmarkStart w:name="z1276" w:id="1428"/>
    <w:p>
      <w:pPr>
        <w:spacing w:after="0"/>
        <w:ind w:left="0"/>
        <w:jc w:val="both"/>
      </w:pPr>
      <w:r>
        <w:rPr>
          <w:rFonts w:ascii="Times New Roman"/>
          <w:b w:val="false"/>
          <w:i w:val="false"/>
          <w:color w:val="000000"/>
          <w:sz w:val="28"/>
        </w:rPr>
        <w:t>
      Рейс, дата, время (часы, минуты) __________________________________</w:t>
      </w:r>
    </w:p>
    <w:bookmarkEnd w:id="1428"/>
    <w:bookmarkStart w:name="z1277" w:id="1429"/>
    <w:p>
      <w:pPr>
        <w:spacing w:after="0"/>
        <w:ind w:left="0"/>
        <w:jc w:val="both"/>
      </w:pPr>
      <w:r>
        <w:rPr>
          <w:rFonts w:ascii="Times New Roman"/>
          <w:b w:val="false"/>
          <w:i w:val="false"/>
          <w:color w:val="000000"/>
          <w:sz w:val="28"/>
        </w:rPr>
        <w:t>
      Предварительный диагноз ________________________________________</w:t>
      </w:r>
    </w:p>
    <w:bookmarkEnd w:id="1429"/>
    <w:bookmarkStart w:name="z1278" w:id="1430"/>
    <w:p>
      <w:pPr>
        <w:spacing w:after="0"/>
        <w:ind w:left="0"/>
        <w:jc w:val="both"/>
      </w:pPr>
      <w:r>
        <w:rPr>
          <w:rFonts w:ascii="Times New Roman"/>
          <w:b w:val="false"/>
          <w:i w:val="false"/>
          <w:color w:val="000000"/>
          <w:sz w:val="28"/>
        </w:rPr>
        <w:t xml:space="preserve">
      ____________________________________________________________________ </w:t>
      </w:r>
    </w:p>
    <w:bookmarkEnd w:id="1430"/>
    <w:bookmarkStart w:name="z1279" w:id="1431"/>
    <w:p>
      <w:pPr>
        <w:spacing w:after="0"/>
        <w:ind w:left="0"/>
        <w:jc w:val="both"/>
      </w:pPr>
      <w:r>
        <w:rPr>
          <w:rFonts w:ascii="Times New Roman"/>
          <w:b w:val="false"/>
          <w:i w:val="false"/>
          <w:color w:val="000000"/>
          <w:sz w:val="28"/>
        </w:rPr>
        <w:t>
      Краткие объективные данные _____________________________________</w:t>
      </w:r>
    </w:p>
    <w:bookmarkEnd w:id="1431"/>
    <w:bookmarkStart w:name="z1280" w:id="1432"/>
    <w:p>
      <w:pPr>
        <w:spacing w:after="0"/>
        <w:ind w:left="0"/>
        <w:jc w:val="both"/>
      </w:pPr>
      <w:r>
        <w:rPr>
          <w:rFonts w:ascii="Times New Roman"/>
          <w:b w:val="false"/>
          <w:i w:val="false"/>
          <w:color w:val="000000"/>
          <w:sz w:val="28"/>
        </w:rPr>
        <w:t>
      Дата явки к авиационному врачу, эксперту __________________________</w:t>
      </w:r>
    </w:p>
    <w:bookmarkEnd w:id="1432"/>
    <w:p>
      <w:pPr>
        <w:spacing w:after="0"/>
        <w:ind w:left="0"/>
        <w:jc w:val="both"/>
      </w:pPr>
      <w:bookmarkStart w:name="z1281" w:id="1433"/>
      <w:r>
        <w:rPr>
          <w:rFonts w:ascii="Times New Roman"/>
          <w:b w:val="false"/>
          <w:i w:val="false"/>
          <w:color w:val="000000"/>
          <w:sz w:val="28"/>
        </w:rPr>
        <w:t>
      ____________________________________________________________________</w:t>
      </w:r>
    </w:p>
    <w:bookmarkEnd w:id="1433"/>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медицинского работника, подпись</w:t>
      </w:r>
    </w:p>
    <w:bookmarkStart w:name="z1282" w:id="1434"/>
    <w:p>
      <w:pPr>
        <w:spacing w:after="0"/>
        <w:ind w:left="0"/>
        <w:jc w:val="both"/>
      </w:pPr>
      <w:r>
        <w:rPr>
          <w:rFonts w:ascii="Times New Roman"/>
          <w:b w:val="false"/>
          <w:i w:val="false"/>
          <w:color w:val="000000"/>
          <w:sz w:val="28"/>
        </w:rPr>
        <w:t>
      Дата</w:t>
      </w:r>
    </w:p>
    <w:bookmarkEnd w:id="1434"/>
    <w:bookmarkStart w:name="z1283" w:id="1435"/>
    <w:p>
      <w:pPr>
        <w:spacing w:after="0"/>
        <w:ind w:left="0"/>
        <w:jc w:val="both"/>
      </w:pPr>
      <w:r>
        <w:rPr>
          <w:rFonts w:ascii="Times New Roman"/>
          <w:b w:val="false"/>
          <w:i w:val="false"/>
          <w:color w:val="000000"/>
          <w:sz w:val="28"/>
        </w:rPr>
        <w:t>
                                                       Печать медицинской организации</w:t>
      </w:r>
    </w:p>
    <w:bookmarkEnd w:id="1435"/>
    <w:bookmarkStart w:name="z1284" w:id="1436"/>
    <w:p>
      <w:pPr>
        <w:spacing w:after="0"/>
        <w:ind w:left="0"/>
        <w:jc w:val="both"/>
      </w:pPr>
      <w:r>
        <w:rPr>
          <w:rFonts w:ascii="Times New Roman"/>
          <w:b w:val="false"/>
          <w:i w:val="false"/>
          <w:color w:val="000000"/>
          <w:sz w:val="28"/>
        </w:rPr>
        <w:t>
                                                              (при наличии)</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18-1 в соответствии с приказом Министра индустрии и инфраструктурного развития РК от 12.12.2022 </w:t>
      </w:r>
      <w:r>
        <w:rPr>
          <w:rFonts w:ascii="Times New Roman"/>
          <w:b w:val="false"/>
          <w:i w:val="false"/>
          <w:color w:val="ff0000"/>
          <w:sz w:val="28"/>
        </w:rPr>
        <w:t>№ 707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9" w:id="1437"/>
    <w:p>
      <w:pPr>
        <w:spacing w:after="0"/>
        <w:ind w:left="0"/>
        <w:jc w:val="left"/>
      </w:pPr>
      <w:r>
        <w:rPr>
          <w:rFonts w:ascii="Times New Roman"/>
          <w:b/>
          <w:i w:val="false"/>
          <w:color w:val="000000"/>
        </w:rPr>
        <w:t xml:space="preserve">                    Справка об отстранении от работы работника</w:t>
      </w:r>
    </w:p>
    <w:bookmarkEnd w:id="1437"/>
    <w:p>
      <w:pPr>
        <w:spacing w:after="0"/>
        <w:ind w:left="0"/>
        <w:jc w:val="both"/>
      </w:pPr>
      <w:bookmarkStart w:name="z3540" w:id="1438"/>
      <w:r>
        <w:rPr>
          <w:rFonts w:ascii="Times New Roman"/>
          <w:b w:val="false"/>
          <w:i w:val="false"/>
          <w:color w:val="000000"/>
          <w:sz w:val="28"/>
        </w:rPr>
        <w:t>
      _______________________________________________________________</w:t>
      </w:r>
    </w:p>
    <w:bookmarkEnd w:id="1438"/>
    <w:p>
      <w:pPr>
        <w:spacing w:after="0"/>
        <w:ind w:left="0"/>
        <w:jc w:val="both"/>
      </w:pPr>
      <w:r>
        <w:rPr>
          <w:rFonts w:ascii="Times New Roman"/>
          <w:b w:val="false"/>
          <w:i w:val="false"/>
          <w:color w:val="000000"/>
          <w:sz w:val="28"/>
        </w:rPr>
        <w:t xml:space="preserve">                   Фамилия, имя, отчество (при его наличии), должность </w:t>
      </w:r>
    </w:p>
    <w:p>
      <w:pPr>
        <w:spacing w:after="0"/>
        <w:ind w:left="0"/>
        <w:jc w:val="both"/>
      </w:pPr>
      <w:bookmarkStart w:name="z3541" w:id="1439"/>
      <w:r>
        <w:rPr>
          <w:rFonts w:ascii="Times New Roman"/>
          <w:b w:val="false"/>
          <w:i w:val="false"/>
          <w:color w:val="000000"/>
          <w:sz w:val="28"/>
        </w:rPr>
        <w:t>
      отстранен от работы на предсменном (предрейсовом, во время смены)</w:t>
      </w:r>
    </w:p>
    <w:bookmarkEnd w:id="1439"/>
    <w:p>
      <w:pPr>
        <w:spacing w:after="0"/>
        <w:ind w:left="0"/>
        <w:jc w:val="both"/>
      </w:pPr>
      <w:r>
        <w:rPr>
          <w:rFonts w:ascii="Times New Roman"/>
          <w:b w:val="false"/>
          <w:i w:val="false"/>
          <w:color w:val="000000"/>
          <w:sz w:val="28"/>
        </w:rPr>
        <w:t>на медицинском осмотр (подчеркнуть) ___________________________________</w:t>
      </w:r>
    </w:p>
    <w:bookmarkStart w:name="z3542" w:id="1440"/>
    <w:p>
      <w:pPr>
        <w:spacing w:after="0"/>
        <w:ind w:left="0"/>
        <w:jc w:val="both"/>
      </w:pPr>
      <w:r>
        <w:rPr>
          <w:rFonts w:ascii="Times New Roman"/>
          <w:b w:val="false"/>
          <w:i w:val="false"/>
          <w:color w:val="000000"/>
          <w:sz w:val="28"/>
        </w:rPr>
        <w:t>
      Дата, время (часы, минуты) _______________________________________</w:t>
      </w:r>
    </w:p>
    <w:bookmarkEnd w:id="1440"/>
    <w:bookmarkStart w:name="z3543" w:id="1441"/>
    <w:p>
      <w:pPr>
        <w:spacing w:after="0"/>
        <w:ind w:left="0"/>
        <w:jc w:val="both"/>
      </w:pPr>
      <w:r>
        <w:rPr>
          <w:rFonts w:ascii="Times New Roman"/>
          <w:b w:val="false"/>
          <w:i w:val="false"/>
          <w:color w:val="000000"/>
          <w:sz w:val="28"/>
        </w:rPr>
        <w:t>
      Предварительный диагноз ________________________________________</w:t>
      </w:r>
    </w:p>
    <w:bookmarkEnd w:id="1441"/>
    <w:bookmarkStart w:name="z3544" w:id="1442"/>
    <w:p>
      <w:pPr>
        <w:spacing w:after="0"/>
        <w:ind w:left="0"/>
        <w:jc w:val="both"/>
      </w:pPr>
      <w:r>
        <w:rPr>
          <w:rFonts w:ascii="Times New Roman"/>
          <w:b w:val="false"/>
          <w:i w:val="false"/>
          <w:color w:val="000000"/>
          <w:sz w:val="28"/>
        </w:rPr>
        <w:t>
      Краткие объективные данные _____________________________________</w:t>
      </w:r>
    </w:p>
    <w:bookmarkEnd w:id="1442"/>
    <w:bookmarkStart w:name="z3545" w:id="1443"/>
    <w:p>
      <w:pPr>
        <w:spacing w:after="0"/>
        <w:ind w:left="0"/>
        <w:jc w:val="both"/>
      </w:pPr>
      <w:r>
        <w:rPr>
          <w:rFonts w:ascii="Times New Roman"/>
          <w:b w:val="false"/>
          <w:i w:val="false"/>
          <w:color w:val="000000"/>
          <w:sz w:val="28"/>
        </w:rPr>
        <w:t>
      ____________________________________________________________________</w:t>
      </w:r>
    </w:p>
    <w:bookmarkEnd w:id="1443"/>
    <w:bookmarkStart w:name="z3546" w:id="1444"/>
    <w:p>
      <w:pPr>
        <w:spacing w:after="0"/>
        <w:ind w:left="0"/>
        <w:jc w:val="both"/>
      </w:pPr>
      <w:r>
        <w:rPr>
          <w:rFonts w:ascii="Times New Roman"/>
          <w:b w:val="false"/>
          <w:i w:val="false"/>
          <w:color w:val="000000"/>
          <w:sz w:val="28"/>
        </w:rPr>
        <w:t>
      Дата явки к врачу _______________________________________________</w:t>
      </w:r>
    </w:p>
    <w:bookmarkEnd w:id="1444"/>
    <w:p>
      <w:pPr>
        <w:spacing w:after="0"/>
        <w:ind w:left="0"/>
        <w:jc w:val="both"/>
      </w:pPr>
      <w:bookmarkStart w:name="z3547" w:id="1445"/>
      <w:r>
        <w:rPr>
          <w:rFonts w:ascii="Times New Roman"/>
          <w:b w:val="false"/>
          <w:i w:val="false"/>
          <w:color w:val="000000"/>
          <w:sz w:val="28"/>
        </w:rPr>
        <w:t>
      _______________________________________________________________</w:t>
      </w:r>
    </w:p>
    <w:bookmarkEnd w:id="1445"/>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медицинского</w:t>
      </w:r>
      <w:r>
        <w:rPr>
          <w:rFonts w:ascii="Times New Roman"/>
          <w:b w:val="false"/>
          <w:i/>
          <w:color w:val="000000"/>
          <w:sz w:val="28"/>
        </w:rPr>
        <w:t xml:space="preserve"> работника, подпись</w:t>
      </w:r>
    </w:p>
    <w:bookmarkStart w:name="z3548" w:id="1446"/>
    <w:p>
      <w:pPr>
        <w:spacing w:after="0"/>
        <w:ind w:left="0"/>
        <w:jc w:val="both"/>
      </w:pPr>
      <w:r>
        <w:rPr>
          <w:rFonts w:ascii="Times New Roman"/>
          <w:b w:val="false"/>
          <w:i w:val="false"/>
          <w:color w:val="000000"/>
          <w:sz w:val="28"/>
        </w:rPr>
        <w:t>
      Дата</w:t>
      </w:r>
    </w:p>
    <w:bookmarkEnd w:id="1446"/>
    <w:bookmarkStart w:name="z3549" w:id="1447"/>
    <w:p>
      <w:pPr>
        <w:spacing w:after="0"/>
        <w:ind w:left="0"/>
        <w:jc w:val="both"/>
      </w:pPr>
      <w:r>
        <w:rPr>
          <w:rFonts w:ascii="Times New Roman"/>
          <w:b w:val="false"/>
          <w:i w:val="false"/>
          <w:color w:val="000000"/>
          <w:sz w:val="28"/>
        </w:rPr>
        <w:t>
                                           Печать медицинской организации</w:t>
      </w:r>
    </w:p>
    <w:bookmarkEnd w:id="1447"/>
    <w:bookmarkStart w:name="z3550" w:id="1448"/>
    <w:p>
      <w:pPr>
        <w:spacing w:after="0"/>
        <w:ind w:left="0"/>
        <w:jc w:val="both"/>
      </w:pPr>
      <w:r>
        <w:rPr>
          <w:rFonts w:ascii="Times New Roman"/>
          <w:b w:val="false"/>
          <w:i w:val="false"/>
          <w:color w:val="000000"/>
          <w:sz w:val="28"/>
        </w:rPr>
        <w:t>
                                                        (при наличии)</w:t>
      </w:r>
    </w:p>
    <w:bookmarkEnd w:id="1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w:t>
            </w:r>
            <w:r>
              <w:br/>
            </w:r>
            <w:r>
              <w:rPr>
                <w:rFonts w:ascii="Times New Roman"/>
                <w:b w:val="false"/>
                <w:i w:val="false"/>
                <w:color w:val="000000"/>
                <w:sz w:val="20"/>
              </w:rPr>
              <w:t>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и осмотра в гражданской авиации</w:t>
            </w:r>
            <w:r>
              <w:br/>
            </w:r>
            <w:r>
              <w:rPr>
                <w:rFonts w:ascii="Times New Roman"/>
                <w:b w:val="false"/>
                <w:i w:val="false"/>
                <w:color w:val="000000"/>
                <w:sz w:val="20"/>
              </w:rPr>
              <w:t>Республики Казахстана</w:t>
            </w:r>
          </w:p>
        </w:tc>
      </w:tr>
    </w:tbl>
    <w:bookmarkStart w:name="z1208" w:id="1449"/>
    <w:p>
      <w:pPr>
        <w:spacing w:after="0"/>
        <w:ind w:left="0"/>
        <w:jc w:val="both"/>
      </w:pPr>
      <w:r>
        <w:rPr>
          <w:rFonts w:ascii="Times New Roman"/>
          <w:b w:val="false"/>
          <w:i w:val="false"/>
          <w:color w:val="ff0000"/>
          <w:sz w:val="28"/>
        </w:rPr>
        <w:t xml:space="preserve">
      Сноска. Приложение 19 исключено приказом Министра индустрии и инфраструктурного развития РК от 28.01.2022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 к Правилам</w:t>
            </w:r>
            <w:r>
              <w:br/>
            </w:r>
            <w:r>
              <w:rPr>
                <w:rFonts w:ascii="Times New Roman"/>
                <w:b w:val="false"/>
                <w:i w:val="false"/>
                <w:color w:val="000000"/>
                <w:sz w:val="20"/>
              </w:rPr>
              <w:t>медицинского</w:t>
            </w:r>
            <w:r>
              <w:br/>
            </w:r>
            <w:r>
              <w:rPr>
                <w:rFonts w:ascii="Times New Roman"/>
                <w:b w:val="false"/>
                <w:i w:val="false"/>
                <w:color w:val="000000"/>
                <w:sz w:val="20"/>
              </w:rPr>
              <w:t>освидетельствования</w:t>
            </w:r>
            <w:r>
              <w:br/>
            </w:r>
            <w:r>
              <w:rPr>
                <w:rFonts w:ascii="Times New Roman"/>
                <w:b w:val="false"/>
                <w:i w:val="false"/>
                <w:color w:val="000000"/>
                <w:sz w:val="20"/>
              </w:rPr>
              <w:t>и осмотра в гражданской</w:t>
            </w:r>
            <w:r>
              <w:br/>
            </w:r>
            <w:r>
              <w:rPr>
                <w:rFonts w:ascii="Times New Roman"/>
                <w:b w:val="false"/>
                <w:i w:val="false"/>
                <w:color w:val="000000"/>
                <w:sz w:val="20"/>
              </w:rPr>
              <w:t>авиации</w:t>
            </w:r>
            <w:r>
              <w:br/>
            </w:r>
            <w:r>
              <w:rPr>
                <w:rFonts w:ascii="Times New Roman"/>
                <w:b w:val="false"/>
                <w:i w:val="false"/>
                <w:color w:val="000000"/>
                <w:sz w:val="20"/>
              </w:rPr>
              <w:t>Республики Казахстана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20 исключено приказом Министра индустрии и инфраструктурного развития РК от 28.01.2022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