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7990" w14:textId="7367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30 января 2015 года № 96 "Об утверждении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28 марта 2017 года № 167. Зарегистрирован в Министерстве юстиции Республики Казахстан 28 июня 2017 года № 15264. Утратил силу приказом Министра по инвестициям и развитию Республики Казахстан от 21 мая 2018 года № 355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21.05.2018 </w:t>
      </w:r>
      <w:r>
        <w:rPr>
          <w:rFonts w:ascii="Times New Roman"/>
          <w:b w:val="false"/>
          <w:i w:val="false"/>
          <w:color w:val="ff0000"/>
          <w:sz w:val="28"/>
        </w:rPr>
        <w:t>№ 355</w:t>
      </w:r>
      <w:r>
        <w:rPr>
          <w:rFonts w:ascii="Times New Roman"/>
          <w:b w:val="false"/>
          <w:i w:val="false"/>
          <w:color w:val="ff0000"/>
          <w:sz w:val="28"/>
        </w:rPr>
        <w:t xml:space="preserve"> (вводится в действие с 29.06.2018).</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января 2015 года № 96 "Об утверждении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(зарегистрированный в Реестре государственной регистрации нормативных правовых актов за № 11123, опубликованный 2 октября 2015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утвержденных указанным приказом: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подпункт 2) исключить;</w:t>
      </w:r>
    </w:p>
    <w:bookmarkEnd w:id="4"/>
    <w:bookmarkStart w:name="z8" w:id="5"/>
    <w:p>
      <w:pPr>
        <w:spacing w:after="0"/>
        <w:ind w:left="0"/>
        <w:jc w:val="both"/>
      </w:pPr>
      <w:r>
        <w:rPr>
          <w:rFonts w:ascii="Times New Roman"/>
          <w:b w:val="false"/>
          <w:i w:val="false"/>
          <w:color w:val="000000"/>
          <w:sz w:val="28"/>
        </w:rPr>
        <w:t>
      дополнить подпунктом 16-1) следующего содержания:</w:t>
      </w:r>
    </w:p>
    <w:bookmarkEnd w:id="5"/>
    <w:bookmarkStart w:name="z9" w:id="6"/>
    <w:p>
      <w:pPr>
        <w:spacing w:after="0"/>
        <w:ind w:left="0"/>
        <w:jc w:val="both"/>
      </w:pPr>
      <w:r>
        <w:rPr>
          <w:rFonts w:ascii="Times New Roman"/>
          <w:b w:val="false"/>
          <w:i w:val="false"/>
          <w:color w:val="000000"/>
          <w:sz w:val="28"/>
        </w:rPr>
        <w:t>
      "16-1) строительство скважин "под ключ" – совокупность работ и услуг, предусматривающая этапы проектирования, строительства, бурения, испытания (опробование), исследования, ликвидации или консервации скважин, утилизацию отходов и сопутствующая указанным работам (услугам) поставка товаров и оказание услуг;";</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11" w:id="7"/>
    <w:p>
      <w:pPr>
        <w:spacing w:after="0"/>
        <w:ind w:left="0"/>
        <w:jc w:val="both"/>
      </w:pPr>
      <w:r>
        <w:rPr>
          <w:rFonts w:ascii="Times New Roman"/>
          <w:b w:val="false"/>
          <w:i w:val="false"/>
          <w:color w:val="000000"/>
          <w:sz w:val="28"/>
        </w:rPr>
        <w:t>
      "19) существенные условия договора – это условия о предмете договора, сроках и месте поставки товара, выполнения работ, оказания услуг, порядке оплаты;";</w:t>
      </w:r>
    </w:p>
    <w:bookmarkEnd w:id="7"/>
    <w:bookmarkStart w:name="z12" w:id="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 xml:space="preserve">пункта 17 </w:t>
      </w:r>
      <w:r>
        <w:rPr>
          <w:rFonts w:ascii="Times New Roman"/>
          <w:b w:val="false"/>
          <w:i w:val="false"/>
          <w:color w:val="000000"/>
          <w:sz w:val="28"/>
        </w:rPr>
        <w:t xml:space="preserve"> изложить в следующей редакции:</w:t>
      </w:r>
    </w:p>
    <w:bookmarkEnd w:id="8"/>
    <w:bookmarkStart w:name="z13" w:id="9"/>
    <w:p>
      <w:pPr>
        <w:spacing w:after="0"/>
        <w:ind w:left="0"/>
        <w:jc w:val="both"/>
      </w:pPr>
      <w:r>
        <w:rPr>
          <w:rFonts w:ascii="Times New Roman"/>
          <w:b w:val="false"/>
          <w:i w:val="false"/>
          <w:color w:val="000000"/>
          <w:sz w:val="28"/>
        </w:rPr>
        <w:t>
      "Строительство "под ключ", строительство скважин "под ключ" и комплексные работы закупаются единым лотом.";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5" w:id="10"/>
    <w:p>
      <w:pPr>
        <w:spacing w:after="0"/>
        <w:ind w:left="0"/>
        <w:jc w:val="both"/>
      </w:pPr>
      <w:r>
        <w:rPr>
          <w:rFonts w:ascii="Times New Roman"/>
          <w:b w:val="false"/>
          <w:i w:val="false"/>
          <w:color w:val="000000"/>
          <w:sz w:val="28"/>
        </w:rPr>
        <w:t>
      "23. Секретарь конкурсной комиссии организует проведение процедур открытого конкурса по закупу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реестром протокол вскрытия конкурсных заявок, протокол допуска к участию в открытом конкурсе, протокол подведения итогов открытого конкурса, другие протоколы заседаний конкурсной комиссии, обеспечивает сохранность документов и материалов открытого конкурса по закупу ТРУ.";</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части первой изложить в следующей редакции:</w:t>
      </w:r>
    </w:p>
    <w:bookmarkStart w:name="z18" w:id="12"/>
    <w:p>
      <w:pPr>
        <w:spacing w:after="0"/>
        <w:ind w:left="0"/>
        <w:jc w:val="both"/>
      </w:pPr>
      <w:r>
        <w:rPr>
          <w:rFonts w:ascii="Times New Roman"/>
          <w:b w:val="false"/>
          <w:i w:val="false"/>
          <w:color w:val="000000"/>
          <w:sz w:val="28"/>
        </w:rPr>
        <w:t>
      "20) обязательное требование недропользователя к потенциальному поставщику (подрядчику) о соблюдении настоящих Правил при исполнении договора на выполнение работ (в случае приобретения потенциальным поставщиком ТРУ, необходимых для исполнения договора подряда);";</w:t>
      </w:r>
    </w:p>
    <w:bookmarkEnd w:id="12"/>
    <w:bookmarkStart w:name="z19" w:id="13"/>
    <w:p>
      <w:pPr>
        <w:spacing w:after="0"/>
        <w:ind w:left="0"/>
        <w:jc w:val="both"/>
      </w:pPr>
      <w:r>
        <w:rPr>
          <w:rFonts w:ascii="Times New Roman"/>
          <w:b w:val="false"/>
          <w:i w:val="false"/>
          <w:color w:val="000000"/>
          <w:sz w:val="28"/>
        </w:rPr>
        <w:t>
      части четвертую и пятую изложить в следующей редакции:</w:t>
      </w:r>
    </w:p>
    <w:bookmarkEnd w:id="13"/>
    <w:bookmarkStart w:name="z20" w:id="14"/>
    <w:p>
      <w:pPr>
        <w:spacing w:after="0"/>
        <w:ind w:left="0"/>
        <w:jc w:val="both"/>
      </w:pPr>
      <w:r>
        <w:rPr>
          <w:rFonts w:ascii="Times New Roman"/>
          <w:b w:val="false"/>
          <w:i w:val="false"/>
          <w:color w:val="000000"/>
          <w:sz w:val="28"/>
        </w:rPr>
        <w:t>
      "При приобретении работ и (или) услуг, годовой объем которых в стоимостном выражении превышает четырнадцатитысячекратный размер месячного расчетного показателя, установленного на соответствующий финансовый год, а также при приобретении опасных, особо опасных видов работ, требующих наличия лицензий на занятие такими видами деятельности допускается установление заказчиком квалификационных требований, предусматривающих наличие у потенциального поставщика опыта работы на рынке закупаемых работ, услуг и (или) в определенной отрасли, подтвержденного сканированными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сканированных копий соответствующих актов, подтверждающих прием-передачу выполненных работ (оказанных услуг). При этом не допускается установление требования о наличии опыта в сфере выполнения работ, оказания услуг превышающего 5 (пять) лет.</w:t>
      </w:r>
    </w:p>
    <w:bookmarkEnd w:id="14"/>
    <w:bookmarkStart w:name="z21" w:id="15"/>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15"/>
    <w:bookmarkStart w:name="z22" w:id="16"/>
    <w:p>
      <w:pPr>
        <w:spacing w:after="0"/>
        <w:ind w:left="0"/>
        <w:jc w:val="both"/>
      </w:pPr>
      <w:r>
        <w:rPr>
          <w:rFonts w:ascii="Times New Roman"/>
          <w:b w:val="false"/>
          <w:i w:val="false"/>
          <w:color w:val="000000"/>
          <w:sz w:val="28"/>
        </w:rPr>
        <w:t>
      Допускается предоставление документов на сумму договора, превышающую четырнадцатитысячекратный размер месячного расчетного показателя, за один год опыта работы.</w:t>
      </w:r>
    </w:p>
    <w:bookmarkEnd w:id="16"/>
    <w:bookmarkStart w:name="z23" w:id="17"/>
    <w:p>
      <w:pPr>
        <w:spacing w:after="0"/>
        <w:ind w:left="0"/>
        <w:jc w:val="both"/>
      </w:pPr>
      <w:r>
        <w:rPr>
          <w:rFonts w:ascii="Times New Roman"/>
          <w:b w:val="false"/>
          <w:i w:val="false"/>
          <w:color w:val="000000"/>
          <w:sz w:val="28"/>
        </w:rPr>
        <w:t>
      Допускается установление заказчиком в конкурсной документации требования о представлении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"26.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приобретаемых ТРУ отдельному потенциальному поставщику и (или) производителю приобретаемого товара, и (или) указывающую на определенную продукцию, технологию и (или) техническое решение, за исключением приобретения ТРУ при проведении операций по недропользованию для доукомплектования, модернизации, ремонта и дооснащения имеющегося у заказчика оборудования.";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"29. Допускается обращение потенциального поставщика к заказчику с запросом о разъяснении положений конкурсной документации путем размещения его в реестре, но не позднее пяти рабочих дней до истечения окончательного срока представления конкурсных заявок. Заказчик в течение трех рабочих дней с даты регистрации запроса отвечает на него и без указания от кого поступил запрос размещает разъяснение в реестре.";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xml:space="preserve">
      "38. Потенциальный поставщик, выразивший согласие на участие в открытом конкурсе, представляет в реестре заказчику в установленные сроки 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подписанную электронной цифровой подписью конкурсную заявку на участие в приобретении ТРУ способом открытого конкурса (далее – конкурсная заявка). Конкурсная заявка и документация к конкурсной заявке размещается в реестре на государственном и русском языках.</w:t>
      </w:r>
    </w:p>
    <w:bookmarkEnd w:id="20"/>
    <w:bookmarkStart w:name="z30" w:id="21"/>
    <w:p>
      <w:pPr>
        <w:spacing w:after="0"/>
        <w:ind w:left="0"/>
        <w:jc w:val="both"/>
      </w:pPr>
      <w:r>
        <w:rPr>
          <w:rFonts w:ascii="Times New Roman"/>
          <w:b w:val="false"/>
          <w:i w:val="false"/>
          <w:color w:val="000000"/>
          <w:sz w:val="28"/>
        </w:rPr>
        <w:t>
      В случаях представления документов на языках, отличных от языков конкурсной документации, потенциальный поставщик прикладывает к конкурсной заявке сканированную копию перевода таких документов на государственный и (или) русский языки, засвидетельствованного нотариусом.</w:t>
      </w:r>
    </w:p>
    <w:bookmarkEnd w:id="21"/>
    <w:bookmarkStart w:name="z31" w:id="22"/>
    <w:p>
      <w:pPr>
        <w:spacing w:after="0"/>
        <w:ind w:left="0"/>
        <w:jc w:val="both"/>
      </w:pPr>
      <w:r>
        <w:rPr>
          <w:rFonts w:ascii="Times New Roman"/>
          <w:b w:val="false"/>
          <w:i w:val="false"/>
          <w:color w:val="000000"/>
          <w:sz w:val="28"/>
        </w:rPr>
        <w:t>
      Не допускается представление потенциальным поставщиком конкурсной заявки либо документов и (или) материалов, являющихся составной частью конкурсной заявки до начала приема конкурсных заявок и/или после истечения окончательного срока их представления, указанного в конкурсной документации.</w:t>
      </w:r>
    </w:p>
    <w:bookmarkEnd w:id="22"/>
    <w:bookmarkStart w:name="z32" w:id="23"/>
    <w:p>
      <w:pPr>
        <w:spacing w:after="0"/>
        <w:ind w:left="0"/>
        <w:jc w:val="both"/>
      </w:pPr>
      <w:r>
        <w:rPr>
          <w:rFonts w:ascii="Times New Roman"/>
          <w:b w:val="false"/>
          <w:i w:val="false"/>
          <w:color w:val="000000"/>
          <w:sz w:val="28"/>
        </w:rPr>
        <w:t>
      Не допускается истребование заказчиком, а также представление потенциальным поставщиком в конкурсной заявке сведений, содержащих информацию о ценах и тарифах приобретаемых ТРУ до начала процедур представления конкурсных ценовых предложений.</w:t>
      </w:r>
    </w:p>
    <w:bookmarkEnd w:id="23"/>
    <w:bookmarkStart w:name="z33" w:id="24"/>
    <w:p>
      <w:pPr>
        <w:spacing w:after="0"/>
        <w:ind w:left="0"/>
        <w:jc w:val="both"/>
      </w:pPr>
      <w:r>
        <w:rPr>
          <w:rFonts w:ascii="Times New Roman"/>
          <w:b w:val="false"/>
          <w:i w:val="false"/>
          <w:color w:val="000000"/>
          <w:sz w:val="28"/>
        </w:rPr>
        <w:t>
      Конкурсная заявка потенциального поставщика со сканированными копиями прилагаемых к конкурсной заявке документов подписывается электронной цифровой подписью потенциального поставщика и размещается в реестре.</w:t>
      </w:r>
    </w:p>
    <w:bookmarkEnd w:id="24"/>
    <w:bookmarkStart w:name="z34" w:id="25"/>
    <w:p>
      <w:pPr>
        <w:spacing w:after="0"/>
        <w:ind w:left="0"/>
        <w:jc w:val="both"/>
      </w:pPr>
      <w:r>
        <w:rPr>
          <w:rFonts w:ascii="Times New Roman"/>
          <w:b w:val="false"/>
          <w:i w:val="false"/>
          <w:color w:val="000000"/>
          <w:sz w:val="28"/>
        </w:rPr>
        <w:t>
      Сканированные копии документов представляются с оригиналов документов в цветном формате.</w:t>
      </w:r>
    </w:p>
    <w:bookmarkEnd w:id="25"/>
    <w:bookmarkStart w:name="z35" w:id="26"/>
    <w:p>
      <w:pPr>
        <w:spacing w:after="0"/>
        <w:ind w:left="0"/>
        <w:jc w:val="both"/>
      </w:pPr>
      <w:r>
        <w:rPr>
          <w:rFonts w:ascii="Times New Roman"/>
          <w:b w:val="false"/>
          <w:i w:val="false"/>
          <w:color w:val="000000"/>
          <w:sz w:val="28"/>
        </w:rPr>
        <w:t>
      Сканированные копии документов представляются при условии наличия у потенциальных поставщиков оригинала таких документов на бумажных носителях.</w:t>
      </w:r>
    </w:p>
    <w:bookmarkEnd w:id="26"/>
    <w:bookmarkStart w:name="z36" w:id="27"/>
    <w:p>
      <w:pPr>
        <w:spacing w:after="0"/>
        <w:ind w:left="0"/>
        <w:jc w:val="both"/>
      </w:pPr>
      <w:r>
        <w:rPr>
          <w:rFonts w:ascii="Times New Roman"/>
          <w:b w:val="false"/>
          <w:i w:val="false"/>
          <w:color w:val="000000"/>
          <w:sz w:val="28"/>
        </w:rPr>
        <w:t>
      Документ, отсканированный с копии и (или) дубликата, за исключением представления документов, отсканированных с бумажной копии электронного документа полученного посредством государственных информационных систем, или содержащий информацию, которая не может быть идентифицирована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27"/>
    <w:bookmarkStart w:name="z37" w:id="28"/>
    <w:p>
      <w:pPr>
        <w:spacing w:after="0"/>
        <w:ind w:left="0"/>
        <w:jc w:val="both"/>
      </w:pPr>
      <w:r>
        <w:rPr>
          <w:rFonts w:ascii="Times New Roman"/>
          <w:b w:val="false"/>
          <w:i w:val="false"/>
          <w:color w:val="000000"/>
          <w:sz w:val="28"/>
        </w:rPr>
        <w:t xml:space="preserve">
      Дополнительные документы, не предусмотренные технической спецификацией и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представленные потенциальными поставщиками с нарушением </w:t>
      </w:r>
      <w:r>
        <w:rPr>
          <w:rFonts w:ascii="Times New Roman"/>
          <w:b w:val="false"/>
          <w:i w:val="false"/>
          <w:color w:val="000000"/>
          <w:sz w:val="28"/>
        </w:rPr>
        <w:t>пункта 4</w:t>
      </w:r>
      <w:r>
        <w:rPr>
          <w:rFonts w:ascii="Times New Roman"/>
          <w:b w:val="false"/>
          <w:i w:val="false"/>
          <w:color w:val="000000"/>
          <w:sz w:val="28"/>
        </w:rPr>
        <w:t xml:space="preserve"> настоящих Правил и настоящего пункта, не являются основанием для отклонения конкурсной заявки.";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"40. В конкурсной заявке потенциального поставщика содержатся:</w:t>
      </w:r>
    </w:p>
    <w:bookmarkEnd w:id="29"/>
    <w:bookmarkStart w:name="z40" w:id="30"/>
    <w:p>
      <w:pPr>
        <w:spacing w:after="0"/>
        <w:ind w:left="0"/>
        <w:jc w:val="both"/>
      </w:pPr>
      <w:r>
        <w:rPr>
          <w:rFonts w:ascii="Times New Roman"/>
          <w:b w:val="false"/>
          <w:i w:val="false"/>
          <w:color w:val="000000"/>
          <w:sz w:val="28"/>
        </w:rPr>
        <w:t>
      1) сканированная копия подписанной первым руководителем или иным уполномоченным лицом потенциального поставщика и скрепленной печатью (при ее наличии) потенциального поставщика заявки на участие в открытом конкурсе с указанием срока ее действия;</w:t>
      </w:r>
    </w:p>
    <w:bookmarkEnd w:id="30"/>
    <w:bookmarkStart w:name="z41" w:id="31"/>
    <w:p>
      <w:pPr>
        <w:spacing w:after="0"/>
        <w:ind w:left="0"/>
        <w:jc w:val="both"/>
      </w:pPr>
      <w:r>
        <w:rPr>
          <w:rFonts w:ascii="Times New Roman"/>
          <w:b w:val="false"/>
          <w:i w:val="false"/>
          <w:color w:val="000000"/>
          <w:sz w:val="28"/>
        </w:rPr>
        <w:t>
      2) сканированные копии учредительных документов (для юридических лиц), и документов удостоверяющих личность (для физических лиц).</w:t>
      </w:r>
    </w:p>
    <w:bookmarkEnd w:id="31"/>
    <w:bookmarkStart w:name="z42" w:id="32"/>
    <w:p>
      <w:pPr>
        <w:spacing w:after="0"/>
        <w:ind w:left="0"/>
        <w:jc w:val="both"/>
      </w:pPr>
      <w:r>
        <w:rPr>
          <w:rFonts w:ascii="Times New Roman"/>
          <w:b w:val="false"/>
          <w:i w:val="false"/>
          <w:color w:val="000000"/>
          <w:sz w:val="28"/>
        </w:rPr>
        <w:t>
      Физическим лицом представляется сканированная копия документа, удостоверяющего личность, с указанием индивидуального идентификационного номера (далее – ИИН) и (или) сканированная копия документа о регистрации в качестве субъекта индивидуального предпринимательства с указанием индивидуального или бизнес-идентификационного номера (в случае, если потенциальный поставщик является субъектом индивидуального предпринимательства). Нерезидентами Республики Казахстан представляется сканированная копия документа, удостоверяющего личность.</w:t>
      </w:r>
    </w:p>
    <w:bookmarkEnd w:id="32"/>
    <w:bookmarkStart w:name="z43" w:id="33"/>
    <w:p>
      <w:pPr>
        <w:spacing w:after="0"/>
        <w:ind w:left="0"/>
        <w:jc w:val="both"/>
      </w:pPr>
      <w:r>
        <w:rPr>
          <w:rFonts w:ascii="Times New Roman"/>
          <w:b w:val="false"/>
          <w:i w:val="false"/>
          <w:color w:val="000000"/>
          <w:sz w:val="28"/>
        </w:rPr>
        <w:t>
      Юридическим лицом представляются следующие документы:</w:t>
      </w:r>
    </w:p>
    <w:bookmarkEnd w:id="33"/>
    <w:bookmarkStart w:name="z44" w:id="34"/>
    <w:p>
      <w:pPr>
        <w:spacing w:after="0"/>
        <w:ind w:left="0"/>
        <w:jc w:val="both"/>
      </w:pPr>
      <w:r>
        <w:rPr>
          <w:rFonts w:ascii="Times New Roman"/>
          <w:b w:val="false"/>
          <w:i w:val="false"/>
          <w:color w:val="000000"/>
          <w:sz w:val="28"/>
        </w:rPr>
        <w:t>
      сканированная копия устава либо сканированная копия заявления о государственной регистрации;</w:t>
      </w:r>
    </w:p>
    <w:bookmarkEnd w:id="34"/>
    <w:bookmarkStart w:name="z45" w:id="35"/>
    <w:p>
      <w:pPr>
        <w:spacing w:after="0"/>
        <w:ind w:left="0"/>
        <w:jc w:val="both"/>
      </w:pPr>
      <w:r>
        <w:rPr>
          <w:rFonts w:ascii="Times New Roman"/>
          <w:b w:val="false"/>
          <w:i w:val="false"/>
          <w:color w:val="000000"/>
          <w:sz w:val="28"/>
        </w:rPr>
        <w:t>
      сканированная копия свидетельства или справки о государственной регистрации (перерегистрации) юридического лица с указанием бизнес-идентификационного номера (далее – БИН);</w:t>
      </w:r>
    </w:p>
    <w:bookmarkEnd w:id="35"/>
    <w:bookmarkStart w:name="z46" w:id="36"/>
    <w:p>
      <w:pPr>
        <w:spacing w:after="0"/>
        <w:ind w:left="0"/>
        <w:jc w:val="both"/>
      </w:pPr>
      <w:r>
        <w:rPr>
          <w:rFonts w:ascii="Times New Roman"/>
          <w:b w:val="false"/>
          <w:i w:val="false"/>
          <w:color w:val="000000"/>
          <w:sz w:val="28"/>
        </w:rPr>
        <w:t>
      в случае, если устав не содержит сведения об учредителях или составе учредителей представляется сканированная копия выписки из учредительных документов, содержащей сведения об учредителе или составе учредителей;</w:t>
      </w:r>
    </w:p>
    <w:bookmarkEnd w:id="36"/>
    <w:bookmarkStart w:name="z47" w:id="37"/>
    <w:p>
      <w:pPr>
        <w:spacing w:after="0"/>
        <w:ind w:left="0"/>
        <w:jc w:val="both"/>
      </w:pPr>
      <w:r>
        <w:rPr>
          <w:rFonts w:ascii="Times New Roman"/>
          <w:b w:val="false"/>
          <w:i w:val="false"/>
          <w:color w:val="000000"/>
          <w:sz w:val="28"/>
        </w:rPr>
        <w:t>
      сканированная копия выписки из реестра держателей акций, выданная не ранее одного месяца, предшествующего дате вскрытия конкурсных заявок (для акционерных обществ);</w:t>
      </w:r>
    </w:p>
    <w:bookmarkEnd w:id="37"/>
    <w:bookmarkStart w:name="z48" w:id="38"/>
    <w:p>
      <w:pPr>
        <w:spacing w:after="0"/>
        <w:ind w:left="0"/>
        <w:jc w:val="both"/>
      </w:pPr>
      <w:r>
        <w:rPr>
          <w:rFonts w:ascii="Times New Roman"/>
          <w:b w:val="false"/>
          <w:i w:val="false"/>
          <w:color w:val="000000"/>
          <w:sz w:val="28"/>
        </w:rPr>
        <w:t>
      сведения об акционерах, участниках потенциального поставщика и других лицах, опосредованно участвующих в уставном капитале потенциального поставщика до раскрытия сведений о физических лицах, если такое требование предусмотрено в конкурсной документации;</w:t>
      </w:r>
    </w:p>
    <w:bookmarkEnd w:id="38"/>
    <w:bookmarkStart w:name="z49" w:id="39"/>
    <w:p>
      <w:pPr>
        <w:spacing w:after="0"/>
        <w:ind w:left="0"/>
        <w:jc w:val="both"/>
      </w:pPr>
      <w:r>
        <w:rPr>
          <w:rFonts w:ascii="Times New Roman"/>
          <w:b w:val="false"/>
          <w:i w:val="false"/>
          <w:color w:val="000000"/>
          <w:sz w:val="28"/>
        </w:rPr>
        <w:t>
      3) сканированные копии документов (лицензия, патент, свидетельство) и (или) копии документов, подтверждающих право потенциального поставщика на производство, переработку, поставку и реализацию приобретаемых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приобретаемых товаров, выполнение работ и оказание услуг;</w:t>
      </w:r>
    </w:p>
    <w:bookmarkEnd w:id="39"/>
    <w:bookmarkStart w:name="z50" w:id="40"/>
    <w:p>
      <w:pPr>
        <w:spacing w:after="0"/>
        <w:ind w:left="0"/>
        <w:jc w:val="both"/>
      </w:pPr>
      <w:r>
        <w:rPr>
          <w:rFonts w:ascii="Times New Roman"/>
          <w:b w:val="false"/>
          <w:i w:val="false"/>
          <w:color w:val="000000"/>
          <w:sz w:val="28"/>
        </w:rPr>
        <w:t>
      4) сканированные копии сертификатов или сканированная копия гарантийного письма о представлении сертификатов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если предмет приобретения ТРУ подлежит обязательной сертификации;</w:t>
      </w:r>
    </w:p>
    <w:bookmarkEnd w:id="40"/>
    <w:bookmarkStart w:name="z51" w:id="41"/>
    <w:p>
      <w:pPr>
        <w:spacing w:after="0"/>
        <w:ind w:left="0"/>
        <w:jc w:val="both"/>
      </w:pPr>
      <w:r>
        <w:rPr>
          <w:rFonts w:ascii="Times New Roman"/>
          <w:b w:val="false"/>
          <w:i w:val="false"/>
          <w:color w:val="000000"/>
          <w:sz w:val="28"/>
        </w:rPr>
        <w:t>
      5) документы, подтверждающие платежеспособность:</w:t>
      </w:r>
    </w:p>
    <w:bookmarkEnd w:id="41"/>
    <w:bookmarkStart w:name="z52" w:id="42"/>
    <w:p>
      <w:pPr>
        <w:spacing w:after="0"/>
        <w:ind w:left="0"/>
        <w:jc w:val="both"/>
      </w:pPr>
      <w:r>
        <w:rPr>
          <w:rFonts w:ascii="Times New Roman"/>
          <w:b w:val="false"/>
          <w:i w:val="false"/>
          <w:color w:val="000000"/>
          <w:sz w:val="28"/>
        </w:rPr>
        <w:t xml:space="preserve">
      сканированная копия справки банка или филиала банка с подписью и печатью (при ее наличии),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(зарегистрированному в Реестре государственной регистрации нормативных правовых актов № 6793)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конкурсных заявок. Отсутствие документа, подтверждающего полномочие лица, подписавшего справку, не является основанием для признания такого потенциального поставщика не соответствующим квалификационным требованиям;</w:t>
      </w:r>
    </w:p>
    <w:bookmarkEnd w:id="42"/>
    <w:bookmarkStart w:name="z53" w:id="43"/>
    <w:p>
      <w:pPr>
        <w:spacing w:after="0"/>
        <w:ind w:left="0"/>
        <w:jc w:val="both"/>
      </w:pPr>
      <w:r>
        <w:rPr>
          <w:rFonts w:ascii="Times New Roman"/>
          <w:b w:val="false"/>
          <w:i w:val="false"/>
          <w:color w:val="000000"/>
          <w:sz w:val="28"/>
        </w:rPr>
        <w:t>
      сканированная копия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конкурсных заявок;</w:t>
      </w:r>
    </w:p>
    <w:bookmarkEnd w:id="43"/>
    <w:bookmarkStart w:name="z54" w:id="44"/>
    <w:p>
      <w:pPr>
        <w:spacing w:after="0"/>
        <w:ind w:left="0"/>
        <w:jc w:val="both"/>
      </w:pPr>
      <w:r>
        <w:rPr>
          <w:rFonts w:ascii="Times New Roman"/>
          <w:b w:val="false"/>
          <w:i w:val="false"/>
          <w:color w:val="000000"/>
          <w:sz w:val="28"/>
        </w:rPr>
        <w:t>
      сканированная копия документа о постановке на учет плательщика по НДС (если потенциальный поставщик является плательщиком НДС) или сканированная копия гарантийного письма, подтверждающего, что потенциальный поставщик на дату предоставления конкурсной заявки не является плательщиком НДС;</w:t>
      </w:r>
    </w:p>
    <w:bookmarkEnd w:id="44"/>
    <w:bookmarkStart w:name="z55" w:id="45"/>
    <w:p>
      <w:pPr>
        <w:spacing w:after="0"/>
        <w:ind w:left="0"/>
        <w:jc w:val="both"/>
      </w:pPr>
      <w:r>
        <w:rPr>
          <w:rFonts w:ascii="Times New Roman"/>
          <w:b w:val="false"/>
          <w:i w:val="false"/>
          <w:color w:val="000000"/>
          <w:sz w:val="28"/>
        </w:rPr>
        <w:t>
      6)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p>
    <w:bookmarkEnd w:id="45"/>
    <w:bookmarkStart w:name="z56" w:id="46"/>
    <w:p>
      <w:pPr>
        <w:spacing w:after="0"/>
        <w:ind w:left="0"/>
        <w:jc w:val="both"/>
      </w:pPr>
      <w:r>
        <w:rPr>
          <w:rFonts w:ascii="Times New Roman"/>
          <w:b w:val="false"/>
          <w:i w:val="false"/>
          <w:color w:val="000000"/>
          <w:sz w:val="28"/>
        </w:rPr>
        <w:t>
      В случае приобретения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p>
    <w:bookmarkEnd w:id="46"/>
    <w:bookmarkStart w:name="z57" w:id="47"/>
    <w:p>
      <w:pPr>
        <w:spacing w:after="0"/>
        <w:ind w:left="0"/>
        <w:jc w:val="both"/>
      </w:pPr>
      <w:r>
        <w:rPr>
          <w:rFonts w:ascii="Times New Roman"/>
          <w:b w:val="false"/>
          <w:i w:val="false"/>
          <w:color w:val="000000"/>
          <w:sz w:val="28"/>
        </w:rPr>
        <w:t>
      В случае, если потенциальный поставщик предлагает к поставке товар, изготовленный разными производителями, в технической спецификации указывается информация о стране происхождения, заводе изготовителе, наименовании модели и технических характеристиках предлагаемого к поставке товара по каждому товару отдельно.</w:t>
      </w:r>
    </w:p>
    <w:bookmarkEnd w:id="47"/>
    <w:bookmarkStart w:name="z58" w:id="48"/>
    <w:p>
      <w:pPr>
        <w:spacing w:after="0"/>
        <w:ind w:left="0"/>
        <w:jc w:val="both"/>
      </w:pPr>
      <w:r>
        <w:rPr>
          <w:rFonts w:ascii="Times New Roman"/>
          <w:b w:val="false"/>
          <w:i w:val="false"/>
          <w:color w:val="000000"/>
          <w:sz w:val="28"/>
        </w:rPr>
        <w:t>
      Потенциальный поставщик так же вправе отразить иные характеристики поставляемого товара;</w:t>
      </w:r>
    </w:p>
    <w:bookmarkEnd w:id="48"/>
    <w:bookmarkStart w:name="z59" w:id="49"/>
    <w:p>
      <w:pPr>
        <w:spacing w:after="0"/>
        <w:ind w:left="0"/>
        <w:jc w:val="both"/>
      </w:pPr>
      <w:r>
        <w:rPr>
          <w:rFonts w:ascii="Times New Roman"/>
          <w:b w:val="false"/>
          <w:i w:val="false"/>
          <w:color w:val="000000"/>
          <w:sz w:val="28"/>
        </w:rPr>
        <w:t>
      7) обязательства по местному содержанию в предлагаемых:</w:t>
      </w:r>
    </w:p>
    <w:bookmarkEnd w:id="49"/>
    <w:bookmarkStart w:name="z60" w:id="50"/>
    <w:p>
      <w:pPr>
        <w:spacing w:after="0"/>
        <w:ind w:left="0"/>
        <w:jc w:val="both"/>
      </w:pPr>
      <w:r>
        <w:rPr>
          <w:rFonts w:ascii="Times New Roman"/>
          <w:b w:val="false"/>
          <w:i w:val="false"/>
          <w:color w:val="000000"/>
          <w:sz w:val="28"/>
        </w:rPr>
        <w:t>
      работах (услугах), выраженные в процентах (от 0 до 100);</w:t>
      </w:r>
    </w:p>
    <w:bookmarkEnd w:id="50"/>
    <w:bookmarkStart w:name="z61" w:id="51"/>
    <w:p>
      <w:pPr>
        <w:spacing w:after="0"/>
        <w:ind w:left="0"/>
        <w:jc w:val="both"/>
      </w:pPr>
      <w:r>
        <w:rPr>
          <w:rFonts w:ascii="Times New Roman"/>
          <w:b w:val="false"/>
          <w:i w:val="false"/>
          <w:color w:val="000000"/>
          <w:sz w:val="28"/>
        </w:rPr>
        <w:t>
      товарах, выраженные в процентах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bookmarkEnd w:id="51"/>
    <w:bookmarkStart w:name="z62" w:id="52"/>
    <w:p>
      <w:pPr>
        <w:spacing w:after="0"/>
        <w:ind w:left="0"/>
        <w:jc w:val="both"/>
      </w:pPr>
      <w:r>
        <w:rPr>
          <w:rFonts w:ascii="Times New Roman"/>
          <w:b w:val="false"/>
          <w:i w:val="false"/>
          <w:color w:val="000000"/>
          <w:sz w:val="28"/>
        </w:rPr>
        <w:t>
      8)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приобретения подрядных работ);</w:t>
      </w:r>
    </w:p>
    <w:bookmarkEnd w:id="52"/>
    <w:bookmarkStart w:name="z63" w:id="53"/>
    <w:p>
      <w:pPr>
        <w:spacing w:after="0"/>
        <w:ind w:left="0"/>
        <w:jc w:val="both"/>
      </w:pPr>
      <w:r>
        <w:rPr>
          <w:rFonts w:ascii="Times New Roman"/>
          <w:b w:val="false"/>
          <w:i w:val="false"/>
          <w:color w:val="000000"/>
          <w:sz w:val="28"/>
        </w:rPr>
        <w:t>
      9) документы, подтверждающие соответствие подрядчиков потенциального поставщика квалификационным требованиям, предусмотренным пунктом 8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приобретения подрядных работ);</w:t>
      </w:r>
    </w:p>
    <w:bookmarkEnd w:id="53"/>
    <w:bookmarkStart w:name="z64" w:id="54"/>
    <w:p>
      <w:pPr>
        <w:spacing w:after="0"/>
        <w:ind w:left="0"/>
        <w:jc w:val="both"/>
      </w:pPr>
      <w:r>
        <w:rPr>
          <w:rFonts w:ascii="Times New Roman"/>
          <w:b w:val="false"/>
          <w:i w:val="false"/>
          <w:color w:val="000000"/>
          <w:sz w:val="28"/>
        </w:rPr>
        <w:t>
      10) гарантийные письма потенциального поставщика об отсутствии оснований, ограничивающих участие в проводимом открытом конкурсе, указанных в подпункте 3) пункта 8 настоящих Правил;</w:t>
      </w:r>
    </w:p>
    <w:bookmarkEnd w:id="54"/>
    <w:bookmarkStart w:name="z65" w:id="55"/>
    <w:p>
      <w:pPr>
        <w:spacing w:after="0"/>
        <w:ind w:left="0"/>
        <w:jc w:val="both"/>
      </w:pPr>
      <w:r>
        <w:rPr>
          <w:rFonts w:ascii="Times New Roman"/>
          <w:b w:val="false"/>
          <w:i w:val="false"/>
          <w:color w:val="000000"/>
          <w:sz w:val="28"/>
        </w:rPr>
        <w:t>
      11)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p>
    <w:bookmarkEnd w:id="55"/>
    <w:bookmarkStart w:name="z66" w:id="56"/>
    <w:p>
      <w:pPr>
        <w:spacing w:after="0"/>
        <w:ind w:left="0"/>
        <w:jc w:val="both"/>
      </w:pPr>
      <w:r>
        <w:rPr>
          <w:rFonts w:ascii="Times New Roman"/>
          <w:b w:val="false"/>
          <w:i w:val="false"/>
          <w:color w:val="000000"/>
          <w:sz w:val="28"/>
        </w:rPr>
        <w:t>
      12) документы, подтверждающие наличие у потенциального поставщика опыта работы на рынке приобретаемых работ, услуг и (или) в определенной отрасли сканированные копии рекомендательных писем или положительные отзывов от организаций, для которых потенциальный поставщик выполнял работы, оказывал услуги, в том числе на сумму договора не менее четырнадцатитысячекратного размера месячного расчетного показателя, установленного на соответствующий финансовый год, а также опасные, особо опасные виды работ, требующих наличия лицензий на занятие такими видами деятельности, с приложением сканированных копий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p>
    <w:bookmarkEnd w:id="56"/>
    <w:bookmarkStart w:name="z67" w:id="57"/>
    <w:p>
      <w:pPr>
        <w:spacing w:after="0"/>
        <w:ind w:left="0"/>
        <w:jc w:val="both"/>
      </w:pPr>
      <w:r>
        <w:rPr>
          <w:rFonts w:ascii="Times New Roman"/>
          <w:b w:val="false"/>
          <w:i w:val="false"/>
          <w:color w:val="000000"/>
          <w:sz w:val="28"/>
        </w:rPr>
        <w:t>
      13) гарантийное письмо, подтверждающее согласие потенциального поставщика с существенными условиями проекта договора;</w:t>
      </w:r>
    </w:p>
    <w:bookmarkEnd w:id="57"/>
    <w:bookmarkStart w:name="z68" w:id="58"/>
    <w:p>
      <w:pPr>
        <w:spacing w:after="0"/>
        <w:ind w:left="0"/>
        <w:jc w:val="both"/>
      </w:pPr>
      <w:r>
        <w:rPr>
          <w:rFonts w:ascii="Times New Roman"/>
          <w:b w:val="false"/>
          <w:i w:val="false"/>
          <w:color w:val="000000"/>
          <w:sz w:val="28"/>
        </w:rPr>
        <w:t>
      14) сканированная копия письма, выданного производителем закупаемых товаров заказчику,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 (при наличии соответствующего требования в конкурсной документации);</w:t>
      </w:r>
    </w:p>
    <w:bookmarkEnd w:id="58"/>
    <w:bookmarkStart w:name="z69" w:id="59"/>
    <w:p>
      <w:pPr>
        <w:spacing w:after="0"/>
        <w:ind w:left="0"/>
        <w:jc w:val="both"/>
      </w:pPr>
      <w:r>
        <w:rPr>
          <w:rFonts w:ascii="Times New Roman"/>
          <w:b w:val="false"/>
          <w:i w:val="false"/>
          <w:color w:val="000000"/>
          <w:sz w:val="28"/>
        </w:rPr>
        <w:t>
      15) документы подтверждающие внесение обеспечения конкурсной заявки (в случае, если конкурсной документацией предусматривается обеспечение конкурсной заявки).";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42 изложить в следующей редакции:</w:t>
      </w:r>
    </w:p>
    <w:bookmarkStart w:name="z71" w:id="60"/>
    <w:p>
      <w:pPr>
        <w:spacing w:after="0"/>
        <w:ind w:left="0"/>
        <w:jc w:val="both"/>
      </w:pPr>
      <w:r>
        <w:rPr>
          <w:rFonts w:ascii="Times New Roman"/>
          <w:b w:val="false"/>
          <w:i w:val="false"/>
          <w:color w:val="000000"/>
          <w:sz w:val="28"/>
        </w:rPr>
        <w:t xml:space="preserve">
      "2) в случае, если потенциальный поставщик является казахстанским производителем работ и услуг, являющихся предметом приобретения открытого конкурса, сканированная копия документа, содержащего сведения о наличии и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подписанного первым руководителем или иным уполномоченным лицом потенциального поставщика и скрепленного печатью (при ее наличии) потенциального поставщика.";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73" w:id="61"/>
    <w:p>
      <w:pPr>
        <w:spacing w:after="0"/>
        <w:ind w:left="0"/>
        <w:jc w:val="both"/>
      </w:pPr>
      <w:r>
        <w:rPr>
          <w:rFonts w:ascii="Times New Roman"/>
          <w:b w:val="false"/>
          <w:i w:val="false"/>
          <w:color w:val="000000"/>
          <w:sz w:val="28"/>
        </w:rPr>
        <w:t xml:space="preserve">
      "47. В случае участия потенциального поставщика в нескольких лотах закупа способом открытого конкурса,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15) пункта 40 настоящих Правил, представляются для каждого лота приобретения способом открытого конкурса отдельно.";</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56 изложить в следующей редакции:</w:t>
      </w:r>
    </w:p>
    <w:bookmarkStart w:name="z75" w:id="62"/>
    <w:p>
      <w:pPr>
        <w:spacing w:after="0"/>
        <w:ind w:left="0"/>
        <w:jc w:val="both"/>
      </w:pPr>
      <w:r>
        <w:rPr>
          <w:rFonts w:ascii="Times New Roman"/>
          <w:b w:val="false"/>
          <w:i w:val="false"/>
          <w:color w:val="000000"/>
          <w:sz w:val="28"/>
        </w:rPr>
        <w:t>
      "5) истечение срока действия конкурсной заявки потенциального поставщика;";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дополнить подпунктом 6) следующего содержания:</w:t>
      </w:r>
    </w:p>
    <w:bookmarkStart w:name="z77" w:id="63"/>
    <w:p>
      <w:pPr>
        <w:spacing w:after="0"/>
        <w:ind w:left="0"/>
        <w:jc w:val="both"/>
      </w:pPr>
      <w:r>
        <w:rPr>
          <w:rFonts w:ascii="Times New Roman"/>
          <w:b w:val="false"/>
          <w:i w:val="false"/>
          <w:color w:val="000000"/>
          <w:sz w:val="28"/>
        </w:rPr>
        <w:t>
      "6) исключение одного или нескольких лотов ТРУ, являющихся предметом закупа способом открытого конкурса в связи с отказом заказчика от осуществления приобретения ТРУ.";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79" w:id="64"/>
    <w:p>
      <w:pPr>
        <w:spacing w:after="0"/>
        <w:ind w:left="0"/>
        <w:jc w:val="both"/>
      </w:pPr>
      <w:r>
        <w:rPr>
          <w:rFonts w:ascii="Times New Roman"/>
          <w:b w:val="false"/>
          <w:i w:val="false"/>
          <w:color w:val="000000"/>
          <w:sz w:val="28"/>
        </w:rPr>
        <w:t>
      "62.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пяти рабочих дней, следующих за днем вскрытия конкурсных заявок, если иной больший срок не предусмотрен конкурсной документацией.";</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64 изложить в следующей редакции:</w:t>
      </w:r>
    </w:p>
    <w:bookmarkStart w:name="z81" w:id="65"/>
    <w:p>
      <w:pPr>
        <w:spacing w:after="0"/>
        <w:ind w:left="0"/>
        <w:jc w:val="both"/>
      </w:pP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реестре у потенциальных поставщиков открытого конкурса разъяснений в связи с их конкурсными заявками без изменения их содержания, но не позднее трех рабочих дней до истечения окончательного срока рассмотрения конкурсных заявок. Потенциальный поставщик в течение двух рабочих дней с даты регистрации запроса отвечает на него и размещает разъяснение в реестре;";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83" w:id="66"/>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66"/>
    <w:bookmarkStart w:name="z84" w:id="67"/>
    <w:p>
      <w:pPr>
        <w:spacing w:after="0"/>
        <w:ind w:left="0"/>
        <w:jc w:val="both"/>
      </w:pPr>
      <w:r>
        <w:rPr>
          <w:rFonts w:ascii="Times New Roman"/>
          <w:b w:val="false"/>
          <w:i w:val="false"/>
          <w:color w:val="000000"/>
          <w:sz w:val="28"/>
        </w:rPr>
        <w:t xml:space="preserve">
      1) не представлены документы,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настоящих Правил;</w:t>
      </w:r>
    </w:p>
    <w:bookmarkEnd w:id="67"/>
    <w:bookmarkStart w:name="z85" w:id="68"/>
    <w:p>
      <w:pPr>
        <w:spacing w:after="0"/>
        <w:ind w:left="0"/>
        <w:jc w:val="both"/>
      </w:pPr>
      <w:r>
        <w:rPr>
          <w:rFonts w:ascii="Times New Roman"/>
          <w:b w:val="false"/>
          <w:i w:val="false"/>
          <w:color w:val="000000"/>
          <w:sz w:val="28"/>
        </w:rPr>
        <w:t>
      2) конкурсная заявка, содержит документы, оформленные (отсканированные) с нарушением требований настоящих правил и конкурсной документации;</w:t>
      </w:r>
    </w:p>
    <w:bookmarkEnd w:id="68"/>
    <w:bookmarkStart w:name="z86" w:id="69"/>
    <w:p>
      <w:pPr>
        <w:spacing w:after="0"/>
        <w:ind w:left="0"/>
        <w:jc w:val="both"/>
      </w:pPr>
      <w:r>
        <w:rPr>
          <w:rFonts w:ascii="Times New Roman"/>
          <w:b w:val="false"/>
          <w:i w:val="false"/>
          <w:color w:val="000000"/>
          <w:sz w:val="28"/>
        </w:rPr>
        <w:t>
      3) срок действия конкурсной заявки менее срока, установленного в конкурсной документации;</w:t>
      </w:r>
    </w:p>
    <w:bookmarkEnd w:id="69"/>
    <w:bookmarkStart w:name="z87" w:id="70"/>
    <w:p>
      <w:pPr>
        <w:spacing w:after="0"/>
        <w:ind w:left="0"/>
        <w:jc w:val="both"/>
      </w:pPr>
      <w:r>
        <w:rPr>
          <w:rFonts w:ascii="Times New Roman"/>
          <w:b w:val="false"/>
          <w:i w:val="false"/>
          <w:color w:val="000000"/>
          <w:sz w:val="28"/>
        </w:rPr>
        <w:t>
      4) конкурсная заявка и (или) прилагаемая документация содержит информацию, которая не может быть идентифицирована с буквенными, цифровыми и иными символами, а также представлена с ошибкой открытия файла;</w:t>
      </w:r>
    </w:p>
    <w:bookmarkEnd w:id="70"/>
    <w:bookmarkStart w:name="z88" w:id="71"/>
    <w:p>
      <w:pPr>
        <w:spacing w:after="0"/>
        <w:ind w:left="0"/>
        <w:jc w:val="both"/>
      </w:pPr>
      <w:r>
        <w:rPr>
          <w:rFonts w:ascii="Times New Roman"/>
          <w:b w:val="false"/>
          <w:i w:val="false"/>
          <w:color w:val="000000"/>
          <w:sz w:val="28"/>
        </w:rPr>
        <w:t>
      5) в конкурсной заявке и (или) прилагаемой документации указана стоимость закупаемых ТРУ и (или) тарифов для формирования цены конкурсной заявки;</w:t>
      </w:r>
    </w:p>
    <w:bookmarkEnd w:id="71"/>
    <w:bookmarkStart w:name="z89" w:id="72"/>
    <w:p>
      <w:pPr>
        <w:spacing w:after="0"/>
        <w:ind w:left="0"/>
        <w:jc w:val="both"/>
      </w:pPr>
      <w:r>
        <w:rPr>
          <w:rFonts w:ascii="Times New Roman"/>
          <w:b w:val="false"/>
          <w:i w:val="false"/>
          <w:color w:val="000000"/>
          <w:sz w:val="28"/>
        </w:rPr>
        <w:t>
      6) конкурсная заявка и (или) прилагаемая документация представлена на языках, отличных от языков конкурсной документации;</w:t>
      </w:r>
    </w:p>
    <w:bookmarkEnd w:id="72"/>
    <w:bookmarkStart w:name="z90" w:id="73"/>
    <w:p>
      <w:pPr>
        <w:spacing w:after="0"/>
        <w:ind w:left="0"/>
        <w:jc w:val="both"/>
      </w:pPr>
      <w:r>
        <w:rPr>
          <w:rFonts w:ascii="Times New Roman"/>
          <w:b w:val="false"/>
          <w:i w:val="false"/>
          <w:color w:val="000000"/>
          <w:sz w:val="28"/>
        </w:rPr>
        <w:t>
      7) представление конкурсной заявки и (или) прилагаемой к ней документации на языках, отличных от языков конкурсной документации, без засвидетельствованного нотариусом перевода на языки конкурсной документации;</w:t>
      </w:r>
    </w:p>
    <w:bookmarkEnd w:id="73"/>
    <w:bookmarkStart w:name="z91" w:id="74"/>
    <w:p>
      <w:pPr>
        <w:spacing w:after="0"/>
        <w:ind w:left="0"/>
        <w:jc w:val="both"/>
      </w:pPr>
      <w:r>
        <w:rPr>
          <w:rFonts w:ascii="Times New Roman"/>
          <w:b w:val="false"/>
          <w:i w:val="false"/>
          <w:color w:val="000000"/>
          <w:sz w:val="28"/>
        </w:rPr>
        <w:t>
      8) наличие в сканированной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74"/>
    <w:bookmarkStart w:name="z92" w:id="75"/>
    <w:p>
      <w:pPr>
        <w:spacing w:after="0"/>
        <w:ind w:left="0"/>
        <w:jc w:val="both"/>
      </w:pPr>
      <w:r>
        <w:rPr>
          <w:rFonts w:ascii="Times New Roman"/>
          <w:b w:val="false"/>
          <w:i w:val="false"/>
          <w:color w:val="000000"/>
          <w:sz w:val="28"/>
        </w:rPr>
        <w:t>
      9)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более чем за три месяца;</w:t>
      </w:r>
    </w:p>
    <w:bookmarkEnd w:id="75"/>
    <w:bookmarkStart w:name="z93" w:id="76"/>
    <w:p>
      <w:pPr>
        <w:spacing w:after="0"/>
        <w:ind w:left="0"/>
        <w:jc w:val="both"/>
      </w:pPr>
      <w:r>
        <w:rPr>
          <w:rFonts w:ascii="Times New Roman"/>
          <w:b w:val="false"/>
          <w:i w:val="false"/>
          <w:color w:val="000000"/>
          <w:sz w:val="28"/>
        </w:rPr>
        <w:t>
      10)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76"/>
    <w:bookmarkStart w:name="z94" w:id="77"/>
    <w:p>
      <w:pPr>
        <w:spacing w:after="0"/>
        <w:ind w:left="0"/>
        <w:jc w:val="both"/>
      </w:pPr>
      <w:r>
        <w:rPr>
          <w:rFonts w:ascii="Times New Roman"/>
          <w:b w:val="false"/>
          <w:i w:val="false"/>
          <w:color w:val="000000"/>
          <w:sz w:val="28"/>
        </w:rPr>
        <w:t>
      11) наличие сведений, содержащихся в информационных базах, доступ к которым предоставляется третьим лицам собственниками данных баз на основании договора, согласно которым потенциальный поставщик, его учредители, акционеры или участники учредителя либо иные лица, опосредованно участвующие в уставном капитале потенциального поставщика, замешаны в коррупционной или иной противоправной деятельности;</w:t>
      </w:r>
    </w:p>
    <w:bookmarkEnd w:id="77"/>
    <w:bookmarkStart w:name="z95" w:id="78"/>
    <w:p>
      <w:pPr>
        <w:spacing w:after="0"/>
        <w:ind w:left="0"/>
        <w:jc w:val="both"/>
      </w:pPr>
      <w:r>
        <w:rPr>
          <w:rFonts w:ascii="Times New Roman"/>
          <w:b w:val="false"/>
          <w:i w:val="false"/>
          <w:color w:val="000000"/>
          <w:sz w:val="28"/>
        </w:rPr>
        <w:t>
      12) обязательства по местному содержанию в работах (услугах) или товарах, выраженные в процентах по каждому лоту (от 0 до 100), ниже минимальных требований по местному содержанию, указанных в конкурсной документации.</w:t>
      </w:r>
    </w:p>
    <w:bookmarkEnd w:id="78"/>
    <w:bookmarkStart w:name="z96" w:id="79"/>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p>
    <w:bookmarkEnd w:id="79"/>
    <w:bookmarkStart w:name="z97" w:id="80"/>
    <w:p>
      <w:pPr>
        <w:spacing w:after="0"/>
        <w:ind w:left="0"/>
        <w:jc w:val="both"/>
      </w:pPr>
      <w:r>
        <w:rPr>
          <w:rFonts w:ascii="Times New Roman"/>
          <w:b w:val="false"/>
          <w:i w:val="false"/>
          <w:color w:val="000000"/>
          <w:sz w:val="28"/>
        </w:rPr>
        <w:t>
      В протоколе допуска конкурсной комиссией указываются основания для отклонения конкурсных заявок, указанные в части первой настоящего пункта, с пояснением причин, послуживших основанием для отклонения конкурсной заявки потенциального поставщика.";</w:t>
      </w:r>
    </w:p>
    <w:bookmarkEnd w:id="80"/>
    <w:bookmarkStart w:name="z98" w:id="8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81"/>
    <w:bookmarkStart w:name="z99" w:id="82"/>
    <w:p>
      <w:pPr>
        <w:spacing w:after="0"/>
        <w:ind w:left="0"/>
        <w:jc w:val="both"/>
      </w:pPr>
      <w:r>
        <w:rPr>
          <w:rFonts w:ascii="Times New Roman"/>
          <w:b w:val="false"/>
          <w:i w:val="false"/>
          <w:color w:val="000000"/>
          <w:sz w:val="28"/>
        </w:rPr>
        <w:t>
      "69. Протокол допуска к участию в открытом конкурсе согласно приложению 4 к настоящим Правилам формируется в реестре заказчиком, подписывается электронной цифровой подписью заказчика и размещается в реестре лицом заказчика, уполномоченным на формирование и размещение информации в реестре, не позднее пяти рабочих дней следующих за днем вскрытия конкурсных заявок, если иной больший срок не предусмотрен конкурсной документацией.";</w:t>
      </w:r>
    </w:p>
    <w:bookmarkEnd w:id="82"/>
    <w:bookmarkStart w:name="z100"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96</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02" w:id="84"/>
    <w:p>
      <w:pPr>
        <w:spacing w:after="0"/>
        <w:ind w:left="0"/>
        <w:jc w:val="both"/>
      </w:pPr>
      <w:r>
        <w:rPr>
          <w:rFonts w:ascii="Times New Roman"/>
          <w:b w:val="false"/>
          <w:i w:val="false"/>
          <w:color w:val="000000"/>
          <w:sz w:val="28"/>
        </w:rPr>
        <w:t>
      "8) ТРУ у субъекта государственной монополии по основному предмету его деятельности;";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104" w:id="85"/>
    <w:p>
      <w:pPr>
        <w:spacing w:after="0"/>
        <w:ind w:left="0"/>
        <w:jc w:val="both"/>
      </w:pPr>
      <w:r>
        <w:rPr>
          <w:rFonts w:ascii="Times New Roman"/>
          <w:b w:val="false"/>
          <w:i w:val="false"/>
          <w:color w:val="000000"/>
          <w:sz w:val="28"/>
        </w:rPr>
        <w:t>
      "22) работ по переработке, удалению, размещению, транспортировке и утилизации образуемых в процессе хозяйственной деятельности отходов у поставщика, производственные мощности которого обеспечивают минимальное перемещение отходов от источника их образования;";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изложить в следующей редакции:</w:t>
      </w:r>
    </w:p>
    <w:bookmarkStart w:name="z106" w:id="86"/>
    <w:p>
      <w:pPr>
        <w:spacing w:after="0"/>
        <w:ind w:left="0"/>
        <w:jc w:val="both"/>
      </w:pPr>
      <w:r>
        <w:rPr>
          <w:rFonts w:ascii="Times New Roman"/>
          <w:b w:val="false"/>
          <w:i w:val="false"/>
          <w:color w:val="000000"/>
          <w:sz w:val="28"/>
        </w:rPr>
        <w:t>
      "35) ТРУ, годовой объем которых в стоимостном выражении не превышает двухсоткратный размер месячного расчетного показателя, установленного на соответствующий финансовый год;";</w:t>
      </w:r>
    </w:p>
    <w:bookmarkEnd w:id="86"/>
    <w:bookmarkStart w:name="z107" w:id="87"/>
    <w:p>
      <w:pPr>
        <w:spacing w:after="0"/>
        <w:ind w:left="0"/>
        <w:jc w:val="both"/>
      </w:pPr>
      <w:r>
        <w:rPr>
          <w:rFonts w:ascii="Times New Roman"/>
          <w:b w:val="false"/>
          <w:i w:val="false"/>
          <w:color w:val="000000"/>
          <w:sz w:val="28"/>
        </w:rPr>
        <w:t>
      дополнить подпунктом 36) следующего содержания:</w:t>
      </w:r>
    </w:p>
    <w:bookmarkEnd w:id="87"/>
    <w:bookmarkStart w:name="z108" w:id="88"/>
    <w:p>
      <w:pPr>
        <w:spacing w:after="0"/>
        <w:ind w:left="0"/>
        <w:jc w:val="both"/>
      </w:pPr>
      <w:r>
        <w:rPr>
          <w:rFonts w:ascii="Times New Roman"/>
          <w:b w:val="false"/>
          <w:i w:val="false"/>
          <w:color w:val="000000"/>
          <w:sz w:val="28"/>
        </w:rPr>
        <w:t xml:space="preserve">
      "36) товаров, произведенных в рамках оффтейк-договоров и технологических соглашений, заключенных в рамках реализации Государственной программы индустриально-инновационного развития Республики Казахстан на 2015-2019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августа 2014 года № 874.";</w:t>
      </w:r>
    </w:p>
    <w:bookmarkEnd w:id="88"/>
    <w:bookmarkStart w:name="z109" w:id="8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105</w:t>
      </w:r>
      <w:r>
        <w:rPr>
          <w:rFonts w:ascii="Times New Roman"/>
          <w:b w:val="false"/>
          <w:i w:val="false"/>
          <w:color w:val="000000"/>
          <w:sz w:val="28"/>
        </w:rPr>
        <w:t xml:space="preserve"> изложить в следующей редакции:</w:t>
      </w:r>
    </w:p>
    <w:bookmarkEnd w:id="89"/>
    <w:bookmarkStart w:name="z110" w:id="90"/>
    <w:p>
      <w:pPr>
        <w:spacing w:after="0"/>
        <w:ind w:left="0"/>
        <w:jc w:val="both"/>
      </w:pPr>
      <w:r>
        <w:rPr>
          <w:rFonts w:ascii="Times New Roman"/>
          <w:b w:val="false"/>
          <w:i w:val="false"/>
          <w:color w:val="000000"/>
          <w:sz w:val="28"/>
        </w:rPr>
        <w:t>
      "В объявлении о проведении приобретения ТРУ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товара, работы, услуги отдельному потенциальному поставщику и (или) производителю закупаемого товара, за исключением следующих случаев осуществления приобретения ТРУ при проведении операций по недропользованию для доукомплектования, модернизации, ремонта и дооснащения имеющегося у заказчика оборудования.";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12" w:id="91"/>
    <w:p>
      <w:pPr>
        <w:spacing w:after="0"/>
        <w:ind w:left="0"/>
        <w:jc w:val="both"/>
      </w:pPr>
      <w:r>
        <w:rPr>
          <w:rFonts w:ascii="Times New Roman"/>
          <w:b w:val="false"/>
          <w:i w:val="false"/>
          <w:color w:val="000000"/>
          <w:sz w:val="28"/>
        </w:rPr>
        <w:t xml:space="preserve">
      "121. Протокол вскрытия ценовых предложений и подведения итогов приобретения ТРУ способом запроса ценовых предложений формируется, подписывается электронной цифровой подписью заказчика, размещается в реестре, с указанием сведений, приведенных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не позднее дня вскрытия ценовых предложений.</w:t>
      </w:r>
    </w:p>
    <w:bookmarkEnd w:id="91"/>
    <w:bookmarkStart w:name="z113" w:id="92"/>
    <w:p>
      <w:pPr>
        <w:spacing w:after="0"/>
        <w:ind w:left="0"/>
        <w:jc w:val="both"/>
      </w:pPr>
      <w:r>
        <w:rPr>
          <w:rFonts w:ascii="Times New Roman"/>
          <w:b w:val="false"/>
          <w:i w:val="false"/>
          <w:color w:val="000000"/>
          <w:sz w:val="28"/>
        </w:rPr>
        <w:t>
      Бумажный экземпляр протокола вскрытия ценовых предложений и подведения итогов приобретения ТРУ способом запроса ценовых предложений, сформированный реестром, подписывается первым руководителем заказчика или уполномоченным представителем заказчика.</w:t>
      </w:r>
    </w:p>
    <w:bookmarkEnd w:id="92"/>
    <w:bookmarkStart w:name="z114" w:id="93"/>
    <w:p>
      <w:pPr>
        <w:spacing w:after="0"/>
        <w:ind w:left="0"/>
        <w:jc w:val="both"/>
      </w:pP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ценовых предложений.";</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157</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изложить в следующей редакции:</w:t>
      </w:r>
    </w:p>
    <w:bookmarkStart w:name="z116" w:id="94"/>
    <w:p>
      <w:pPr>
        <w:spacing w:after="0"/>
        <w:ind w:left="0"/>
        <w:jc w:val="both"/>
      </w:pPr>
      <w:r>
        <w:rPr>
          <w:rFonts w:ascii="Times New Roman"/>
          <w:b w:val="false"/>
          <w:i w:val="false"/>
          <w:color w:val="000000"/>
          <w:sz w:val="28"/>
        </w:rPr>
        <w:t>
      "157. Обеспечение исполнения договора о приобретении ТРУ не возвращается заказчиком, в случае, если потенциальный поставщик не исполнил свои обязательства по заключенному с ним договору о приобретении ТРУ.</w:t>
      </w:r>
    </w:p>
    <w:bookmarkEnd w:id="94"/>
    <w:bookmarkStart w:name="z117" w:id="95"/>
    <w:p>
      <w:pPr>
        <w:spacing w:after="0"/>
        <w:ind w:left="0"/>
        <w:jc w:val="both"/>
      </w:pPr>
      <w:r>
        <w:rPr>
          <w:rFonts w:ascii="Times New Roman"/>
          <w:b w:val="false"/>
          <w:i w:val="false"/>
          <w:color w:val="000000"/>
          <w:sz w:val="28"/>
        </w:rPr>
        <w:t>
      158. В случае ненадлежащего исполнения поставщиком ТРУ обязательств по заключенному с ним договору о приобретении ТРУ, заказчик удерживает из суммы обеспечения исполнения договора суммы неустойки, предусмотренных договором.</w:t>
      </w:r>
    </w:p>
    <w:bookmarkEnd w:id="95"/>
    <w:bookmarkStart w:name="z118" w:id="96"/>
    <w:p>
      <w:pPr>
        <w:spacing w:after="0"/>
        <w:ind w:left="0"/>
        <w:jc w:val="both"/>
      </w:pPr>
      <w:r>
        <w:rPr>
          <w:rFonts w:ascii="Times New Roman"/>
          <w:b w:val="false"/>
          <w:i w:val="false"/>
          <w:color w:val="000000"/>
          <w:sz w:val="28"/>
        </w:rPr>
        <w:t>
      Оставшаяся сумма обеспечения исполнения договора возвращается поставщику в течение трех рабочих дней с даты подписания актов приема-передачи ТРУ, предусмотренных договором.";</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120" w:id="97"/>
    <w:p>
      <w:pPr>
        <w:spacing w:after="0"/>
        <w:ind w:left="0"/>
        <w:jc w:val="both"/>
      </w:pPr>
      <w:r>
        <w:rPr>
          <w:rFonts w:ascii="Times New Roman"/>
          <w:b w:val="false"/>
          <w:i w:val="false"/>
          <w:color w:val="000000"/>
          <w:sz w:val="28"/>
        </w:rPr>
        <w:t>
      "160. Заказчик в течение пяти рабочих дней со дня подписания протокола об итогах закупок направляет победителю закупа проект договора о приобретении ТРУ на условиях проведенного закупа. В случае, если закупки состоялись по нескольким лотам, проекты договоров о приобретении ТРУ составляются заказчиком на каждый лот отдельно.</w:t>
      </w:r>
    </w:p>
    <w:bookmarkEnd w:id="97"/>
    <w:bookmarkStart w:name="z121" w:id="98"/>
    <w:p>
      <w:pPr>
        <w:spacing w:after="0"/>
        <w:ind w:left="0"/>
        <w:jc w:val="both"/>
      </w:pPr>
      <w:r>
        <w:rPr>
          <w:rFonts w:ascii="Times New Roman"/>
          <w:b w:val="false"/>
          <w:i w:val="false"/>
          <w:color w:val="000000"/>
          <w:sz w:val="28"/>
        </w:rPr>
        <w:t>
      Допускается заключение единого договора в случае признания потенциального поставщика победителем по нескольким лотам с обязательным разделением лотов на отдельные технические спецификации по лотам. При этом технические спецификации по лотам могут быть изложены в одном приложении к договору.";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дополнить подпунктами 4-1) и 4-2) следующего содержания:</w:t>
      </w:r>
    </w:p>
    <w:bookmarkStart w:name="z123" w:id="99"/>
    <w:p>
      <w:pPr>
        <w:spacing w:after="0"/>
        <w:ind w:left="0"/>
        <w:jc w:val="both"/>
      </w:pPr>
      <w:r>
        <w:rPr>
          <w:rFonts w:ascii="Times New Roman"/>
          <w:b w:val="false"/>
          <w:i w:val="false"/>
          <w:color w:val="000000"/>
          <w:sz w:val="28"/>
        </w:rPr>
        <w:t>
      "4-1) условие о сроке поставки (по контрактам на углеводородное сырье), которое не должно составлять менее шестидесяти календарных дней с даты заключения договора;</w:t>
      </w:r>
    </w:p>
    <w:bookmarkEnd w:id="99"/>
    <w:bookmarkStart w:name="z124" w:id="100"/>
    <w:p>
      <w:pPr>
        <w:spacing w:after="0"/>
        <w:ind w:left="0"/>
        <w:jc w:val="both"/>
      </w:pPr>
      <w:r>
        <w:rPr>
          <w:rFonts w:ascii="Times New Roman"/>
          <w:b w:val="false"/>
          <w:i w:val="false"/>
          <w:color w:val="000000"/>
          <w:sz w:val="28"/>
        </w:rPr>
        <w:t>
      4-2) условие об оплате за поставленный товар, выполненные работы (оказанные услуги), в том числе за фактическую поставку товаров, выполненных работ (оказанных услуг), не позднее шестидесяти календарных дней с даты подписания акта приема-передачи товаров, выполненных работ, оказанных услуг (приемки объекта в эксплуатацию) (по контрактам на углеводородное сырье);";</w:t>
      </w:r>
    </w:p>
    <w:bookmarkEnd w:id="100"/>
    <w:bookmarkStart w:name="z125"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166</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27" w:id="102"/>
    <w:p>
      <w:pPr>
        <w:spacing w:after="0"/>
        <w:ind w:left="0"/>
        <w:jc w:val="both"/>
      </w:pPr>
      <w:r>
        <w:rPr>
          <w:rFonts w:ascii="Times New Roman"/>
          <w:b w:val="false"/>
          <w:i w:val="false"/>
          <w:color w:val="000000"/>
          <w:sz w:val="28"/>
        </w:rPr>
        <w:t>
      "1) по договорам с субъектами естественной монополии либо с субъектами государственной монополии по основному предмету их деятельности;";</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29" w:id="103"/>
    <w:p>
      <w:pPr>
        <w:spacing w:after="0"/>
        <w:ind w:left="0"/>
        <w:jc w:val="both"/>
      </w:pPr>
      <w:r>
        <w:rPr>
          <w:rFonts w:ascii="Times New Roman"/>
          <w:b w:val="false"/>
          <w:i w:val="false"/>
          <w:color w:val="000000"/>
          <w:sz w:val="28"/>
        </w:rPr>
        <w:t>
      "7) в части изменения срока действия договора, заключенного с поставщиком ТРУ, являющимся нерезидентом Республики Казахстан, в случае несвоевременной поставки и/или оплаты товара (товаров), выполнения работы (работ), оказания услуги (услуг), обусловленного требованиями действующего законодательства о валютном регулировании;</w:t>
      </w:r>
    </w:p>
    <w:bookmarkEnd w:id="103"/>
    <w:bookmarkStart w:name="z130" w:id="104"/>
    <w:p>
      <w:pPr>
        <w:spacing w:after="0"/>
        <w:ind w:left="0"/>
        <w:jc w:val="both"/>
      </w:pPr>
      <w:r>
        <w:rPr>
          <w:rFonts w:ascii="Times New Roman"/>
          <w:b w:val="false"/>
          <w:i w:val="false"/>
          <w:color w:val="000000"/>
          <w:sz w:val="28"/>
        </w:rPr>
        <w:t>
      8) в части увеличения срока поставки товара, произведенного казахстанским производителем, необходимого для производства приобретаемого товара;";</w:t>
      </w:r>
    </w:p>
    <w:bookmarkEnd w:id="104"/>
    <w:bookmarkStart w:name="z131" w:id="105"/>
    <w:p>
      <w:pPr>
        <w:spacing w:after="0"/>
        <w:ind w:left="0"/>
        <w:jc w:val="both"/>
      </w:pPr>
      <w:r>
        <w:rPr>
          <w:rFonts w:ascii="Times New Roman"/>
          <w:b w:val="false"/>
          <w:i w:val="false"/>
          <w:color w:val="000000"/>
          <w:sz w:val="28"/>
        </w:rPr>
        <w:t>
      дополнить подпунктами 9) и 10) следующего содержания:</w:t>
      </w:r>
    </w:p>
    <w:bookmarkEnd w:id="105"/>
    <w:bookmarkStart w:name="z132" w:id="106"/>
    <w:p>
      <w:pPr>
        <w:spacing w:after="0"/>
        <w:ind w:left="0"/>
        <w:jc w:val="both"/>
      </w:pPr>
      <w:r>
        <w:rPr>
          <w:rFonts w:ascii="Times New Roman"/>
          <w:b w:val="false"/>
          <w:i w:val="false"/>
          <w:color w:val="000000"/>
          <w:sz w:val="28"/>
        </w:rPr>
        <w:t>
      "9) в части изменения цены договора о приобретении товаров по соглашению сторон в случае девальвации (ревальвации) национальной валюты (тенге) после даты заключения договора о приобретении товаров;</w:t>
      </w:r>
    </w:p>
    <w:bookmarkEnd w:id="106"/>
    <w:bookmarkStart w:name="z133" w:id="107"/>
    <w:p>
      <w:pPr>
        <w:spacing w:after="0"/>
        <w:ind w:left="0"/>
        <w:jc w:val="both"/>
      </w:pPr>
      <w:r>
        <w:rPr>
          <w:rFonts w:ascii="Times New Roman"/>
          <w:b w:val="false"/>
          <w:i w:val="false"/>
          <w:color w:val="000000"/>
          <w:sz w:val="28"/>
        </w:rPr>
        <w:t>
      10)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35" w:id="108"/>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w:t>
      </w:r>
    </w:p>
    <w:bookmarkEnd w:id="108"/>
    <w:bookmarkStart w:name="z136" w:id="10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9"/>
    <w:bookmarkStart w:name="z137" w:id="1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0"/>
    <w:bookmarkStart w:name="z138" w:id="111"/>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11"/>
    <w:bookmarkStart w:name="z139" w:id="112"/>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112"/>
    <w:bookmarkStart w:name="z140" w:id="113"/>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13"/>
    <w:bookmarkStart w:name="z141" w:id="1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114"/>
    <w:bookmarkStart w:name="z142" w:id="1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44" w:id="1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Д. Абаев</w:t>
      </w:r>
      <w:r>
        <w:br/>
      </w:r>
      <w:r>
        <w:rPr>
          <w:rFonts w:ascii="Times New Roman"/>
          <w:b w:val="false"/>
          <w:i w:val="false"/>
          <w:color w:val="000000"/>
          <w:sz w:val="28"/>
        </w:rPr>
        <w:t>11 мая 2017 года</w:t>
      </w:r>
    </w:p>
    <w:bookmarkEnd w:id="116"/>
    <w:bookmarkStart w:name="z145" w:id="1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Т. Сулейменов</w:t>
      </w:r>
      <w:r>
        <w:br/>
      </w:r>
      <w:r>
        <w:rPr>
          <w:rFonts w:ascii="Times New Roman"/>
          <w:b w:val="false"/>
          <w:i w:val="false"/>
          <w:color w:val="000000"/>
          <w:sz w:val="28"/>
        </w:rPr>
        <w:t>23 мая 2017 года</w:t>
      </w:r>
    </w:p>
    <w:bookmarkEnd w:id="117"/>
    <w:bookmarkStart w:name="z146" w:id="1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К. Бозумбаев</w:t>
      </w:r>
      <w:r>
        <w:br/>
      </w:r>
      <w:r>
        <w:rPr>
          <w:rFonts w:ascii="Times New Roman"/>
          <w:b w:val="false"/>
          <w:i w:val="false"/>
          <w:color w:val="000000"/>
          <w:sz w:val="28"/>
        </w:rPr>
        <w:t>10 апреля 2017 года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 при</w:t>
            </w:r>
            <w:r>
              <w:br/>
            </w:r>
            <w:r>
              <w:rPr>
                <w:rFonts w:ascii="Times New Roman"/>
                <w:b w:val="false"/>
                <w:i w:val="false"/>
                <w:color w:val="000000"/>
                <w:sz w:val="20"/>
              </w:rPr>
              <w:t>проведении операций по</w:t>
            </w:r>
            <w:r>
              <w:br/>
            </w:r>
            <w:r>
              <w:rPr>
                <w:rFonts w:ascii="Times New Roman"/>
                <w:b w:val="false"/>
                <w:i w:val="false"/>
                <w:color w:val="000000"/>
                <w:sz w:val="20"/>
              </w:rPr>
              <w:t>недропользованию посредством</w:t>
            </w:r>
            <w:r>
              <w:br/>
            </w:r>
            <w:r>
              <w:rPr>
                <w:rFonts w:ascii="Times New Roman"/>
                <w:b w:val="false"/>
                <w:i w:val="false"/>
                <w:color w:val="000000"/>
                <w:sz w:val="20"/>
              </w:rPr>
              <w:t>государственной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"Реестр товаров, работ и услуг,</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операций по недропользованию,</w:t>
            </w:r>
            <w:r>
              <w:br/>
            </w:r>
            <w:r>
              <w:rPr>
                <w:rFonts w:ascii="Times New Roman"/>
                <w:b w:val="false"/>
                <w:i w:val="false"/>
                <w:color w:val="000000"/>
                <w:sz w:val="20"/>
              </w:rPr>
              <w:t>и их производителей"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 w:id="119"/>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Конкурсная з</w:t>
      </w:r>
      <w:r>
        <w:rPr>
          <w:rFonts w:ascii="Times New Roman"/>
          <w:b/>
          <w:i w:val="false"/>
          <w:color w:val="000000"/>
          <w:sz w:val="28"/>
        </w:rPr>
        <w:t>аявка на участие в приобретении</w:t>
      </w:r>
      <w:r>
        <w:br/>
      </w:r>
      <w:r>
        <w:rPr>
          <w:rFonts w:ascii="Times New Roman"/>
          <w:b w:val="false"/>
          <w:i w:val="false"/>
          <w:color w:val="000000"/>
          <w:sz w:val="28"/>
        </w:rPr>
        <w:t xml:space="preserve">             </w:t>
      </w:r>
      <w:r>
        <w:rPr>
          <w:rFonts w:ascii="Times New Roman"/>
          <w:b/>
          <w:i w:val="false"/>
          <w:color w:val="000000"/>
          <w:sz w:val="28"/>
        </w:rPr>
        <w:t>ТРУ способом открытого конкурса (название открытого конкурса)</w:t>
      </w:r>
    </w:p>
    <w:bookmarkEnd w:id="119"/>
    <w:bookmarkStart w:name="z151" w:id="120"/>
    <w:p>
      <w:pPr>
        <w:spacing w:after="0"/>
        <w:ind w:left="0"/>
        <w:jc w:val="both"/>
      </w:pPr>
      <w:r>
        <w:rPr>
          <w:rFonts w:ascii="Times New Roman"/>
          <w:b w:val="false"/>
          <w:i w:val="false"/>
          <w:color w:val="000000"/>
          <w:sz w:val="28"/>
        </w:rPr>
        <w:t>
             1. Наименование потенциального поставщика;</w:t>
      </w:r>
      <w:r>
        <w:br/>
      </w:r>
      <w:r>
        <w:rPr>
          <w:rFonts w:ascii="Times New Roman"/>
          <w:b w:val="false"/>
          <w:i w:val="false"/>
          <w:color w:val="000000"/>
          <w:sz w:val="28"/>
        </w:rPr>
        <w:t xml:space="preserve">       2. Местонахождение потенциального поставщика в соответствии с классификатором административно-территориальных объектов;</w:t>
      </w:r>
      <w:r>
        <w:br/>
      </w:r>
      <w:r>
        <w:rPr>
          <w:rFonts w:ascii="Times New Roman"/>
          <w:b w:val="false"/>
          <w:i w:val="false"/>
          <w:color w:val="000000"/>
          <w:sz w:val="28"/>
        </w:rPr>
        <w:t xml:space="preserve">       3. Информация о содержании вскрытой конкурсной заявки потенциального поставщика: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ЛОТ №</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1</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23"/>
    <w:p>
      <w:pPr>
        <w:spacing w:after="0"/>
        <w:ind w:left="0"/>
        <w:jc w:val="both"/>
      </w:pPr>
      <w:r>
        <w:rPr>
          <w:rFonts w:ascii="Times New Roman"/>
          <w:b w:val="false"/>
          <w:i w:val="false"/>
          <w:color w:val="000000"/>
          <w:sz w:val="28"/>
        </w:rPr>
        <w:t>
             Сведения о содержании конкурсной заявки:</w:t>
      </w:r>
      <w:r>
        <w:br/>
      </w:r>
      <w:r>
        <w:rPr>
          <w:rFonts w:ascii="Times New Roman"/>
          <w:b w:val="false"/>
          <w:i w:val="false"/>
          <w:color w:val="000000"/>
          <w:sz w:val="28"/>
        </w:rPr>
        <w:t xml:space="preserve">       1) сканированные копии учредительных документов (для юридических лиц), и документов удостоверяющих личность (для физических лиц);</w:t>
      </w:r>
      <w:r>
        <w:br/>
      </w:r>
      <w:r>
        <w:rPr>
          <w:rFonts w:ascii="Times New Roman"/>
          <w:b w:val="false"/>
          <w:i w:val="false"/>
          <w:color w:val="000000"/>
          <w:sz w:val="28"/>
        </w:rPr>
        <w:t xml:space="preserve">       2) сканированные копии документов (лицензия, патент, свидетельство) и/или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xml:space="preserve">       3) сканированные копии сертификатов или сканированная копия гарантийного письма о представлении сертификатов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с поставкой товара, если предмет приобретения подлежит обязательной сертификации в соответствии с законодательством Республики Казахстан о сертификации;</w:t>
      </w:r>
      <w:r>
        <w:br/>
      </w:r>
      <w:r>
        <w:rPr>
          <w:rFonts w:ascii="Times New Roman"/>
          <w:b w:val="false"/>
          <w:i w:val="false"/>
          <w:color w:val="000000"/>
          <w:sz w:val="28"/>
        </w:rPr>
        <w:t xml:space="preserve">       4) документы, подтверждающие платежеспособность;</w:t>
      </w:r>
      <w:r>
        <w:br/>
      </w:r>
      <w:r>
        <w:rPr>
          <w:rFonts w:ascii="Times New Roman"/>
          <w:b w:val="false"/>
          <w:i w:val="false"/>
          <w:color w:val="000000"/>
          <w:sz w:val="28"/>
        </w:rPr>
        <w:t xml:space="preserve">       5)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r>
        <w:br/>
      </w:r>
      <w:r>
        <w:rPr>
          <w:rFonts w:ascii="Times New Roman"/>
          <w:b w:val="false"/>
          <w:i w:val="false"/>
          <w:color w:val="000000"/>
          <w:sz w:val="28"/>
        </w:rPr>
        <w:t xml:space="preserve">       6)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xml:space="preserve">       7) обязательства подрядчика о соблюдении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r>
        <w:br/>
      </w:r>
      <w:r>
        <w:rPr>
          <w:rFonts w:ascii="Times New Roman"/>
          <w:b w:val="false"/>
          <w:i w:val="false"/>
          <w:color w:val="000000"/>
          <w:sz w:val="28"/>
        </w:rPr>
        <w:t xml:space="preserve">       8) документы, подтверждающие соответствие подрядчиков потенциального поставщика квалификационным требованиям, предусмотренным пунктом 8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r>
        <w:br/>
      </w:r>
      <w:r>
        <w:rPr>
          <w:rFonts w:ascii="Times New Roman"/>
          <w:b w:val="false"/>
          <w:i w:val="false"/>
          <w:color w:val="000000"/>
          <w:sz w:val="28"/>
        </w:rPr>
        <w:t xml:space="preserve">       9) гарантийные письма потенциального поставщика об отсутствии оснований, ограничивающих участие в проводимом открытом конкурсе, указанных в подпункте 3) пункта 8;</w:t>
      </w:r>
      <w:r>
        <w:br/>
      </w:r>
      <w:r>
        <w:rPr>
          <w:rFonts w:ascii="Times New Roman"/>
          <w:b w:val="false"/>
          <w:i w:val="false"/>
          <w:color w:val="000000"/>
          <w:sz w:val="28"/>
        </w:rPr>
        <w:t xml:space="preserve">       10)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r>
        <w:br/>
      </w:r>
      <w:r>
        <w:rPr>
          <w:rFonts w:ascii="Times New Roman"/>
          <w:b w:val="false"/>
          <w:i w:val="false"/>
          <w:color w:val="000000"/>
          <w:sz w:val="28"/>
        </w:rPr>
        <w:t xml:space="preserve">       11) документы, подтверждающие наличие у потенциального поставщика опыта работы на рынке закупаемых работ, услуг и/или в определенной отрасли: сканированные копии рекомендательных писем/положительных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r>
        <w:br/>
      </w:r>
      <w:r>
        <w:rPr>
          <w:rFonts w:ascii="Times New Roman"/>
          <w:b w:val="false"/>
          <w:i w:val="false"/>
          <w:color w:val="000000"/>
          <w:sz w:val="28"/>
        </w:rPr>
        <w:t xml:space="preserve">       12) гарантийное письмо, подтверждающее согласие потенциального поставщика с существенными условиями проекта договора;</w:t>
      </w:r>
      <w:r>
        <w:br/>
      </w:r>
      <w:r>
        <w:rPr>
          <w:rFonts w:ascii="Times New Roman"/>
          <w:b w:val="false"/>
          <w:i w:val="false"/>
          <w:color w:val="000000"/>
          <w:sz w:val="28"/>
        </w:rPr>
        <w:t xml:space="preserve">       13) сканированная копия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 (при наличии соответствующего требования в конкурсной документации);</w:t>
      </w:r>
      <w:r>
        <w:br/>
      </w:r>
      <w:r>
        <w:rPr>
          <w:rFonts w:ascii="Times New Roman"/>
          <w:b w:val="false"/>
          <w:i w:val="false"/>
          <w:color w:val="000000"/>
          <w:sz w:val="28"/>
        </w:rPr>
        <w:t xml:space="preserve">       14) документы для расчета условной цены (при наличии);</w:t>
      </w:r>
      <w:r>
        <w:br/>
      </w:r>
      <w:r>
        <w:rPr>
          <w:rFonts w:ascii="Times New Roman"/>
          <w:b w:val="false"/>
          <w:i w:val="false"/>
          <w:color w:val="000000"/>
          <w:sz w:val="28"/>
        </w:rPr>
        <w:t xml:space="preserve">       15) обеспечение конкурсной заявки (при наличии соответствующего требования в конкурсной документации).</w:t>
      </w:r>
      <w:r>
        <w:br/>
      </w:r>
      <w:r>
        <w:rPr>
          <w:rFonts w:ascii="Times New Roman"/>
          <w:b w:val="false"/>
          <w:i w:val="false"/>
          <w:color w:val="000000"/>
          <w:sz w:val="28"/>
        </w:rPr>
        <w:t xml:space="preserve">       Срок действия конкурсной заявки ___ дней;</w:t>
      </w:r>
      <w:r>
        <w:br/>
      </w:r>
      <w:r>
        <w:rPr>
          <w:rFonts w:ascii="Times New Roman"/>
          <w:b w:val="false"/>
          <w:i w:val="false"/>
          <w:color w:val="000000"/>
          <w:sz w:val="28"/>
        </w:rPr>
        <w:t xml:space="preserve">       4. Подписи.</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 при</w:t>
            </w:r>
            <w:r>
              <w:br/>
            </w:r>
            <w:r>
              <w:rPr>
                <w:rFonts w:ascii="Times New Roman"/>
                <w:b w:val="false"/>
                <w:i w:val="false"/>
                <w:color w:val="000000"/>
                <w:sz w:val="20"/>
              </w:rPr>
              <w:t>проведении операций по</w:t>
            </w:r>
            <w:r>
              <w:br/>
            </w:r>
            <w:r>
              <w:rPr>
                <w:rFonts w:ascii="Times New Roman"/>
                <w:b w:val="false"/>
                <w:i w:val="false"/>
                <w:color w:val="000000"/>
                <w:sz w:val="20"/>
              </w:rPr>
              <w:t>недропользованию посредством</w:t>
            </w:r>
            <w:r>
              <w:br/>
            </w:r>
            <w:r>
              <w:rPr>
                <w:rFonts w:ascii="Times New Roman"/>
                <w:b w:val="false"/>
                <w:i w:val="false"/>
                <w:color w:val="000000"/>
                <w:sz w:val="20"/>
              </w:rPr>
              <w:t>государственной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"Реестр товаров, работ и услуг,</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операций по недропользованию,</w:t>
            </w:r>
            <w:r>
              <w:br/>
            </w:r>
            <w:r>
              <w:rPr>
                <w:rFonts w:ascii="Times New Roman"/>
                <w:b w:val="false"/>
                <w:i w:val="false"/>
                <w:color w:val="000000"/>
                <w:sz w:val="20"/>
              </w:rPr>
              <w:t>и их производителей"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24"/>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наличии и количестве работников</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277"/>
        <w:gridCol w:w="820"/>
        <w:gridCol w:w="3560"/>
        <w:gridCol w:w="2875"/>
        <w:gridCol w:w="1277"/>
        <w:gridCol w:w="821"/>
        <w:gridCol w:w="822"/>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5"/>
          <w:p>
            <w:pPr>
              <w:spacing w:after="20"/>
              <w:ind w:left="20"/>
              <w:jc w:val="both"/>
            </w:pPr>
            <w:r>
              <w:rPr>
                <w:rFonts w:ascii="Times New Roman"/>
                <w:b w:val="false"/>
                <w:i w:val="false"/>
                <w:color w:val="000000"/>
                <w:sz w:val="20"/>
              </w:rPr>
              <w:t>
№ п/п</w:t>
            </w:r>
          </w:p>
          <w:bookmarkEnd w:id="125"/>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выполнения работ, оказания услуг, закупаемых на данном открытом конкурсе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или специальность по диплому, свидетельству и другим документам об образовании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трудового договора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6"/>
          <w:p>
            <w:pPr>
              <w:spacing w:after="20"/>
              <w:ind w:left="20"/>
              <w:jc w:val="both"/>
            </w:pPr>
            <w:r>
              <w:rPr>
                <w:rFonts w:ascii="Times New Roman"/>
                <w:b w:val="false"/>
                <w:i w:val="false"/>
                <w:color w:val="000000"/>
                <w:sz w:val="20"/>
              </w:rPr>
              <w:t>
1</w:t>
            </w:r>
          </w:p>
          <w:bookmarkEnd w:id="126"/>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3" w:id="127"/>
    <w:p>
      <w:pPr>
        <w:spacing w:after="0"/>
        <w:ind w:left="0"/>
        <w:jc w:val="both"/>
      </w:pPr>
      <w:r>
        <w:rPr>
          <w:rFonts w:ascii="Times New Roman"/>
          <w:b w:val="false"/>
          <w:i w:val="false"/>
          <w:color w:val="000000"/>
          <w:sz w:val="28"/>
        </w:rPr>
        <w:t>
             Подпись и печать (при ее наличии) ______________________</w:t>
      </w:r>
      <w:r>
        <w:br/>
      </w:r>
      <w:r>
        <w:rPr>
          <w:rFonts w:ascii="Times New Roman"/>
          <w:b w:val="false"/>
          <w:i w:val="false"/>
          <w:color w:val="000000"/>
          <w:sz w:val="28"/>
        </w:rPr>
        <w:t xml:space="preserve">       Дата и время представления.</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2017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 при</w:t>
            </w:r>
            <w:r>
              <w:br/>
            </w:r>
            <w:r>
              <w:rPr>
                <w:rFonts w:ascii="Times New Roman"/>
                <w:b w:val="false"/>
                <w:i w:val="false"/>
                <w:color w:val="000000"/>
                <w:sz w:val="20"/>
              </w:rPr>
              <w:t>проведении операций по</w:t>
            </w:r>
            <w:r>
              <w:br/>
            </w:r>
            <w:r>
              <w:rPr>
                <w:rFonts w:ascii="Times New Roman"/>
                <w:b w:val="false"/>
                <w:i w:val="false"/>
                <w:color w:val="000000"/>
                <w:sz w:val="20"/>
              </w:rPr>
              <w:t>недропользованию посредством</w:t>
            </w:r>
            <w:r>
              <w:br/>
            </w:r>
            <w:r>
              <w:rPr>
                <w:rFonts w:ascii="Times New Roman"/>
                <w:b w:val="false"/>
                <w:i w:val="false"/>
                <w:color w:val="000000"/>
                <w:sz w:val="20"/>
              </w:rPr>
              <w:t>государственной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"Реестр товаров, работ и услуг,</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операций по недропользованию,</w:t>
            </w:r>
            <w:r>
              <w:br/>
            </w:r>
            <w:r>
              <w:rPr>
                <w:rFonts w:ascii="Times New Roman"/>
                <w:b w:val="false"/>
                <w:i w:val="false"/>
                <w:color w:val="000000"/>
                <w:sz w:val="20"/>
              </w:rPr>
              <w:t>и их производителей"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28"/>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 _____</w:t>
      </w:r>
      <w:r>
        <w:br/>
      </w:r>
      <w:r>
        <w:rPr>
          <w:rFonts w:ascii="Times New Roman"/>
          <w:b w:val="false"/>
          <w:i w:val="false"/>
          <w:color w:val="000000"/>
          <w:sz w:val="28"/>
        </w:rPr>
        <w:t xml:space="preserve">       </w:t>
      </w:r>
      <w:r>
        <w:rPr>
          <w:rFonts w:ascii="Times New Roman"/>
          <w:b/>
          <w:i w:val="false"/>
          <w:color w:val="000000"/>
          <w:sz w:val="28"/>
        </w:rPr>
        <w:t>вскрытия конкурсных заявок, представлен</w:t>
      </w:r>
      <w:r>
        <w:rPr>
          <w:rFonts w:ascii="Times New Roman"/>
          <w:b/>
          <w:i w:val="false"/>
          <w:color w:val="000000"/>
          <w:sz w:val="28"/>
        </w:rPr>
        <w:t>ных потенциальными поставщиками</w:t>
      </w:r>
      <w:r>
        <w:br/>
      </w:r>
      <w:r>
        <w:rPr>
          <w:rFonts w:ascii="Times New Roman"/>
          <w:b w:val="false"/>
          <w:i w:val="false"/>
          <w:color w:val="000000"/>
          <w:sz w:val="28"/>
        </w:rPr>
        <w:t xml:space="preserve">                   </w:t>
      </w:r>
      <w:r>
        <w:rPr>
          <w:rFonts w:ascii="Times New Roman"/>
          <w:b/>
          <w:i w:val="false"/>
          <w:color w:val="000000"/>
          <w:sz w:val="28"/>
        </w:rPr>
        <w:t>для участия в открытом конкурсе по приобретению ТРУ</w:t>
      </w:r>
      <w:r>
        <w:br/>
      </w:r>
      <w:r>
        <w:rPr>
          <w:rFonts w:ascii="Times New Roman"/>
          <w:b w:val="false"/>
          <w:i w:val="false"/>
          <w:color w:val="000000"/>
          <w:sz w:val="28"/>
        </w:rPr>
        <w:t xml:space="preserve">                         </w:t>
      </w:r>
      <w:r>
        <w:rPr>
          <w:rFonts w:ascii="Times New Roman"/>
          <w:b/>
          <w:i w:val="false"/>
          <w:color w:val="000000"/>
          <w:sz w:val="28"/>
        </w:rPr>
        <w:t>(название открытого конкурса)</w:t>
      </w:r>
      <w:r>
        <w:br/>
      </w:r>
      <w:r>
        <w:rPr>
          <w:rFonts w:ascii="Times New Roman"/>
          <w:b w:val="false"/>
          <w:i w:val="false"/>
          <w:color w:val="000000"/>
          <w:sz w:val="28"/>
        </w:rPr>
        <w:t xml:space="preserve">                         _________________________</w:t>
      </w:r>
      <w:r>
        <w:br/>
      </w:r>
      <w:r>
        <w:rPr>
          <w:rFonts w:ascii="Times New Roman"/>
          <w:b w:val="false"/>
          <w:i w:val="false"/>
          <w:color w:val="000000"/>
          <w:sz w:val="28"/>
        </w:rPr>
        <w:t xml:space="preserve">                         (Дата и время проведения)</w:t>
      </w:r>
    </w:p>
    <w:bookmarkEnd w:id="128"/>
    <w:bookmarkStart w:name="z168" w:id="129"/>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2. Местонахождение заказчика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3. Конкурсная комиссия в составе:</w:t>
      </w:r>
      <w:r>
        <w:br/>
      </w:r>
      <w:r>
        <w:rPr>
          <w:rFonts w:ascii="Times New Roman"/>
          <w:b w:val="false"/>
          <w:i w:val="false"/>
          <w:color w:val="000000"/>
          <w:sz w:val="28"/>
        </w:rPr>
        <w:t xml:space="preserve">       Председатель конкурсной комиссии: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Члены конкурсной комиссии: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Секретарь конкурсной комиссии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произвела процедуру вскрытия конкурсных заявок.</w:t>
      </w:r>
      <w:r>
        <w:br/>
      </w:r>
      <w:r>
        <w:rPr>
          <w:rFonts w:ascii="Times New Roman"/>
          <w:b w:val="false"/>
          <w:i w:val="false"/>
          <w:color w:val="000000"/>
          <w:sz w:val="28"/>
        </w:rPr>
        <w:t xml:space="preserve">       4. Предмет открытого конкурса:</w:t>
      </w:r>
      <w:r>
        <w:br/>
      </w:r>
      <w:r>
        <w:rPr>
          <w:rFonts w:ascii="Times New Roman"/>
          <w:b w:val="false"/>
          <w:i w:val="false"/>
          <w:color w:val="000000"/>
          <w:sz w:val="28"/>
        </w:rPr>
        <w:t xml:space="preserve">       № и наименование лота: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0"/>
          <w:p>
            <w:pPr>
              <w:spacing w:after="20"/>
              <w:ind w:left="20"/>
              <w:jc w:val="both"/>
            </w:pPr>
            <w:r>
              <w:rPr>
                <w:rFonts w:ascii="Times New Roman"/>
                <w:b w:val="false"/>
                <w:i w:val="false"/>
                <w:color w:val="000000"/>
                <w:sz w:val="20"/>
              </w:rPr>
              <w:t>
Предмет закупки</w:t>
            </w:r>
          </w:p>
          <w:bookmarkEnd w:id="130"/>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закупаемых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1"/>
          <w:p>
            <w:pPr>
              <w:spacing w:after="20"/>
              <w:ind w:left="20"/>
              <w:jc w:val="both"/>
            </w:pPr>
            <w:r>
              <w:rPr>
                <w:rFonts w:ascii="Times New Roman"/>
                <w:b w:val="false"/>
                <w:i w:val="false"/>
                <w:color w:val="000000"/>
                <w:sz w:val="20"/>
              </w:rPr>
              <w:t>
1</w:t>
            </w:r>
          </w:p>
          <w:bookmarkEnd w:id="131"/>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71" w:id="132"/>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xml:space="preserve">       № и наименование лота:</w:t>
      </w:r>
      <w:r>
        <w:br/>
      </w:r>
      <w:r>
        <w:rPr>
          <w:rFonts w:ascii="Times New Roman"/>
          <w:b w:val="false"/>
          <w:i w:val="false"/>
          <w:color w:val="000000"/>
          <w:sz w:val="28"/>
        </w:rPr>
        <w:t xml:space="preserve">       Контракт № ____________ от _______________.</w:t>
      </w:r>
      <w:r>
        <w:br/>
      </w:r>
      <w:r>
        <w:rPr>
          <w:rFonts w:ascii="Times New Roman"/>
          <w:b w:val="false"/>
          <w:i w:val="false"/>
          <w:color w:val="000000"/>
          <w:sz w:val="28"/>
        </w:rPr>
        <w:t xml:space="preserve">       6. Конкурсная документация представлена следующим потенциальным поставщикам:</w:t>
      </w:r>
      <w:r>
        <w:br/>
      </w:r>
      <w:r>
        <w:rPr>
          <w:rFonts w:ascii="Times New Roman"/>
          <w:b w:val="false"/>
          <w:i w:val="false"/>
          <w:color w:val="000000"/>
          <w:sz w:val="28"/>
        </w:rPr>
        <w:t xml:space="preserve">       № и наименование лота: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8056"/>
        <w:gridCol w:w="2715"/>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3"/>
          <w:p>
            <w:pPr>
              <w:spacing w:after="20"/>
              <w:ind w:left="20"/>
              <w:jc w:val="both"/>
            </w:pPr>
            <w:r>
              <w:rPr>
                <w:rFonts w:ascii="Times New Roman"/>
                <w:b w:val="false"/>
                <w:i w:val="false"/>
                <w:color w:val="000000"/>
                <w:sz w:val="20"/>
              </w:rPr>
              <w:t>
№ п/п</w:t>
            </w:r>
          </w:p>
          <w:bookmarkEnd w:id="133"/>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 адрес местонахождения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конкурсной документации</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4"/>
          <w:p>
            <w:pPr>
              <w:spacing w:after="20"/>
              <w:ind w:left="20"/>
              <w:jc w:val="both"/>
            </w:pPr>
            <w:r>
              <w:rPr>
                <w:rFonts w:ascii="Times New Roman"/>
                <w:b w:val="false"/>
                <w:i w:val="false"/>
                <w:color w:val="000000"/>
                <w:sz w:val="20"/>
              </w:rPr>
              <w:t>
1</w:t>
            </w:r>
          </w:p>
          <w:bookmarkEnd w:id="134"/>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4" w:id="135"/>
    <w:p>
      <w:pPr>
        <w:spacing w:after="0"/>
        <w:ind w:left="0"/>
        <w:jc w:val="both"/>
      </w:pPr>
      <w:r>
        <w:rPr>
          <w:rFonts w:ascii="Times New Roman"/>
          <w:b w:val="false"/>
          <w:i w:val="false"/>
          <w:color w:val="000000"/>
          <w:sz w:val="28"/>
        </w:rPr>
        <w:t>
             7. Конкурсные заявки представили следующие потенциальные поставщики:</w:t>
      </w:r>
      <w:r>
        <w:br/>
      </w:r>
      <w:r>
        <w:rPr>
          <w:rFonts w:ascii="Times New Roman"/>
          <w:b w:val="false"/>
          <w:i w:val="false"/>
          <w:color w:val="000000"/>
          <w:sz w:val="28"/>
        </w:rPr>
        <w:t xml:space="preserve">       № и наименование лота: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7583"/>
        <w:gridCol w:w="3018"/>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6"/>
          <w:p>
            <w:pPr>
              <w:spacing w:after="20"/>
              <w:ind w:left="20"/>
              <w:jc w:val="both"/>
            </w:pPr>
            <w:r>
              <w:rPr>
                <w:rFonts w:ascii="Times New Roman"/>
                <w:b w:val="false"/>
                <w:i w:val="false"/>
                <w:color w:val="000000"/>
                <w:sz w:val="20"/>
              </w:rPr>
              <w:t>
№ п/п</w:t>
            </w:r>
          </w:p>
          <w:bookmarkEnd w:id="136"/>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конкурсной заявки</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7"/>
          <w:p>
            <w:pPr>
              <w:spacing w:after="20"/>
              <w:ind w:left="20"/>
              <w:jc w:val="both"/>
            </w:pPr>
            <w:r>
              <w:rPr>
                <w:rFonts w:ascii="Times New Roman"/>
                <w:b w:val="false"/>
                <w:i w:val="false"/>
                <w:color w:val="000000"/>
                <w:sz w:val="20"/>
              </w:rPr>
              <w:t>
1</w:t>
            </w:r>
          </w:p>
          <w:bookmarkEnd w:id="137"/>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7" w:id="138"/>
    <w:p>
      <w:pPr>
        <w:spacing w:after="0"/>
        <w:ind w:left="0"/>
        <w:jc w:val="both"/>
      </w:pPr>
      <w:r>
        <w:rPr>
          <w:rFonts w:ascii="Times New Roman"/>
          <w:b w:val="false"/>
          <w:i w:val="false"/>
          <w:color w:val="000000"/>
          <w:sz w:val="28"/>
        </w:rPr>
        <w:t>
             8. Конкурсные заявки отозваны следующими потенциальными поставщиками:</w:t>
      </w:r>
      <w:r>
        <w:br/>
      </w:r>
      <w:r>
        <w:rPr>
          <w:rFonts w:ascii="Times New Roman"/>
          <w:b w:val="false"/>
          <w:i w:val="false"/>
          <w:color w:val="000000"/>
          <w:sz w:val="28"/>
        </w:rPr>
        <w:t xml:space="preserve">       № и наименование лота: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7583"/>
        <w:gridCol w:w="3018"/>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9"/>
          <w:p>
            <w:pPr>
              <w:spacing w:after="20"/>
              <w:ind w:left="20"/>
              <w:jc w:val="both"/>
            </w:pPr>
            <w:r>
              <w:rPr>
                <w:rFonts w:ascii="Times New Roman"/>
                <w:b w:val="false"/>
                <w:i w:val="false"/>
                <w:color w:val="000000"/>
                <w:sz w:val="20"/>
              </w:rPr>
              <w:t>
№ п/п</w:t>
            </w:r>
          </w:p>
          <w:bookmarkEnd w:id="139"/>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отзыва конкурсной заявки</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0"/>
          <w:p>
            <w:pPr>
              <w:spacing w:after="20"/>
              <w:ind w:left="20"/>
              <w:jc w:val="both"/>
            </w:pPr>
            <w:r>
              <w:rPr>
                <w:rFonts w:ascii="Times New Roman"/>
                <w:b w:val="false"/>
                <w:i w:val="false"/>
                <w:color w:val="000000"/>
                <w:sz w:val="20"/>
              </w:rPr>
              <w:t>
1</w:t>
            </w:r>
          </w:p>
          <w:bookmarkEnd w:id="140"/>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0" w:id="141"/>
    <w:p>
      <w:pPr>
        <w:spacing w:after="0"/>
        <w:ind w:left="0"/>
        <w:jc w:val="both"/>
      </w:pPr>
      <w:r>
        <w:rPr>
          <w:rFonts w:ascii="Times New Roman"/>
          <w:b w:val="false"/>
          <w:i w:val="false"/>
          <w:color w:val="000000"/>
          <w:sz w:val="28"/>
        </w:rPr>
        <w:t>
             9. Информация о содержании вскрытых конкурсных заявок потенциальных поставщиков:</w:t>
      </w:r>
      <w:r>
        <w:br/>
      </w:r>
      <w:r>
        <w:rPr>
          <w:rFonts w:ascii="Times New Roman"/>
          <w:b w:val="false"/>
          <w:i w:val="false"/>
          <w:color w:val="000000"/>
          <w:sz w:val="28"/>
        </w:rPr>
        <w:t xml:space="preserve">       10. Подписи.</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