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bd0f7" w14:textId="83bd0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Министерства культуры и спорта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15 мая 2017 года № 128. Зарегистрирован в Министерстве юстиции Республики Казахстан 20 июня 2017 года № 15237. Утратил силу приказом Министра культуры и спорта Республики Казахстан от 28 марта 2018 года № 71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культуры и спорта РК от 28.03.2018 </w:t>
      </w:r>
      <w:r>
        <w:rPr>
          <w:rFonts w:ascii="Times New Roman"/>
          <w:b w:val="false"/>
          <w:i w:val="false"/>
          <w:color w:val="ff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Типовой </w:t>
      </w:r>
      <w:r>
        <w:rPr>
          <w:rFonts w:ascii="Times New Roman"/>
          <w:b w:val="false"/>
          <w:i w:val="false"/>
          <w:color w:val="000000"/>
          <w:sz w:val="28"/>
        </w:rPr>
        <w:t>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"Б", утвержденной приказом Председателя Агентства по делам государственной службы и противодействию коррупции Республики Казахстан от 29 декабря 2016 года № 110, зарегистрированного в Реестре государственной регистрации нормативных правовых актов за № 14637,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Министерства культуры и спорта Республики Казахстан.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15 ноября 2016 года № 307 "Об утверждении Методики оценки деятельности административных государственных служащих корпуса "Б" Министерства культуры и спорта Республики Казахстан" (зарегистрированный в Реестре государственной регистрации нормативных правовых актов за № 14551, опубликованный 29 декабря 2016 года в информационно-правовой системе "Әділет").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3.Cлужбе управления персоналом Министерства культуры и спорта Республики Казахстан в установленном законодательством порядке обеспечить: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копий в печатном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культуры и спорта Республики Казахстан в течение десяти календарных дней после его официального опубликования;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десяти рабочих дней после исполнения мероприятий, предусмотренных настоящим пунктом, представление в Департамент юридической службы Министерства культуры и спорта Республики Казахстан сведений об исполнении мероприятий. 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Ответственного секретаря Министерства культуры и спорта Республики Казахстан. 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культуры и спорта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Мухамедиулы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приказом Министра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мая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128 </w:t>
            </w:r>
          </w:p>
        </w:tc>
      </w:tr>
    </w:tbl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</w:t>
      </w:r>
      <w:r>
        <w:br/>
      </w:r>
      <w:r>
        <w:rPr>
          <w:rFonts w:ascii="Times New Roman"/>
          <w:b/>
          <w:i w:val="false"/>
          <w:color w:val="000000"/>
        </w:rPr>
        <w:t xml:space="preserve">Министерства культуры и спорта Республики Казахстан </w:t>
      </w:r>
    </w:p>
    <w:bookmarkEnd w:id="10"/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Методика оценки деятельности административных государственных служащих корпуса "Б" Министерства культуры и спорта Республики Казахстан (далее - Методика) определяет алгоритм оценки деятельности административных государственных служащих корпуса "Б"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культуры и спорта Республики Казахстан (далее – Государственный служащий).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Государственного служащего (далее – оценка) проводится для определения эффективности и качества их работы.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Государственного служащего на занимаемой должности: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– не позднее двадцать пятого декабря оцениваемого года.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Государственного служащего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служащие, находящиеся в социальных отпусках либо периоде временной нетрудоспособности, проходят оценку в течение 5 рабочих дней после выхода на работу.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Квартальная оценка проводится непосредственным руководителем и основывается на оценке исполнения Государственным служащим должностных обязанностей.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Государственного служащего является лицо, которому Государственный служащий подчинен согласно своей должностной инструкции.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Государственного служащего за отчетные кварталы;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оценки выполнения Государственным служащим индивидуального плана работы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оценки Ответственным секретарем Министерства культуры и спорта Республики Казахстан (далее – Министерство) создается Комиссия по оценке (далее - Комиссия), рабочим органом которой является Служба управления персоналом.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считается правомочным, если на нем присутствовали не менее двух третей ее состава.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принимается открытым голосованием.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является сотрудник Службы управления персоналом. Секретарь Комиссии не принимает участие в голосовании.</w:t>
      </w:r>
    </w:p>
    <w:bookmarkEnd w:id="29"/>
    <w:bookmarkStart w:name="z3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Составление индивидуального плана работы 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Индивидуальный план работы составляется Государственным служащим совместно с его непосредственным руководителем не позднее десятого января оцениваемого года,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 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назначении Государственного служащего на должность после срока, указанного в пункте 10 настоящей Методики, индивидуальный план работы Государственного служащего на занимаемой должности составляется в течение десяти рабочих дней со дня его назначения на должность.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Количество целевых показателей в индивидуальном плане работы Государственного служащего составляет не более четырех, которые должны быть конкретными, измеримыми, достижимыми, с определенным сроком исполнения. 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Индивидуальный план составляется в двух экземплярах. Один экземпляр передается в Службу управления персоналом. Второй экземпляр находится у руководителя структурного подразделения Государственного служащего. </w:t>
      </w:r>
    </w:p>
    <w:bookmarkEnd w:id="34"/>
    <w:bookmarkStart w:name="z40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Подготовка к проведению оценки 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Служба управления персоналом формирует график проведения оценки по согласованию с председателем Комиссии.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за десять календарных дней до начала проведения оценки обеспечивает своевременное уведомление Государственного служащего, подлежащего оценке, и лиц, осуществляющих оценку, о проведении оценки и направляет им оценочные листы для заполнения.</w:t>
      </w:r>
    </w:p>
    <w:bookmarkEnd w:id="37"/>
    <w:bookmarkStart w:name="z43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Квартальная оценка исполнения должностных обязанностей 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 за выполнение служащим своих должностных обязанностей.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объемы текущей работы и сложные виды деятельности определяются Министерством самостоятельно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Государственному служащему непосредственным руководителем присваиваются в соответствии с утвержденной шкалой от "+1" до "+5" баллов.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 нарушения сроков исполнения поручений вышестоящих органов, руководства Министерства, непосредственного руководителя и обращений физических и юридических лиц.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исполнительской дисциплины служат документально подтвержденные сведения от Управления информационных технологий и документооборота Административного департамента (далее - Управление документооборота) и непосредственного руководителя Государственного служащего.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служащими служебной этики.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Службы управления персоналом и непосредственного руководителя Государственного служащего.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Государственному служащему выставляются штрафные баллы в размере " – 2" балла за каждый факт нарушения.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проведения оценки исполнения должностных обязанностей Государственный служащий представляет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Службой управления персоналом, Управлением документооборота сведений о фактах нарушения Государственным служащим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подписывается Государственным служащим.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Государственного служащего от подписания оценочного листа не является препятствием для направления документов на заседание Комиссии. В этом случае работником Службы управления персоналом и непосредственным руководителем Государственного служащего в произвольной форме составляется акт об отказе от ознакомления.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Итоговая квартальная оценка Государственного служащего вычисляется непосредственным руководителем по следующей формуле: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</w:t>
      </w:r>
      <w:r>
        <w:rPr>
          <w:rFonts w:ascii="Times New Roman"/>
          <w:b w:val="false"/>
          <w:i/>
          <w:color w:val="000000"/>
          <w:sz w:val="28"/>
        </w:rPr>
        <w:t>кв=</w:t>
      </w:r>
      <w:r>
        <w:rPr>
          <w:rFonts w:ascii="Times New Roman"/>
          <w:b w:val="false"/>
          <w:i w:val="false"/>
          <w:color w:val="000000"/>
          <w:sz w:val="28"/>
        </w:rPr>
        <w:t>100+</w:t>
      </w:r>
      <w:r>
        <w:rPr>
          <w:rFonts w:ascii="Times New Roman"/>
          <w:b w:val="false"/>
          <w:i/>
          <w:color w:val="000000"/>
          <w:sz w:val="28"/>
        </w:rPr>
        <w:t>a</w:t>
      </w:r>
      <w:r>
        <w:rPr>
          <w:rFonts w:ascii="Times New Roman"/>
          <w:b w:val="false"/>
          <w:i/>
          <w:color w:val="000000"/>
          <w:sz w:val="28"/>
        </w:rPr>
        <w:t>в,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</w:t>
      </w:r>
      <w:r>
        <w:rPr>
          <w:rFonts w:ascii="Times New Roman"/>
          <w:b w:val="false"/>
          <w:i/>
          <w:color w:val="000000"/>
          <w:sz w:val="28"/>
        </w:rPr>
        <w:t>кв</w:t>
      </w:r>
      <w:r>
        <w:rPr>
          <w:rFonts w:ascii="Times New Roman"/>
          <w:b w:val="false"/>
          <w:i w:val="false"/>
          <w:color w:val="000000"/>
          <w:sz w:val="28"/>
        </w:rPr>
        <w:t>– квартальная оценка;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a</w:t>
      </w:r>
      <w:r>
        <w:rPr>
          <w:rFonts w:ascii="Times New Roman"/>
          <w:b w:val="false"/>
          <w:i w:val="false"/>
          <w:color w:val="000000"/>
          <w:sz w:val="28"/>
        </w:rPr>
        <w:t>– поощрительные баллы;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>– штрафные баллы.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Итоговая квартальная оценка выставляется по следующей шкале: менее 80 баллов – "неудовлетворительно", от 80 до 105 (включительно) баллов – "удовлетворительно", от 106 до 130 (включительно) баллов – "эффективно", свыше 130 баллов – "превосходно".</w:t>
      </w:r>
    </w:p>
    <w:bookmarkEnd w:id="62"/>
    <w:bookmarkStart w:name="z68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Годовая оценка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проведения годовой оценки Государственный служащий направляет для согласования заполненный оценочный лист выполнения индивидуального плана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выполнения индивидуального плана работы выставляется по следующей шкале: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2 балла;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- 3 балла;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- 4 балла;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- 5 баллов.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непосредственным руководителем оценочный лист заверяется Государственным служащим.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Государственного служащего не может служить препятствием для направления документов на заседание Комиссии. В этом случае работником Службы управления персоналом и непосредственным руководителем Государственного служащего в произвольной форме составляется акт об отказе от ознакомления.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годовая оценка Государственного служащего вычисляется Службой управления персоналом не позднее пяти рабочих дней до заседания Комиссии по следующей формуле: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∑ год= 0,4 * ∑кв +0,6 *∑ИП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∑ </w:t>
      </w:r>
      <w:r>
        <w:rPr>
          <w:rFonts w:ascii="Times New Roman"/>
          <w:b w:val="false"/>
          <w:i/>
          <w:color w:val="000000"/>
          <w:sz w:val="28"/>
        </w:rPr>
        <w:t>год</w:t>
      </w:r>
      <w:r>
        <w:rPr>
          <w:rFonts w:ascii="Times New Roman"/>
          <w:b w:val="false"/>
          <w:i w:val="false"/>
          <w:color w:val="000000"/>
          <w:sz w:val="28"/>
        </w:rPr>
        <w:t xml:space="preserve"> - годовая оценка;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</w:t>
      </w:r>
      <w:r>
        <w:rPr>
          <w:rFonts w:ascii="Times New Roman"/>
          <w:b w:val="false"/>
          <w:i/>
          <w:color w:val="000000"/>
          <w:sz w:val="28"/>
        </w:rPr>
        <w:t>кв</w:t>
      </w:r>
      <w:r>
        <w:rPr>
          <w:rFonts w:ascii="Times New Roman"/>
          <w:b w:val="false"/>
          <w:i w:val="false"/>
          <w:color w:val="000000"/>
          <w:sz w:val="28"/>
        </w:rPr>
        <w:t>– средняя оценка за отчетные кварталы (среднеарифметическое значение).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 этом полученное среднеарифметическое значение квартальных оценок с учетом шкалы, указанной в пункте 27 настоящей Методики, приводится к пятибалльной системе оценок, а именно: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присваиваются 2 балла,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баллов) – 3 балла,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– 4 балла,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– 5 баллов;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</w:t>
      </w:r>
      <w:r>
        <w:rPr>
          <w:rFonts w:ascii="Times New Roman"/>
          <w:b w:val="false"/>
          <w:i/>
          <w:color w:val="000000"/>
          <w:sz w:val="28"/>
        </w:rPr>
        <w:t>ИП</w:t>
      </w:r>
      <w:r>
        <w:rPr>
          <w:rFonts w:ascii="Times New Roman"/>
          <w:b w:val="false"/>
          <w:i w:val="false"/>
          <w:color w:val="000000"/>
          <w:sz w:val="28"/>
        </w:rPr>
        <w:t>– оценка выполнения индивидуального плана работы (среднеарифметическое значение).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Итоговая годовая оценка выставляется по следующей шкале: менее 3 баллов – "неудовлетворительно", от 3 до 3,9 баллов – "удовлетворительно", от 4 до 4,9 баллов – "эффективно", 5 баллов – "превосходно".</w:t>
      </w:r>
    </w:p>
    <w:bookmarkEnd w:id="84"/>
    <w:bookmarkStart w:name="z90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Рассмотрение результатов оценки Комиссией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Служба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предоставляет на заседание Комиссии следующие документы: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заполненные оценочные листы;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должностная инструкция Государственного служащего;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рассматривает результаты квартальных и годовой оценки и принимает одно из следующих решений: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протоколе.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Служба управления персоналом ознакамливает Государственного служащего с результатами оценки в течение двух рабочих дней со дня ее завершения.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Государственного служащего с результатами оценки осуществляется в письменной или электронной форме.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Государственного служащего от ознакомления не является препятствием для внесения результатов оценки в его послужной список. В этом случае работником Службы управления персоналом в произвольной форме составляется акт об отказе от ознакомления.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Документы, указанные в пункте 34 настоящей Методики, а также подписанный протокол заседания Комиссии хранятся в Службе управления персоналом.</w:t>
      </w:r>
    </w:p>
    <w:bookmarkEnd w:id="98"/>
    <w:bookmarkStart w:name="z104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Обжалование результатов оценки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Обжалование решения Комиссии Государственным служащим в уполномоченном органе по делам государственной службы осуществляется в течение десяти рабочих дней со дня вынесения решения.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Уполномоченный орган по делам государственной службы в течение десяти рабочих дней со дня поступления жалобы Государственного служащего осуществляет ее рассмотрение и в случаях обнаружения нарушений установленного законодательством порядка проведения оценки рекомендует Министерству отменить решение Комиссии.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Информация о принятом решении представляется Министерством в течение двух недель в уполномоченный орган по делам государственной службы.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Государственный служащий вправе обжаловать результаты оценки в суде.</w:t>
      </w:r>
    </w:p>
    <w:bookmarkEnd w:id="103"/>
    <w:bookmarkStart w:name="z109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Принятие решений по результатам оценки</w:t>
      </w:r>
    </w:p>
    <w:bookmarkEnd w:id="104"/>
    <w:bookmarkStart w:name="z1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Результаты оценки являются основаниями для принятия решений по выплате бонусов и обучению.</w:t>
      </w:r>
    </w:p>
    <w:bookmarkEnd w:id="105"/>
    <w:bookmarkStart w:name="z1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Бонусы выплачиваются Государственным служащим с результатами оценки "превосходно" и "эффективно".</w:t>
      </w:r>
    </w:p>
    <w:bookmarkEnd w:id="106"/>
    <w:bookmarkStart w:name="z1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Обучение (повышение квалификации) Государственного служащего проводится по направлению, по которому деятельность Государственного служащего по итогам годовой оценки признана неудовлетворительной.</w:t>
      </w:r>
    </w:p>
    <w:bookmarkEnd w:id="107"/>
    <w:bookmarkStart w:name="z1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служащий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End w:id="108"/>
    <w:bookmarkStart w:name="z11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Государственный служащий,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109"/>
    <w:bookmarkStart w:name="z11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Результаты оценки Государственного служащего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Государственный служащий увольняется в порядке, установленном законодательством.</w:t>
      </w:r>
    </w:p>
    <w:bookmarkEnd w:id="110"/>
    <w:bookmarkStart w:name="z11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деятельности Государственного служащего вносятся в их послужные списки.</w:t>
      </w:r>
    </w:p>
    <w:bookmarkEnd w:id="1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корпуса "Б"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Министерства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 </w:t>
            </w:r>
          </w:p>
        </w:tc>
      </w:tr>
    </w:tbl>
    <w:bookmarkStart w:name="z118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</w:t>
      </w:r>
      <w:r>
        <w:br/>
      </w:r>
      <w:r>
        <w:rPr>
          <w:rFonts w:ascii="Times New Roman"/>
          <w:b/>
          <w:i w:val="false"/>
          <w:color w:val="000000"/>
        </w:rPr>
        <w:t xml:space="preserve">__________________________________________________год </w:t>
      </w:r>
      <w:r>
        <w:br/>
      </w:r>
      <w:r>
        <w:rPr>
          <w:rFonts w:ascii="Times New Roman"/>
          <w:b/>
          <w:i w:val="false"/>
          <w:color w:val="000000"/>
        </w:rPr>
        <w:t xml:space="preserve">(период, на который составляется индивидуальный план) 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наличии)оцениваемогогосударственногослужащего:_________________________________________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государственного служащего:_________________________________________________________________________________________________________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государственного служащего:_________________________________________________________________________________________________________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___________________________________________________________________________________________________________________</w:t>
      </w:r>
      <w:r>
        <w:br/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07"/>
        <w:gridCol w:w="7700"/>
        <w:gridCol w:w="1893"/>
      </w:tblGrid>
      <w:tr>
        <w:trPr>
          <w:trHeight w:val="30" w:hRule="atLeast"/>
        </w:trPr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п/п </w:t>
            </w:r>
          </w:p>
          <w:bookmarkEnd w:id="114"/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показатели*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Ожидаемый результат </w:t>
            </w:r>
          </w:p>
        </w:tc>
      </w:tr>
      <w:tr>
        <w:trPr>
          <w:trHeight w:val="30" w:hRule="atLeast"/>
        </w:trPr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5"/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1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6"/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2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7"/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3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8"/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…….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* Целевые показатели определяются с учетом их направленности на достижение стратегической цели (целей) Министерства, а в случае ее (их) отсутствия, исходя из функциональных обязанностей государственного служащего. Количество целевых показателей составляет не более четырех, из них не менее половины измеримых. 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20"/>
        <w:gridCol w:w="6580"/>
      </w:tblGrid>
      <w:tr>
        <w:trPr>
          <w:trHeight w:val="30" w:hRule="atLeast"/>
        </w:trPr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Фамилия, имя, отчество (при его наличии)_____________________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подпись ______________________ </w:t>
            </w:r>
          </w:p>
          <w:bookmarkEnd w:id="120"/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Непосредственный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Фамилия, имя, отчество (при его наличии)_________________________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подпись __________________________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административных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корпуса "Б"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Министерства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 </w:t>
            </w:r>
          </w:p>
        </w:tc>
      </w:tr>
    </w:tbl>
    <w:bookmarkStart w:name="z129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</w:t>
      </w:r>
      <w:r>
        <w:br/>
      </w:r>
      <w:r>
        <w:rPr>
          <w:rFonts w:ascii="Times New Roman"/>
          <w:b/>
          <w:i w:val="false"/>
          <w:color w:val="000000"/>
        </w:rPr>
        <w:t xml:space="preserve">___________________ квартал ____ года  </w:t>
      </w:r>
      <w:r>
        <w:br/>
      </w:r>
      <w:r>
        <w:rPr>
          <w:rFonts w:ascii="Times New Roman"/>
          <w:b/>
          <w:i w:val="false"/>
          <w:color w:val="000000"/>
        </w:rPr>
        <w:t xml:space="preserve">(оцениваемый период) 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государственного служащего:______________________________________________________________________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государственного служащего:______________________________________________________________________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государственного служащего:______________________________________________________________________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исполнения должностных обязанностей: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9"/>
        <w:gridCol w:w="1542"/>
        <w:gridCol w:w="1339"/>
        <w:gridCol w:w="1339"/>
        <w:gridCol w:w="770"/>
        <w:gridCol w:w="1346"/>
        <w:gridCol w:w="2333"/>
        <w:gridCol w:w="2335"/>
        <w:gridCol w:w="567"/>
      </w:tblGrid>
      <w:tr>
        <w:trPr>
          <w:trHeight w:val="30" w:hRule="atLeast"/>
        </w:trPr>
        <w:tc>
          <w:tcPr>
            <w:tcW w:w="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  <w:bookmarkEnd w:id="12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государственного служащего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5"/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6"/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7"/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Фамилия, имя, отчество (при его наличии)_____________________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</w:p>
          <w:bookmarkEnd w:id="12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наличии)_________________________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административных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служащих корпуса "Б"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Министерства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141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выполнения индивидуального плана </w:t>
      </w:r>
      <w:r>
        <w:br/>
      </w:r>
      <w:r>
        <w:rPr>
          <w:rFonts w:ascii="Times New Roman"/>
          <w:b/>
          <w:i w:val="false"/>
          <w:color w:val="000000"/>
        </w:rPr>
        <w:t xml:space="preserve">__________________________________________________год </w:t>
      </w:r>
      <w:r>
        <w:br/>
      </w:r>
      <w:r>
        <w:rPr>
          <w:rFonts w:ascii="Times New Roman"/>
          <w:b/>
          <w:i w:val="false"/>
          <w:color w:val="000000"/>
        </w:rPr>
        <w:t xml:space="preserve">(оцениваемый год) </w:t>
      </w:r>
    </w:p>
    <w:bookmarkEnd w:id="129"/>
    <w:bookmarkStart w:name="z14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его наличии) оцениваемого государственного служащего:______________________________________________________________________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Должность оцениваемого государственного служащего:______________________________________________________________________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структурного подразделения оцениваемого государственного служащего:______________________________________________________________________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________________________________________________________________________________ </w:t>
      </w:r>
    </w:p>
    <w:bookmarkEnd w:id="130"/>
    <w:bookmarkStart w:name="z14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выполнения индивидуального плана: 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3"/>
        <w:gridCol w:w="1995"/>
        <w:gridCol w:w="2601"/>
        <w:gridCol w:w="3089"/>
        <w:gridCol w:w="2417"/>
        <w:gridCol w:w="1075"/>
      </w:tblGrid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32"/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государственного служащего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3"/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1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4"/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2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5"/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3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6"/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наличии)_____________________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</w:p>
          <w:bookmarkEnd w:id="13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Непосредственный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наличии)_________________________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корпуса "Б"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Министерства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151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 </w:t>
      </w:r>
      <w:r>
        <w:br/>
      </w:r>
      <w:r>
        <w:rPr>
          <w:rFonts w:ascii="Times New Roman"/>
          <w:b/>
          <w:i w:val="false"/>
          <w:color w:val="000000"/>
        </w:rPr>
        <w:t xml:space="preserve">______________________________________________________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 xml:space="preserve">(наименование государственного органа) </w:t>
      </w:r>
    </w:p>
    <w:bookmarkEnd w:id="138"/>
    <w:bookmarkStart w:name="z152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 xml:space="preserve">(вид оценки: квартальная/годовая и оцениваемый период </w:t>
      </w:r>
      <w:r>
        <w:br/>
      </w:r>
      <w:r>
        <w:rPr>
          <w:rFonts w:ascii="Times New Roman"/>
          <w:b/>
          <w:i w:val="false"/>
          <w:color w:val="000000"/>
        </w:rPr>
        <w:t xml:space="preserve">(квартал и (или) год) </w:t>
      </w:r>
    </w:p>
    <w:bookmarkEnd w:id="139"/>
    <w:bookmarkStart w:name="z15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оценки </w:t>
      </w:r>
    </w:p>
    <w:bookmarkEnd w:id="1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2"/>
        <w:gridCol w:w="4493"/>
        <w:gridCol w:w="1558"/>
        <w:gridCol w:w="3476"/>
        <w:gridCol w:w="881"/>
      </w:tblGrid>
      <w:tr>
        <w:trPr>
          <w:trHeight w:val="30" w:hRule="atLeast"/>
        </w:trPr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41"/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наличии)оцениваемого государственного служащего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2"/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3"/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  <w:bookmarkEnd w:id="144"/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Комиссии: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Проверено: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Секретарь Комиссии по оценке: ________________________ Дата: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(Фамилия, имя, отчество (при его наличии), 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Председатель Комиссии по оценке: _____________________ Дата: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(Фамилия, имя, отчество (при его наличии), 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Член Комиссии по оценке: ____________________________ Дата: 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(Фамилия, имя, отчество (при его наличии), подпись) </w:t>
      </w:r>
    </w:p>
    <w:bookmarkEnd w:id="14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