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a767" w14:textId="524a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проверочных листов по налоговым проверкам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18 апреля 2017 года № 254 и Министра национальной экономики Республики Казахстан от 15 мая 2017 года № 200. Зарегистрирован в Министерстве юстиции Республики Казахстан 15 июня 2017 года № 15224.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проверочные листы по налоговым проверкам: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комплексным или тематическим налоговым проверкам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встречным налоговым проверкам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тематическим налоговым проверкам по отдельным вопросам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хронометражному обследованию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января 2015 года № 25 и Министра национальной экономики Республики Казахстан от 22 января 2015 года № 40 "Об утверждении форм проверочных листов по налоговым проверкам" (зарегистрирован в Реестре государственной регистрации нормативных правовых актов под № 10319, опубликован 2 марта 2015 года в информационно-правовой системе "Әділет").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Комитету государственных доходов Министерства финансов Республики Казахстан (Тенгебаев А.М.)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совместного приказа на интернет-ресурсе Министерства финансов Республики Казахстан.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_______________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_____________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Б.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2017 года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2017 года № 200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комплексным или тематическим налоговым проверкам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совместным приказом Министра финансов РК от 01.06.2018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13.06.2018 № 212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Предписание ____________________________________________________________________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налогоплательщика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номер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 _____________________________________________________________________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__________________________________________________________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налогового законодательства Республики Казахстан по вопросам исполнения налогового обязательства по следующим видам налогов и других обязательных платежей в бюджет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платежи и налоги недропользователей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сборы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 средств по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  <w:bookmarkEnd w:id="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совместным приказом Министра финансов РК от 01.06.2018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Министра национальной экономики РК от 13.06.2018 № 212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 использование радиочастотного спектра телевизионным и радиовещательным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сертификацию в сфере гражданской авиации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радиочастотного спектра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междугородной и (или) международной телефонной связи, а также сотовой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</w:t>
            </w:r>
          </w:p>
          <w:bookmarkEnd w:id="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совместным приказом Министра финансов РК от 01.06.2018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Министра национальной экономики РК от 13.06.2018 № 212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Соблюдение обеспечения полноты и своевременности исчисления, удержания и перечисления социальных платежей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совместным приказом Министра финансов РК от 01.06.2018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Министра национальной экономики РК от 13.06.2018 № 212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совместным приказом Министра финансов РК от 01.06.2018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и Министра национальной экономики РК от 13.06.2018 № 212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исполнения банками и организациями, осуществляющими отдельные виды банковских операций, следующих обязанностей: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уведомлению уполномоченного органа при открытии банковских счетов налогоплательщику - юридическому лицу, включая нерезидента, его структурным подразделениям, физическому лицу, состоящему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медиатора, иностранцу и лицу без гражданства, либо изменении у банковского счета индивидуального идентификационного кода в связи с реорганизацией банка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в уполномоченный орган сведений о наличии, номерах банковских счетов и об остатках денег на этих счетах, а также сведения о наличии, виде и стоимости иного имущества, в том числе размещенного на металлических счетах или находящегося в управлении, физических лиц-нерезидентов, юридических лиц-нерезидентов, а также юридических лиц, бенефициарными собственниками которых являются нерезиденты, в порядке и сроки, установленные уполномоченным органом по согласованию с Национальным Банком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представлению по запросу уполномоченного органа сведений о наличии, номерах банковских счетов и об остатках денег на этих счетах, а также сведения о наличии, виде и стоимости иного имущества, в том числе размещенного на металлических счетах или находящегося в управлении физических и юридических лиц, указанных в запросе уполномоченного органа иностранного государства, направленном в соответствии с международным договором Республики Казахстан в порядке и сроки, установленные уполномоченным органом по согласованию с Национальным Банком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не проведению операций по банковским счетам, без идентификационного номера в платежных документах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контролю правильности указания идентификационного номера в соответствии с правилами формирования идентификационного номера и данными уполномоченного государственного органа при приеме платежных документов в уплату и перечисление налогов и других обязательных платежей в бюджет, социальных платежей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контролю правильности указания идентификационного номера транспортного средства в соответствии с данными уполномоченного органа по обеспечению безопасности дорожного движения при приеме платежных документов в уплату налога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уведомлению уполномоченного органа о закрытии налогоплательщику банковских счетов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обязанности по уведомлению уполномоченного органа при прекращении признания доходов в виде вознаграждения по выданному кредиту (займу) путем приостановления начисления такого вознаграждения физическому лицу, состоящему на регистрационном учете в качестве индивидуального предпринимателя, или юридическому лицу.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исполнению в первоочередном порядке платежных поручений налогоплательщика по уплате налогов и других обязательных платежей в бюджет с банковского счета, а также инкассовых распоряжений налоговых органов о взыскании суммы налоговой задолженности, при достаточности денег клиента на банковских счетах для удовлетворения всех требований, предъявляемых к клиенту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своевременности перечисления суммы налогов и других обязательных платежей в бюджет, социальных платежей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допуску должностного лица налоговых органов, при наличии предписания, к проверке наличия денег и совершаемых операций по банковским счетам проверяемого физического лица, состоящего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 или юридического лица.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Соблюдение обязанности о приостановлении всех расходных операций по решению налогового органа в случаях, предусмотренных Налоговым кодексом, на банковских счетах (за исключением корреспондентских)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 лица, состоящего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медиатора, юридического лица, структурного подразделения юридического лица, структурного подразделения юридического лица-нерезидента, осуществляющего деятельность в Республике Казахстан через постоянное учреждение, в порядке, установленном законами Республики Казахстан.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обязательства об уведомлении налогового органа по месту нахождения (жительства) заемщика о размере прекращенного обязательства, при прекращении в соответствии с гражданским законодательством Республики Казахстан обязательств по кредитам (займам), выданным заемщику, являющемуся физическим лицом, состоящим на дату прекращения обязательства на регистрационном учете в качестве индивидуального предпринимателя, или юридическим лицом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о представлении в налоговые органы по месту нахождения (жительства) налогового агента отчета и сведений о начислении банковских вознаграждений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о представлении в течение десяти рабочих дней со дня получения запроса налогового органа сведений о наличии и номерах банковских счетов, об остатках и движении денег на этих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5.16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в отказе в открытии банковских счетов (за исключением корреспондентских счетов, а также банковских счетов, предназначенных для получения пособий и социальных выплат, выплачиваемых из государственного бюджета и Государственного фонда социального страхования) налогоплательщику, признанному бездействующим и налогоплательщику, имеющему в данном банке открытый банковский счет, на который налоговыми органами выставлены инкассовые распоряжения или распоряжения о приостановлении расходных операций по банковским счетам налогоплательщика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трансфертного ценообразования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трансфертного ценообразования по международным деловым операциям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трансфертного ценообразования по сделкам, совершаемым на территории Республики Казахстан, непосредственно взаимосвязанным с международными деловыми операциями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взаиморасчетов между налогоплательщиком (налоговым агентом) и его дебиторами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правомерности применения положений международных договоров (соглашений)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достоверности сумм налога на добавленную стоимость, предъявленных к возврату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правильности возврата уплаченного подоходного налога из бюджета или условного банковского вклада на основании налогового заявления нерезидента и международного договора об избежании двойного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государственного регулирования производства и оборота отдельных видов подакцизных товаров, а также оборота авиационного топлива, биотоплива, мазута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инвентаризации имущества налогоплательщика (кроме жилых помещений) для установления отражения в бухгалтерском и налоговом учете объектов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наличия и подлинности акцизных и учетно-контрольных марок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отсутствия расхождений между данными регистра бухгалтерского учета с инвентаризационной описью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отсутствия расхождений между данными регистров бухгалтерского учета с данными выписанных сопроводительных накладных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отсутствия расхождений между выписанными сопроводительными накладными с данными выписанных счетов-фактур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прихода и расхода по сопроводительным накладным в разрезе Пин-кодов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расхождений между декларациями по производству и обороту с данными сопроводительных накладных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наличия и установление расхождений в журналах на нефтебазах и АЗС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налогового обязательства по операциям с налогоплательщиком, признанным лжепредприятием на основании вступившего в законную силу приговора или постановления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налогового обязательства по действию (действиям) по выписке счета-фактуры, совершение которого (которых) признано судом осуществленным (осуществленными) без фактического выполнения работ, оказания услуг, отгрузки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налогоплательщиком (налоговым агентом) уведомления органов государственных доходов об устранении нарушений, выявленных по результатам камерального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вопросу рассмотрения жалобы налогоплательщика (налогового агента) на уведомление о результатах проверки и (или) решение вышестоящего налогового органа, вынесенное по результатам рассмотрения жалобы на уведомление, проводимая по вопросам, изложенным в жалобе налогоплательщика (налогового агента)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обращения нерезидента о повторном рассмотрении налогового заявления на возврат уплаченного подоходного налога из бюджета или условного банковского вклада в соответствии с положениями международного договора об избежании двойного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наличия налоговой учетной политики, утвержденной в установленном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наличия налоговых регистров, утвержденных в установленном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обязанности по уведомлению налоговых органов и представлению сведений в налоговые органы о получении и расходовании денег и (или) иного имущества от иностранных государств, международных и иностранных организаций, иностранцев, лиц без гражданства, а также правильности отражения в информации и материалах сведений о лицах, сделавших заказ, указание об изготовлении, распространении и (или) размещении информации и материалов за счет средств иностранных государств, международных и иностранных организаций, иностранцев, лиц без гражданства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исполнения мотивированного решения в рамках мониторинга крупных налогоплательщиков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производится отметка перечня требования знаком плюс (+).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отметки знаком плюс (+) в графе 4, графы 5-6 не заполняются.</w:t>
      </w:r>
    </w:p>
    <w:bookmarkEnd w:id="97"/>
    <w:p>
      <w:pPr>
        <w:spacing w:after="0"/>
        <w:ind w:left="0"/>
        <w:jc w:val="both"/>
      </w:pPr>
      <w:bookmarkStart w:name="z116" w:id="9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 _________ 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117" w:id="99"/>
      <w:r>
        <w:rPr>
          <w:rFonts w:ascii="Times New Roman"/>
          <w:b w:val="false"/>
          <w:i w:val="false"/>
          <w:color w:val="000000"/>
          <w:sz w:val="28"/>
        </w:rPr>
        <w:t>
       ___________ ________ ___________________________________________________________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18" w:id="100"/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 ________________________ ______________ 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2017 года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2017 года № 200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встречным налоговым проверкам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совместным приказом Министра финансов РК от 01.06.2018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13.06.2018 № 212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2" w:id="10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23" w:id="103"/>
      <w:r>
        <w:rPr>
          <w:rFonts w:ascii="Times New Roman"/>
          <w:b w:val="false"/>
          <w:i w:val="false"/>
          <w:color w:val="000000"/>
          <w:sz w:val="28"/>
        </w:rPr>
        <w:t>
      Предписание ____________________________________________________________________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bookmarkStart w:name="z124" w:id="10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налогоплательщика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25" w:id="105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номер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 _____________________________________________________________________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__________________________________________________________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дополнительной информации об операциях, подтверждения факта и содержания операций от лиц, осуществлявших операции с налогоплательщиком (налоговым агентом), в отношении которого налоговым органом проводится комплексная или тематическая проверка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дополнительной информации от налогоплательщика (налогового агента), в отношении которого поступил запрос налоговых или правоохранительных органов других государств, международных организаций в соответствии с международными договорами (соглашениями) о взаимном сотрудничестве между налоговыми или правоохранительными органами, одной из сторон которых является Республика Казахстан, а также договорами, заключенными Республикой Казахстан с международными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дополнительной информации от лиц, осуществляющих операции с налогоплательщиком (налоговым агентом), которым не устранены нарушения по налоговому обязательству по налогу на добавленную стоимость, выявленные по результатам камерального контроля и связанные с такими операциями, либо представлены пояснения, не подтверждающие отсутствие таких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взаиморасчетов с проверяемым налогоплательщиком в бухгалтерском учете и налоговой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производится отметка перечня требования знаком плюс (+).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отметки знаком плюс (+) в графе 4, графы 5-6 не заполняются.</w:t>
      </w:r>
    </w:p>
    <w:bookmarkEnd w:id="115"/>
    <w:p>
      <w:pPr>
        <w:spacing w:after="0"/>
        <w:ind w:left="0"/>
        <w:jc w:val="both"/>
      </w:pPr>
      <w:bookmarkStart w:name="z137" w:id="11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 _________ 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138" w:id="117"/>
      <w:r>
        <w:rPr>
          <w:rFonts w:ascii="Times New Roman"/>
          <w:b w:val="false"/>
          <w:i w:val="false"/>
          <w:color w:val="000000"/>
          <w:sz w:val="28"/>
        </w:rPr>
        <w:t>
       ___________ ________ ___________________________________________________________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39" w:id="118"/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 ________________________ ______________ 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2017 года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2017 года № 200</w:t>
            </w:r>
          </w:p>
        </w:tc>
      </w:tr>
    </w:tbl>
    <w:bookmarkStart w:name="z14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тематическим налоговым проверкам по отдельным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совместным приказом Министра финансов РК от 01.06.2018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13.06.2018 № 212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bookmarkStart w:name="z143" w:id="12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44" w:id="121"/>
      <w:r>
        <w:rPr>
          <w:rFonts w:ascii="Times New Roman"/>
          <w:b w:val="false"/>
          <w:i w:val="false"/>
          <w:color w:val="000000"/>
          <w:sz w:val="28"/>
        </w:rPr>
        <w:t>
      Предписание ____________________________________________________________________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p>
      <w:pPr>
        <w:spacing w:after="0"/>
        <w:ind w:left="0"/>
        <w:jc w:val="both"/>
      </w:pPr>
      <w:bookmarkStart w:name="z145" w:id="12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налогоплательщика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46" w:id="123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 _____________________________________________________________________</w:t>
      </w:r>
    </w:p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нахождения_______________________________________________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регистрационный учет в органах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товарно-транспортных накладных на импортируемые товары и соответствие наименования товаров сведениям, указанным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товарно-транспортных накладных, при проверке автотранспортных средств на постах транспортного контроля или дорожной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контрольно-кассовой 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оборудования (устройства), предназначенного для осуществления платежей с использованием платежных карточек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подлинность акцизных и учетно-контрольных марок, наличие и подлинность сопроводительных накладных на алкогольную продукцию, нефтепродукты и биотопливо, табачные изделия, наличие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применения контрольно-кассовых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применения контрольно-кассовых машин при осуществлении денежных расчетов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выдачи чека контрольно-кассовой машины или товарного чека на сумму, уплаченную за товар, работу, услугу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полноты отражения реквизитов, предусмотренных налоговым законодательством Республики Казахстан, в фискальном чеке контрольно-кассовой машины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исправности, постановки на учет контрольно-кассовой машины в органе государственных доходов по месту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наличие, полноты и правильности заполнения книги учета наличных денег и книги учета товарных чеков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законодательства Республики Казахстан о лицензировании и условий производства, хранения и реализации отдельных видов подакцизных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наличие контрольных приборов учета, обеспечивающих автоматизированную передачу лицензиару информации об объемах выработки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наличие хранилища, предназначенного для хранения, подготовки (доработки), передачи сырья на производство этилового спирта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наличие контрольных приборов учета, оснащенных источниками бесперебойного питания электроэнергией, обеспечивающих автоматизированную передачу уполномоченному органу и его территориальным подразделениям в режиме реального времени данных об объемах производства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наличие хранилища, предназначенного для хранения, подготовки (доработки), передачи сырья на производство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наличие или отсутствие в заявленном складском помещении двух и более лицензиатов, осуществляющих деятельность по хранению и оптовой реализации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наличие оборудования, соответствующего требованиям, установленным нормативными документами по стандартизации и обеспечению единства средств измерений по табачной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наличие зданий и помещений, принадлежащих заявителю на праве собственности или иных правах, необходимых для производства табачных изделий, указанных в паспорте производства и соответствующих сведениям, указанным в паспорте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наличие лаборатории по технологическому контролю производства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исполнения распоряжения, вынесенного органом государственных доходов, о приостановлении расходных операций по кассе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выписки счетов-фактур в электронной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наличия остатков товаров, включенных в перечень товаров, к которым применяются пониженные ставки таможенных пошлин в связи с присоединением Республики Казахстан к Всемирной торговой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сопроводительных накладных на товары и соответствия наименования, количества (объема) товаров сведениям, указанным в сопроводительных накладных на товары: при перемещении, реализации и (или) отгрузке товаров по территории Республики Казахстан; при ввозе товаров на территорию Республики Казахстан с территории государств, не являющихся членами Евразийского экономического союза (далее - ЕАЭС) и государств-членов ЕАЭС; при вывозе товаров с территории Республики Казахстан на территорию государств, не являющихся членами ЕАЭС и государств-членов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заверенной печатью территориального органа государственных доходов бумажной копии электронного счета-фактуры в качестве товаросопроводительного документа, при перемещении с территории Республики Казахстан на территории других государств-членов ЕАЭС товаров, входящих в Перечень, к которым могут быть применены пониженные ставки пошлин, а также размеров таких ставок, а также одного из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копия таможенной декларации, заверенная печатью территориального органа государственных доходов – при перемещении товаров, ранее ввезенных из третьих стран по ставкам единого таможенного тарифа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оригинал сертификата о происхождении товаров формы СТ-1 – при перемещении товаров, произведенных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оригинал сертификата о происхождении товаров формы СТ-KZ – при перемещении товаров, произведенных на территориях свободной экономической зоны и свободных складов;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копия заявления о ввозе товаров и уплате косвенных налогов – при перемещении товаров, ранее ввезенных из других государств-членов ЕАЭС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производится отметка перечня требования знаком плюс (+).</w:t>
      </w:r>
    </w:p>
    <w:bookmarkEnd w:id="148"/>
    <w:p>
      <w:pPr>
        <w:spacing w:after="0"/>
        <w:ind w:left="0"/>
        <w:jc w:val="both"/>
      </w:pPr>
      <w:bookmarkStart w:name="z173" w:id="14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 _________ 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174" w:id="150"/>
      <w:r>
        <w:rPr>
          <w:rFonts w:ascii="Times New Roman"/>
          <w:b w:val="false"/>
          <w:i w:val="false"/>
          <w:color w:val="000000"/>
          <w:sz w:val="28"/>
        </w:rPr>
        <w:t>
       ___________ ________ ___________________________________________________________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75" w:id="151"/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 ________________________ ______________ 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апреля 2017 года №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мая 2017 года № 200</w:t>
            </w:r>
          </w:p>
        </w:tc>
      </w:tr>
    </w:tbl>
    <w:bookmarkStart w:name="z17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хронометражному обследованию</w:t>
      </w:r>
    </w:p>
    <w:bookmarkEnd w:id="153"/>
    <w:p>
      <w:pPr>
        <w:spacing w:after="0"/>
        <w:ind w:left="0"/>
        <w:jc w:val="both"/>
      </w:pPr>
      <w:bookmarkStart w:name="z179" w:id="15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80" w:id="155"/>
      <w:r>
        <w:rPr>
          <w:rFonts w:ascii="Times New Roman"/>
          <w:b w:val="false"/>
          <w:i w:val="false"/>
          <w:color w:val="000000"/>
          <w:sz w:val="28"/>
        </w:rPr>
        <w:t>
      Предписание ____________________________________________________________________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(№, дата)</w:t>
      </w:r>
    </w:p>
    <w:p>
      <w:pPr>
        <w:spacing w:after="0"/>
        <w:ind w:left="0"/>
        <w:jc w:val="both"/>
      </w:pPr>
      <w:bookmarkStart w:name="z181" w:id="156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или наименование налогоплательщика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(налогового агента)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82" w:id="157"/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 бизнес-идентификационный номер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 _____________________________________________________________________</w:t>
      </w:r>
    </w:p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нахождения_______________________________________________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фактического дохода и фактических затрат, связанных с деятельностью, направленной на получение дохода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производится отметка перечня требования знаком плюс (+).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отметки знаком плюс (+) в графе 4, графы 5-6 не заполняются.</w:t>
      </w:r>
    </w:p>
    <w:bookmarkEnd w:id="164"/>
    <w:p>
      <w:pPr>
        <w:spacing w:after="0"/>
        <w:ind w:left="0"/>
        <w:jc w:val="both"/>
      </w:pPr>
      <w:bookmarkStart w:name="z190" w:id="16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 _________ 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191" w:id="166"/>
      <w:r>
        <w:rPr>
          <w:rFonts w:ascii="Times New Roman"/>
          <w:b w:val="false"/>
          <w:i w:val="false"/>
          <w:color w:val="000000"/>
          <w:sz w:val="28"/>
        </w:rPr>
        <w:t>
       ___________ ________ ________________________________________________________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(должность) (подпись)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192" w:id="167"/>
      <w:r>
        <w:rPr>
          <w:rFonts w:ascii="Times New Roman"/>
          <w:b w:val="false"/>
          <w:i w:val="false"/>
          <w:color w:val="000000"/>
          <w:sz w:val="28"/>
        </w:rPr>
        <w:t>
      Руководитель проверяемого субъекта ________________________ ______________ 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наличии), должность)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