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7864" w14:textId="8ba7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положения об Апелляционной комиссии по рассмотрению жалоб на уведомление о результатах проверки и (или) уведомление об устранении нарушений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мая 2017 года № 322. Зарегистрирован в Министерстве юстиции Республики Казахстан 15 июня 2017 года № 15220. Утратил силу приказом Министра финансов Республики Казахстан от 12 января 2018 года № 23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12.01.2018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179 Кодекса Республики Казахстан от 30 июня 2010 года "О таможенном деле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671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Апелляционной комиссии по рассмотрению жалоб на уведомление о результатах проверки и (или) уведомление об устранении нарушений, согласно приложению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налогового и таможенного законодательства Министерства финансов Республики Казахстан (Инкербаев Ж.Д.)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 – ресурсе Министерства финансов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июля 2017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2017 года № 322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Апелляционной комиссии по рассмотрению жалоб на уведомление о результатах проверки и (или) уведомление об устранении нарушений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179 Кодекса Республики Казахстан от 30 июня 2010 года "О таможенном деле в Республике Казахстан" (далее – Кодекс о таможенном деле)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671 Кодекса Республики Казахстан от 10 декабря 2008 года "О налогах и других обязательных платежах в бюджет" (Налоговый кодекс) и определяет порядок осуществления деятельности Апелляционной комиссии по рассмотрению жалоб на уведомление о результатах проверки и (или) уведомление об устранении нарушений (далее – Комиссия).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Конституцией, Договором о Таможенном кодексе Евразийского экономического союза, Кодексом о таможенном деле, Налоговым кодексом и законами Республики Казахстан, актами Президента, Правительства Республики Казахстан и иными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настоящего положения применяются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 – структурное подразделение уполномоченного органа, осуществляющее рассмотрение жалоб на уведомление о результатах проверки и (или) уведомление об устранении нарушений и обеспечивающее организацию работы Апелляционной комиссии по рассмотрению жалоб на уведомление о результатах проверки и (или) уведомление об устранении нарушений;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центральный исполнительный орган Республики Казахстан, осуществляющий руководство в сфере обеспечения поступлений налогов, таможенных и других обязательных платежей в бюджет;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- ведомство уполномоченного органа, обеспечивающее полноту и своевременность поступлений налогов, таможенных и других обязательных платежей в бюджет;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– жалоба на уведомление о результатах проверки и (или) уведомление об устранении нарушений, поданная в уполномоченный орган налогоплательщиком (налоговым агентом) и (или) декларантом либо лицом, осуществляющим деятельность в сфере таможенного дела, а также дополнение (дополнения) к ней.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входят Председатель Комиссии, а также члены Комиссии в количестве шести человек.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работы Комиссии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Жалоба, поступившая в уполномоченный орган, направляется для рассмотрения в рабочий орган.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Рабочий орган в течение 3 (трех) рабочих дней со дня поступления в такой орган жалобы направляет членам Комиссии копии: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налоговой проверки, и (или) акта выездной таможенной проверки, и (или) акта камеральной таможенной проверки;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результатах проверки и (или) уведомления об устранении нарушений.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приложения налогоплательщиком (налоговым агентом) и (или) декларантом либо лицом, осуществляющим деятельность в сфере таможенного дела, к жалобе дополнительных материалов члены Комиссии при необходимости ознакамливаются с такими материалами в рабочем органе.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Члены Комиссии рассматривают направленные в их адрес материалы и предоставляют в рабочий орган свои позиции с обоснованиями по обжалуемым вопросам в срок: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жалобам лиц, являющихся крупными налогоплательщиками, подлежащими мониторингу, - не позднее 15 (пятнадцати) рабочих дней со дня направления рабочим органом материалов;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жалобам лиц, относящихся к остальным категориям налогоплательщиков, - не позднее 10 (десяти) рабочих дней со дня направления рабочим органом материалов.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запросам членов Комиссии рабочим органом предоставляются таким членам Комиссии необходимые для рассмотрения жалобы сведения и (или) информация, касающиеся лица, подавшего жалобу, в том числе относящиеся к охраняемой законом тайне.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Рабочим органом проводится изучение обжалуемых вопросов, а также анализ предоставленных членами Комиссии позиций.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рабочий орган направляет запрос в ведомство уполномоченного органа о предоставлении в письменной форме пояснения и (или) позиции по возникшим вопросам.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 на запрос, указанный в части второй настоящего пункта, ведомством уполномоченного органа представляется в рабочий орган в срок не позднее 7 (семи) рабочих дней с даты получения такого запроса.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Рабочий орган на основе изучения обжалуемых вопросов, позиций членов Комиссии и ответов ведомства уполномоченного органа готовит материалы для вынесения на заседание Комиссии.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Материалы, указанные в пункте 9 настоящего положения, подлежат представлению для ознакомления Председателю Комиссии в срок не позднее чем за 1 рабочий день до проведения заседания Комиссии.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согласованию с Председателем Комиссии рабочий орган формирует повестку очередного заседания Комиссии.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Комиссии проводятся еженедельно каждый четверг.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день проведения заседания приходится на праздничный день, то заседание переносится на ближайший следующий за ним рабочий день.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в случае необходимости вправе перенести дату проведения заседания.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рабочий орган оповещает членов Комиссии о переносе даты заседания.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возникновении вопросов, требующих дополнительных пояснений, на заседание приглашаются представители профильных структурных подразделений ведомства уполномоченного органа, а также органа государственных доходов, осуществившего проверку, результаты которой обжалуются.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заседании участвуют представители рабочего органа.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случае, если на заседание явились не все участники Комиссии, такое заседание считается правомочным при наличии кворума и при условии обязательного участия представителя ведомства уполномоченного органа.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проведения заседания Комиссии кворум не должен составлять менее половины от количества членов Комиссии, включая Председателя Комиссии, имеющих право голоса.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рассмотрении Комиссией жалоб как по налоговым, так и таможенным проверкам, обязательным условием является участие члена – представителя ведомства уполномоченного органа, курирующего соответствующее направление.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указанного члена Комиссии является основанием для вынесения соответствующих жалоб для рассмотрения на следующее заседание Комиссии.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по вопросам жалобы принимается открытым голосованием простым большинством голосов, присутствующих на заседании (за исключением члена Комиссии – представителя Национальной палаты предпринимателей Республики Казахстан "Атамекен", не имеющего права голосования).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Голосование проводится путем заполнения на заседании Комиссии листа голосования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 Комиссии.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рассмотрения обжалуемых вопросов Комиссией принимаются следующие виды решений: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правомерным обжалуемое уведомление о результатах проверки и (или) уведомление об устранении нарушений;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неправомерным полностью или в части обжалуемое уведомление о результатах проверки и (или) уведомление об устранении нарушений.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Решения, принятые Комиссией по результатам рассмотрения жалобы, отражаются в Протоколе заседания Апелляционной комиссии (далее – Протокол)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Иные вопросы организации работы Комиссии определяются регламентом, утверждаемым Председателем Комиссии.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оформления результатов заседания Комиссии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Протокол ведет секретарь Комиссии из числа представителей рабочего органа.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подписывается Председателем Комиссии, секретарем Комиссии.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Протоколе указываются: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и дата заседания;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 присутствовавших членов Комиссии, приглашенных лиц (при наличии), представителей рабочего органа;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лица, подавшего жалобу, ИИН (БИН);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обжалуемого уведомления о результатах проверки и (или) уведомления об устранении нарушений;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органа государственных доходов, вынесшего обжалуемое уведомление;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принятое решение.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рассмотрения на заседании Комиссии вопросов по двум и более жалобам по каждой жалобе оформляется отдельный протокол.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Протокол и листы голосования приобщаются к материалам соответствующей жалобы.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 таможенном деле и </w:t>
      </w:r>
      <w:r>
        <w:rPr>
          <w:rFonts w:ascii="Times New Roman"/>
          <w:b w:val="false"/>
          <w:i w:val="false"/>
          <w:color w:val="000000"/>
          <w:sz w:val="28"/>
        </w:rPr>
        <w:t>669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уполномоченный орган отказывает в рассмотрении жалобы в сроки, предусмотренные указанными нормами.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если случаи, предусмотренные вышеуказанными статьями Кодекса о таможенном деле и Налогового кодекса, наступили после передачи членам Комиссии материалов по жалобе, рабочий орган письменно уведомляет членов Комиссии о произведенном отказе.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поступлении повторной жалобы на уведомление о результатах проверки и (или) уведомление об устранении нарушений, которое ранее обжаловалось и по которому вынесено решение, уполномоченный орган оставляет такую жалобу без рассмотрения, без вынесения на заседание Комиссии.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случае, если налогоплательщиком (налоговым агентом) и (или) декларантом либо лицом, осуществляющим деятельность в сфере таможенного дела, жалоба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Кодекса о таможенном деле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667 Налогового кодекса отозвана в ходе рассмотрения ее членами Комиссии, уполномоченный орган такую жалобу оставляет без рассмотрения, с письменным уведомлением членов Комиссии.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Информация, составляющая коммерческую тайну, служебную и иную охраняемую законом тайну, полученная членами Комиссии при осуществлении своих функций, не подлежит разглашению.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 допускаются вмешательство в деятельность Комиссии при осуществлении ею своих полномочий по рассмотрению жалобы и оказание какого-либо воздействия на членов Комиссии.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на уведомление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проверки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устранении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ЛИСТ ГОЛОСОВАНИЯ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членов Апелляционной комиссии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жалобе _______________________________ ИИН (БИН)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2"/>
        <w:gridCol w:w="3262"/>
        <w:gridCol w:w="2194"/>
        <w:gridCol w:w="3582"/>
      </w:tblGrid>
      <w:tr>
        <w:trPr>
          <w:trHeight w:val="30" w:hRule="atLeast"/>
        </w:trPr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  <w:bookmarkEnd w:id="74"/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Апелляционной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Поддерживаю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поддерживаю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непосредственно на заседании Апелляционной комиссии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передается сотрудникам рабочего органа для учета результатов голосования.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"Поддерживаю", "Не поддерживаю" проставляется подпись исходя из принятого решения.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на уведомление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проверки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устранении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</w:t>
      </w:r>
    </w:p>
    <w:bookmarkEnd w:id="80"/>
    <w:bookmarkStart w:name="z9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заседания Апелляционной комиссии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                                                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(место)                                                      (дата)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Апелляционной комиссии: </w:t>
      </w:r>
      <w:r>
        <w:rPr>
          <w:rFonts w:ascii="Times New Roman"/>
          <w:b w:val="false"/>
          <w:i/>
          <w:color w:val="000000"/>
          <w:sz w:val="28"/>
        </w:rPr>
        <w:t>(указывается)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члены Апелляционной комиссии: </w:t>
      </w:r>
      <w:r>
        <w:rPr>
          <w:rFonts w:ascii="Times New Roman"/>
          <w:b w:val="false"/>
          <w:i/>
          <w:color w:val="000000"/>
          <w:sz w:val="28"/>
        </w:rPr>
        <w:t>(перечисляются)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Апелляционной комиссии: </w:t>
      </w:r>
      <w:r>
        <w:rPr>
          <w:rFonts w:ascii="Times New Roman"/>
          <w:b w:val="false"/>
          <w:i/>
          <w:color w:val="000000"/>
          <w:sz w:val="28"/>
        </w:rPr>
        <w:t>(указывается)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ПРИСУТСТВОВАЛИ: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 (при наличии): (перечисляются)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представители рабочего органа: (перечисляются)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Жалоба __________________________________________________________________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(указывается: наименование лица, подавшего жалобу, ИИН </w:t>
      </w:r>
      <w:r>
        <w:rPr>
          <w:rFonts w:ascii="Times New Roman"/>
          <w:b w:val="false"/>
          <w:i/>
          <w:color w:val="000000"/>
          <w:sz w:val="28"/>
        </w:rPr>
        <w:t>(БИН), номер и дата обжалуемого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уведомления о результатах проверки и (или) уведо</w:t>
      </w:r>
      <w:r>
        <w:rPr>
          <w:rFonts w:ascii="Times New Roman"/>
          <w:b w:val="false"/>
          <w:i/>
          <w:color w:val="000000"/>
          <w:sz w:val="28"/>
        </w:rPr>
        <w:t>мления об устранении нарушений,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</w:t>
      </w:r>
      <w:r>
        <w:rPr>
          <w:rFonts w:ascii="Times New Roman"/>
          <w:b w:val="false"/>
          <w:i/>
          <w:color w:val="000000"/>
          <w:sz w:val="28"/>
        </w:rPr>
        <w:t>наименование органа государственных доходов, вынесшего обжалуемое уведомление)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РЕШЕНИЕ: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</w:t>
      </w:r>
      <w:r>
        <w:rPr>
          <w:rFonts w:ascii="Times New Roman"/>
          <w:b w:val="false"/>
          <w:i/>
          <w:color w:val="000000"/>
          <w:sz w:val="28"/>
        </w:rPr>
        <w:t>(указывается принятое решение)</w:t>
      </w:r>
    </w:p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Апелляционной комиссии: 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</w:t>
      </w:r>
      <w:r>
        <w:rPr>
          <w:rFonts w:ascii="Times New Roman"/>
          <w:b w:val="false"/>
          <w:i/>
          <w:color w:val="000000"/>
          <w:sz w:val="28"/>
        </w:rPr>
        <w:t xml:space="preserve">(подпись) </w:t>
      </w: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 xml:space="preserve">(Ф.И.О.) 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Апелляционной комиссии: 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</w:t>
      </w:r>
      <w:r>
        <w:rPr>
          <w:rFonts w:ascii="Times New Roman"/>
          <w:b w:val="false"/>
          <w:i/>
          <w:color w:val="000000"/>
          <w:sz w:val="28"/>
        </w:rPr>
        <w:t xml:space="preserve">(подпись) </w:t>
      </w: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 xml:space="preserve">(Ф.И.О.) 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