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2c30" w14:textId="6822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марта 2017 года № 54. Зарегистрировано в Министерстве юстиции Республики Казахстан 26 мая 2017 года № 15175.</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89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114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Требования</w:t>
      </w:r>
      <w:r>
        <w:rPr>
          <w:rFonts w:ascii="Times New Roman"/>
          <w:b w:val="false"/>
          <w:i w:val="false"/>
          <w:color w:val="000000"/>
          <w:sz w:val="28"/>
        </w:rPr>
        <w:t xml:space="preserve"> к эмитентам и их ценным бумагам, допускаемым к обращению на фондовой бирже, а также к отдельным категориям официального списка фондовой биржи согласно приложению 1 к настоящему постановлению;</w:t>
      </w:r>
    </w:p>
    <w:bookmarkEnd w:id="2"/>
    <w:bookmarkStart w:name="z114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рынка ценных бумаг, в которые вносятся изменения, согласно приложению 2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структурный элемент нормативного правового акта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3"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0"/>
    <w:bookmarkStart w:name="z14" w:id="11"/>
    <w:p>
      <w:pPr>
        <w:spacing w:after="0"/>
        <w:ind w:left="0"/>
        <w:jc w:val="both"/>
      </w:pPr>
      <w:r>
        <w:rPr>
          <w:rFonts w:ascii="Times New Roman"/>
          <w:b w:val="false"/>
          <w:i w:val="false"/>
          <w:color w:val="000000"/>
          <w:sz w:val="28"/>
        </w:rPr>
        <w:t>
      6. Настоящее постановление вводится в действие с 1 июня 2017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6"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Н. Айдапкелов</w:t>
      </w:r>
    </w:p>
    <w:p>
      <w:pPr>
        <w:spacing w:after="0"/>
        <w:ind w:left="0"/>
        <w:jc w:val="both"/>
      </w:pPr>
      <w:r>
        <w:rPr>
          <w:rFonts w:ascii="Times New Roman"/>
          <w:b w:val="false"/>
          <w:i w:val="false"/>
          <w:color w:val="000000"/>
          <w:sz w:val="28"/>
        </w:rPr>
        <w:t>28 апреля 2017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54</w:t>
            </w:r>
          </w:p>
        </w:tc>
      </w:tr>
    </w:tbl>
    <w:bookmarkStart w:name="z17" w:id="13"/>
    <w:p>
      <w:pPr>
        <w:spacing w:after="0"/>
        <w:ind w:left="0"/>
        <w:jc w:val="left"/>
      </w:pPr>
      <w:r>
        <w:rPr>
          <w:rFonts w:ascii="Times New Roman"/>
          <w:b/>
          <w:i w:val="false"/>
          <w:color w:val="000000"/>
        </w:rPr>
        <w:t xml:space="preserve">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13"/>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4"/>
    <w:p>
      <w:pPr>
        <w:spacing w:after="0"/>
        <w:ind w:left="0"/>
        <w:jc w:val="both"/>
      </w:pPr>
      <w:r>
        <w:rPr>
          <w:rFonts w:ascii="Times New Roman"/>
          <w:b w:val="false"/>
          <w:i w:val="false"/>
          <w:color w:val="000000"/>
          <w:sz w:val="28"/>
        </w:rPr>
        <w:t xml:space="preserve">
      1. Настоящие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 (далее -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89 Закона Республики Казахстан "О рынке ценных бумаг" (далее - Закон) и определяют требования к эмитентам и их ценным бумагам, допускаемым к обращению на фондовой бирже, а также к отдельным категориям списка фондовой биржи.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Для целей Требований используются следующие понятия:</w:t>
      </w:r>
    </w:p>
    <w:bookmarkEnd w:id="15"/>
    <w:p>
      <w:pPr>
        <w:spacing w:after="0"/>
        <w:ind w:left="0"/>
        <w:jc w:val="both"/>
      </w:pPr>
      <w:r>
        <w:rPr>
          <w:rFonts w:ascii="Times New Roman"/>
          <w:b w:val="false"/>
          <w:i w:val="false"/>
          <w:color w:val="000000"/>
          <w:sz w:val="28"/>
        </w:rPr>
        <w:t>
      1) сектор площадки - часть площадки официального списка фондовой биржи, в которую включены (в которой допущены к обращению) эмиссионные ценные бумаги, соответствующие Требованиям и (или) внутренним документам фондовой биржи;</w:t>
      </w:r>
    </w:p>
    <w:p>
      <w:pPr>
        <w:spacing w:after="0"/>
        <w:ind w:left="0"/>
        <w:jc w:val="both"/>
      </w:pPr>
      <w:r>
        <w:rPr>
          <w:rFonts w:ascii="Times New Roman"/>
          <w:b w:val="false"/>
          <w:i w:val="false"/>
          <w:color w:val="000000"/>
          <w:sz w:val="28"/>
        </w:rPr>
        <w:t>
      2) долговая ценная бумага - ценная бумага, удостоверяющая право ее владельца на получение от эмитента суммы основного долга на условиях выпуска данных ценных бумаг;</w:t>
      </w:r>
    </w:p>
    <w:p>
      <w:pPr>
        <w:spacing w:after="0"/>
        <w:ind w:left="0"/>
        <w:jc w:val="both"/>
      </w:pPr>
      <w:r>
        <w:rPr>
          <w:rFonts w:ascii="Times New Roman"/>
          <w:b w:val="false"/>
          <w:i w:val="false"/>
          <w:color w:val="000000"/>
          <w:sz w:val="28"/>
        </w:rPr>
        <w:t>
      3) сегмент "Буфер для долговых ценных бумаг" - часть официального списка фондовой биржи, предназначенная для ценных бумаг эмитентов, допустивших дефолт по выплате купонного вознаграждения либо начавших реструктуризацию обязательств по облигациям;</w:t>
      </w:r>
    </w:p>
    <w:p>
      <w:pPr>
        <w:spacing w:after="0"/>
        <w:ind w:left="0"/>
        <w:jc w:val="both"/>
      </w:pP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области, города республиканского значения, столицы;</w:t>
      </w:r>
    </w:p>
    <w:p>
      <w:pPr>
        <w:spacing w:after="0"/>
        <w:ind w:left="0"/>
        <w:jc w:val="both"/>
      </w:pPr>
      <w:r>
        <w:rPr>
          <w:rFonts w:ascii="Times New Roman"/>
          <w:b w:val="false"/>
          <w:i w:val="false"/>
          <w:color w:val="000000"/>
          <w:sz w:val="28"/>
        </w:rPr>
        <w:t>
      5) исламские ценные бумаги - исламские арендные сертификаты, исламские сертификаты участия и иные ценные бумаги, признанные исламскими ценными бумагами в соответствии с законодательством Республики Казахстан;</w:t>
      </w:r>
    </w:p>
    <w:p>
      <w:pPr>
        <w:spacing w:after="0"/>
        <w:ind w:left="0"/>
        <w:jc w:val="both"/>
      </w:pPr>
      <w:r>
        <w:rPr>
          <w:rFonts w:ascii="Times New Roman"/>
          <w:b w:val="false"/>
          <w:i w:val="false"/>
          <w:color w:val="000000"/>
          <w:sz w:val="28"/>
        </w:rPr>
        <w:t>
      6)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w:t>
      </w:r>
    </w:p>
    <w:p>
      <w:pPr>
        <w:spacing w:after="0"/>
        <w:ind w:left="0"/>
        <w:jc w:val="both"/>
      </w:pPr>
      <w:r>
        <w:rPr>
          <w:rFonts w:ascii="Times New Roman"/>
          <w:b w:val="false"/>
          <w:i w:val="false"/>
          <w:color w:val="000000"/>
          <w:sz w:val="28"/>
        </w:rPr>
        <w:t>
      7)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p>
      <w:pPr>
        <w:spacing w:after="0"/>
        <w:ind w:left="0"/>
        <w:jc w:val="both"/>
      </w:pPr>
      <w:r>
        <w:rPr>
          <w:rFonts w:ascii="Times New Roman"/>
          <w:b w:val="false"/>
          <w:i w:val="false"/>
          <w:color w:val="000000"/>
          <w:sz w:val="28"/>
        </w:rPr>
        <w:t>
      8) листинговая компания - юридическое лицо, ценные бумаги которого включены в официальный список фондовой биржи (допущены к обращению в официальном списке фондовой биржи);</w:t>
      </w:r>
    </w:p>
    <w:p>
      <w:pPr>
        <w:spacing w:after="0"/>
        <w:ind w:left="0"/>
        <w:jc w:val="both"/>
      </w:pPr>
      <w:r>
        <w:rPr>
          <w:rFonts w:ascii="Times New Roman"/>
          <w:b w:val="false"/>
          <w:i w:val="false"/>
          <w:color w:val="000000"/>
          <w:sz w:val="28"/>
        </w:rPr>
        <w:t>
      9) площадка официального списка - часть официального списка фондовой биржи, состоящая из секторов;</w:t>
      </w:r>
    </w:p>
    <w:p>
      <w:pPr>
        <w:spacing w:after="0"/>
        <w:ind w:left="0"/>
        <w:jc w:val="both"/>
      </w:pPr>
      <w:r>
        <w:rPr>
          <w:rFonts w:ascii="Times New Roman"/>
          <w:b w:val="false"/>
          <w:i w:val="false"/>
          <w:color w:val="000000"/>
          <w:sz w:val="28"/>
        </w:rPr>
        <w:t>
      10) инициатор допуска - эмитент, фондовая биржа либо член фондовой биржи, по инициативе которых ценные бумаги включаются (допускаются) в официальный список фондовой биржи;</w:t>
      </w:r>
    </w:p>
    <w:p>
      <w:pPr>
        <w:spacing w:after="0"/>
        <w:ind w:left="0"/>
        <w:jc w:val="both"/>
      </w:pPr>
      <w:r>
        <w:rPr>
          <w:rFonts w:ascii="Times New Roman"/>
          <w:b w:val="false"/>
          <w:i w:val="false"/>
          <w:color w:val="000000"/>
          <w:sz w:val="28"/>
        </w:rPr>
        <w:t>
      11)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p>
    <w:p>
      <w:pPr>
        <w:spacing w:after="0"/>
        <w:ind w:left="0"/>
        <w:jc w:val="both"/>
      </w:pPr>
      <w:r>
        <w:rPr>
          <w:rFonts w:ascii="Times New Roman"/>
          <w:b w:val="false"/>
          <w:i w:val="false"/>
          <w:color w:val="000000"/>
          <w:sz w:val="28"/>
        </w:rPr>
        <w:t>
      12) реструктуризация обязательств эмитента-комплекс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6"/>
    <w:p>
      <w:pPr>
        <w:spacing w:after="0"/>
        <w:ind w:left="0"/>
        <w:jc w:val="both"/>
      </w:pPr>
      <w:r>
        <w:rPr>
          <w:rFonts w:ascii="Times New Roman"/>
          <w:b w:val="false"/>
          <w:i w:val="false"/>
          <w:color w:val="000000"/>
          <w:sz w:val="28"/>
        </w:rPr>
        <w:t>
      3. К обращению на организованном рынке ценных бумаг Республики Казахстан допускаются ценные бумаги, выпущенные в соответствии с законодательством других, помимо Республики Казахстан, государств, включенные в список (допущенные к обращению в списке) фондовой биржи.</w:t>
      </w:r>
    </w:p>
    <w:bookmarkEnd w:id="16"/>
    <w:p>
      <w:pPr>
        <w:spacing w:after="0"/>
        <w:ind w:left="0"/>
        <w:jc w:val="both"/>
      </w:pPr>
      <w:r>
        <w:rPr>
          <w:rFonts w:ascii="Times New Roman"/>
          <w:b w:val="false"/>
          <w:i w:val="false"/>
          <w:color w:val="000000"/>
          <w:sz w:val="28"/>
        </w:rPr>
        <w:t>
      Не допускаются к обращению на организованном рынке ценных бумаг Республики Казахстан финансовые инструменты, стоимость которых зависит от стоимости (изменения стоимости) величин, создаваемых и учитываемых в децентрализованной информационной системе с применением средств криптографии и (или) компьютерных вычислений, не являющихся в соответствии с гражданским законодательством Республики Казахстан финансовыми инструментами или финансовыми активами, и не содержащих право требования к кому-либо.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29.10.2018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4. Список фондовой биржи состоит из официального списка фондовой биржи и неофициального списка – сектора "Нелистинговые ценные бумаги".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8"/>
    <w:p>
      <w:pPr>
        <w:spacing w:after="0"/>
        <w:ind w:left="0"/>
        <w:jc w:val="both"/>
      </w:pPr>
      <w:r>
        <w:rPr>
          <w:rFonts w:ascii="Times New Roman"/>
          <w:b w:val="false"/>
          <w:i w:val="false"/>
          <w:color w:val="000000"/>
          <w:sz w:val="28"/>
        </w:rPr>
        <w:t>
      5. В официальный список фондовой биржи включаются (допускаются) ценные бумаги, выпущенные в соответствии с законодательством Республики Казахстан и других государств, в том числе производные ценные бумаги, базовым активом которых являются негосударственные ценные бумаги, выпущенные в соответствии с законодательством Республики Казахстан и других государств.</w:t>
      </w:r>
    </w:p>
    <w:bookmarkEnd w:id="18"/>
    <w:bookmarkStart w:name="z38" w:id="19"/>
    <w:p>
      <w:pPr>
        <w:spacing w:after="0"/>
        <w:ind w:left="0"/>
        <w:jc w:val="both"/>
      </w:pPr>
      <w:r>
        <w:rPr>
          <w:rFonts w:ascii="Times New Roman"/>
          <w:b w:val="false"/>
          <w:i w:val="false"/>
          <w:color w:val="000000"/>
          <w:sz w:val="28"/>
        </w:rPr>
        <w:t>
      6. Официальный список фондовой биржи состоит из следующих обособленных площадок:</w:t>
      </w:r>
    </w:p>
    <w:bookmarkEnd w:id="19"/>
    <w:p>
      <w:pPr>
        <w:spacing w:after="0"/>
        <w:ind w:left="0"/>
        <w:jc w:val="both"/>
      </w:pPr>
      <w:r>
        <w:rPr>
          <w:rFonts w:ascii="Times New Roman"/>
          <w:b w:val="false"/>
          <w:i w:val="false"/>
          <w:color w:val="000000"/>
          <w:sz w:val="28"/>
        </w:rPr>
        <w:t>
      1) "Основная";</w:t>
      </w:r>
    </w:p>
    <w:p>
      <w:pPr>
        <w:spacing w:after="0"/>
        <w:ind w:left="0"/>
        <w:jc w:val="both"/>
      </w:pPr>
      <w:r>
        <w:rPr>
          <w:rFonts w:ascii="Times New Roman"/>
          <w:b w:val="false"/>
          <w:i w:val="false"/>
          <w:color w:val="000000"/>
          <w:sz w:val="28"/>
        </w:rPr>
        <w:t>
      2) "Алтернативная";</w:t>
      </w:r>
    </w:p>
    <w:p>
      <w:pPr>
        <w:spacing w:after="0"/>
        <w:ind w:left="0"/>
        <w:jc w:val="both"/>
      </w:pPr>
      <w:r>
        <w:rPr>
          <w:rFonts w:ascii="Times New Roman"/>
          <w:b w:val="false"/>
          <w:i w:val="false"/>
          <w:color w:val="000000"/>
          <w:sz w:val="28"/>
        </w:rPr>
        <w:t>
      3) "Смешанная";</w:t>
      </w:r>
    </w:p>
    <w:p>
      <w:pPr>
        <w:spacing w:after="0"/>
        <w:ind w:left="0"/>
        <w:jc w:val="both"/>
      </w:pPr>
      <w:r>
        <w:rPr>
          <w:rFonts w:ascii="Times New Roman"/>
          <w:b w:val="false"/>
          <w:i w:val="false"/>
          <w:color w:val="000000"/>
          <w:sz w:val="28"/>
        </w:rPr>
        <w:t>
      4) "Частное размещение";</w:t>
      </w:r>
    </w:p>
    <w:p>
      <w:pPr>
        <w:spacing w:after="0"/>
        <w:ind w:left="0"/>
        <w:jc w:val="both"/>
      </w:pPr>
      <w:r>
        <w:rPr>
          <w:rFonts w:ascii="Times New Roman"/>
          <w:b w:val="false"/>
          <w:i w:val="false"/>
          <w:color w:val="000000"/>
          <w:sz w:val="28"/>
        </w:rPr>
        <w:t>
      5) иные площадки, создание и функционирование которых осуществляется в соответствие с внутренними документами фондовой биржи.</w:t>
      </w:r>
    </w:p>
    <w:p>
      <w:pPr>
        <w:spacing w:after="0"/>
        <w:ind w:left="0"/>
        <w:jc w:val="both"/>
      </w:pPr>
      <w:r>
        <w:rPr>
          <w:rFonts w:ascii="Times New Roman"/>
          <w:b w:val="false"/>
          <w:i w:val="false"/>
          <w:color w:val="000000"/>
          <w:sz w:val="28"/>
        </w:rPr>
        <w:t>
      В случаях, установленных пунктом 16 Требований, ценные бумаги, находящиеся на площадках, указанных в части первой настоящего пункта, могут быть переведены в сегмент "Буфер для долговых ценных бумаг" официального списка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7. Площадки официального списка фондовой биржи подразделяются на отдельные секторы.</w:t>
      </w:r>
    </w:p>
    <w:bookmarkEnd w:id="20"/>
    <w:bookmarkStart w:name="z40" w:id="21"/>
    <w:p>
      <w:pPr>
        <w:spacing w:after="0"/>
        <w:ind w:left="0"/>
        <w:jc w:val="both"/>
      </w:pPr>
      <w:r>
        <w:rPr>
          <w:rFonts w:ascii="Times New Roman"/>
          <w:b w:val="false"/>
          <w:i w:val="false"/>
          <w:color w:val="000000"/>
          <w:sz w:val="28"/>
        </w:rPr>
        <w:t>
      Секторы площадок официального списка фондовой биржи подразделяются на отдельные категории и подкатегории.</w:t>
      </w:r>
    </w:p>
    <w:bookmarkEnd w:id="21"/>
    <w:bookmarkStart w:name="z41" w:id="22"/>
    <w:p>
      <w:pPr>
        <w:spacing w:after="0"/>
        <w:ind w:left="0"/>
        <w:jc w:val="both"/>
      </w:pPr>
      <w:r>
        <w:rPr>
          <w:rFonts w:ascii="Times New Roman"/>
          <w:b w:val="false"/>
          <w:i w:val="false"/>
          <w:color w:val="000000"/>
          <w:sz w:val="28"/>
        </w:rPr>
        <w:t>
      Критерии (условия) распределения ценных бумаг в секторы (категории и подкатегории) площадок, указанных в части первой пункта 6 Требований, устанавливаются внутренними документами фондовой биржи.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xml:space="preserve">
      8. Площадка "Основная" состоит из следующих секторов: </w:t>
      </w:r>
    </w:p>
    <w:bookmarkEnd w:id="23"/>
    <w:bookmarkStart w:name="z43" w:id="24"/>
    <w:p>
      <w:pPr>
        <w:spacing w:after="0"/>
        <w:ind w:left="0"/>
        <w:jc w:val="both"/>
      </w:pPr>
      <w:r>
        <w:rPr>
          <w:rFonts w:ascii="Times New Roman"/>
          <w:b w:val="false"/>
          <w:i w:val="false"/>
          <w:color w:val="000000"/>
          <w:sz w:val="28"/>
        </w:rPr>
        <w:t xml:space="preserve">
      1) акции; </w:t>
      </w:r>
    </w:p>
    <w:bookmarkEnd w:id="24"/>
    <w:bookmarkStart w:name="z44" w:id="25"/>
    <w:p>
      <w:pPr>
        <w:spacing w:after="0"/>
        <w:ind w:left="0"/>
        <w:jc w:val="both"/>
      </w:pPr>
      <w:r>
        <w:rPr>
          <w:rFonts w:ascii="Times New Roman"/>
          <w:b w:val="false"/>
          <w:i w:val="false"/>
          <w:color w:val="000000"/>
          <w:sz w:val="28"/>
        </w:rPr>
        <w:t xml:space="preserve">
      2) долговые ценные бумаги; </w:t>
      </w:r>
    </w:p>
    <w:bookmarkEnd w:id="25"/>
    <w:bookmarkStart w:name="z45" w:id="26"/>
    <w:p>
      <w:pPr>
        <w:spacing w:after="0"/>
        <w:ind w:left="0"/>
        <w:jc w:val="both"/>
      </w:pPr>
      <w:r>
        <w:rPr>
          <w:rFonts w:ascii="Times New Roman"/>
          <w:b w:val="false"/>
          <w:i w:val="false"/>
          <w:color w:val="000000"/>
          <w:sz w:val="28"/>
        </w:rPr>
        <w:t>
      3) банковские депозитные сертификаты;</w:t>
      </w:r>
    </w:p>
    <w:bookmarkEnd w:id="26"/>
    <w:bookmarkStart w:name="z46" w:id="27"/>
    <w:p>
      <w:pPr>
        <w:spacing w:after="0"/>
        <w:ind w:left="0"/>
        <w:jc w:val="both"/>
      </w:pPr>
      <w:r>
        <w:rPr>
          <w:rFonts w:ascii="Times New Roman"/>
          <w:b w:val="false"/>
          <w:i w:val="false"/>
          <w:color w:val="000000"/>
          <w:sz w:val="28"/>
        </w:rPr>
        <w:t xml:space="preserve">
      4) иные секторы, создание и функционирование которых осуществляются в соответствии с внутренними документами фондовой биржи. </w:t>
      </w:r>
    </w:p>
    <w:bookmarkEnd w:id="27"/>
    <w:bookmarkStart w:name="z1172" w:id="28"/>
    <w:p>
      <w:pPr>
        <w:spacing w:after="0"/>
        <w:ind w:left="0"/>
        <w:jc w:val="both"/>
      </w:pPr>
      <w:r>
        <w:rPr>
          <w:rFonts w:ascii="Times New Roman"/>
          <w:b w:val="false"/>
          <w:i w:val="false"/>
          <w:color w:val="000000"/>
          <w:sz w:val="28"/>
        </w:rPr>
        <w:t>
      9. Сектор "акции" площадки "Основная" подразделяется на следующие категории: категория "премиум", категория "стандарт" и иные категории, предусмотренные внутренними документами фондовой биржи.</w:t>
      </w:r>
    </w:p>
    <w:bookmarkEnd w:id="28"/>
    <w:p>
      <w:pPr>
        <w:spacing w:after="0"/>
        <w:ind w:left="0"/>
        <w:jc w:val="both"/>
      </w:pPr>
      <w:r>
        <w:rPr>
          <w:rFonts w:ascii="Times New Roman"/>
          <w:b w:val="false"/>
          <w:i w:val="false"/>
          <w:color w:val="000000"/>
          <w:sz w:val="28"/>
        </w:rPr>
        <w:t>
      Категория "премиум" предназначается для эмитентов, количество акций в свободном обращении которых составляет (будет составлять после размещения) не менее 10 (десяти) процентов от общего количества размещенных (за исключением выкупленных эмитентом, обремененных и (или) блокированных) акций.</w:t>
      </w:r>
    </w:p>
    <w:p>
      <w:pPr>
        <w:spacing w:after="0"/>
        <w:ind w:left="0"/>
        <w:jc w:val="both"/>
      </w:pPr>
      <w:r>
        <w:rPr>
          <w:rFonts w:ascii="Times New Roman"/>
          <w:b w:val="false"/>
          <w:i w:val="false"/>
          <w:color w:val="000000"/>
          <w:sz w:val="28"/>
        </w:rPr>
        <w:t xml:space="preserve">
      Требование, установленное в части первой настоящего пункта, не распространяется на эмитентов, у которых суммарная рыночная стоимость простых акций, находящихся в свободном обращении, составляет (будет составлять после размещения) не менее 100 (ста) миллиардов тенге и/или количество акций, находящихся в свободном обращении, составляет (будет составлять после размещения) не менее 5 (пяти) миллионов штук.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10. Для включения акций эмитента в сектор "акции" площадки "Основная" и их нахождения в нем данные ценные бумаги и их эмитент соответствуют следующим требованиям:</w:t>
      </w:r>
    </w:p>
    <w:bookmarkEnd w:id="29"/>
    <w:bookmarkStart w:name="z50" w:id="30"/>
    <w:p>
      <w:pPr>
        <w:spacing w:after="0"/>
        <w:ind w:left="0"/>
        <w:jc w:val="both"/>
      </w:pPr>
      <w:r>
        <w:rPr>
          <w:rFonts w:ascii="Times New Roman"/>
          <w:b w:val="false"/>
          <w:i w:val="false"/>
          <w:color w:val="000000"/>
          <w:sz w:val="28"/>
        </w:rPr>
        <w:t>
      1) эмитент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p>
    <w:bookmarkEnd w:id="30"/>
    <w:bookmarkStart w:name="z51" w:id="31"/>
    <w:p>
      <w:pPr>
        <w:spacing w:after="0"/>
        <w:ind w:left="0"/>
        <w:jc w:val="both"/>
      </w:pPr>
      <w:r>
        <w:rPr>
          <w:rFonts w:ascii="Times New Roman"/>
          <w:b w:val="false"/>
          <w:i w:val="false"/>
          <w:color w:val="000000"/>
          <w:sz w:val="28"/>
        </w:rPr>
        <w:t xml:space="preserve">
      2) аудит финансовой отчетности эмитента, составленной в соответствии с требованиями подпункта 1) настоящего пункта, производится одной из аудиторских организаций, входящих в перечень признаваемых фондовой биржей аудиторских организаций; </w:t>
      </w:r>
    </w:p>
    <w:bookmarkEnd w:id="31"/>
    <w:bookmarkStart w:name="z52" w:id="32"/>
    <w:p>
      <w:pPr>
        <w:spacing w:after="0"/>
        <w:ind w:left="0"/>
        <w:jc w:val="both"/>
      </w:pPr>
      <w:r>
        <w:rPr>
          <w:rFonts w:ascii="Times New Roman"/>
          <w:b w:val="false"/>
          <w:i w:val="false"/>
          <w:color w:val="000000"/>
          <w:sz w:val="28"/>
        </w:rPr>
        <w:t>
      3)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w:t>
      </w:r>
    </w:p>
    <w:bookmarkEnd w:id="32"/>
    <w:bookmarkStart w:name="z53" w:id="33"/>
    <w:p>
      <w:pPr>
        <w:spacing w:after="0"/>
        <w:ind w:left="0"/>
        <w:jc w:val="both"/>
      </w:pPr>
      <w:r>
        <w:rPr>
          <w:rFonts w:ascii="Times New Roman"/>
          <w:b w:val="false"/>
          <w:i w:val="false"/>
          <w:color w:val="000000"/>
          <w:sz w:val="28"/>
        </w:rPr>
        <w:t>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p>
    <w:bookmarkEnd w:id="33"/>
    <w:bookmarkStart w:name="z54" w:id="34"/>
    <w:p>
      <w:pPr>
        <w:spacing w:after="0"/>
        <w:ind w:left="0"/>
        <w:jc w:val="both"/>
      </w:pPr>
      <w:r>
        <w:rPr>
          <w:rFonts w:ascii="Times New Roman"/>
          <w:b w:val="false"/>
          <w:i w:val="false"/>
          <w:color w:val="000000"/>
          <w:sz w:val="28"/>
        </w:rPr>
        <w:t>
      4) в учредительных документах эмитента и (или) проспекте выпуска ценных бумаг, в том числе депозитарных расписок, не содержится норм, которые ущемляют или ограничивают права собственников ценных бумаг на их отчуждение (передачу);</w:t>
      </w:r>
    </w:p>
    <w:bookmarkEnd w:id="34"/>
    <w:bookmarkStart w:name="z55" w:id="35"/>
    <w:p>
      <w:pPr>
        <w:spacing w:after="0"/>
        <w:ind w:left="0"/>
        <w:jc w:val="both"/>
      </w:pPr>
      <w:r>
        <w:rPr>
          <w:rFonts w:ascii="Times New Roman"/>
          <w:b w:val="false"/>
          <w:i w:val="false"/>
          <w:color w:val="000000"/>
          <w:sz w:val="28"/>
        </w:rPr>
        <w:t>
      5) иным требованиям, предъявляемым к эмитентам, чьи акции предполагаются к включению или включены в данный сектор, а также к таким акциям, которые устанавливаются внутренними документами фондовой биржи.</w:t>
      </w:r>
    </w:p>
    <w:bookmarkEnd w:id="35"/>
    <w:bookmarkStart w:name="z59" w:id="36"/>
    <w:p>
      <w:pPr>
        <w:spacing w:after="0"/>
        <w:ind w:left="0"/>
        <w:jc w:val="both"/>
      </w:pPr>
      <w:r>
        <w:rPr>
          <w:rFonts w:ascii="Times New Roman"/>
          <w:b w:val="false"/>
          <w:i w:val="false"/>
          <w:color w:val="000000"/>
          <w:sz w:val="28"/>
        </w:rPr>
        <w:t>
      11. Сектор "долговые ценные бумаги" площадки "Основная" подразделяется на категории:</w:t>
      </w:r>
    </w:p>
    <w:bookmarkEnd w:id="36"/>
    <w:p>
      <w:pPr>
        <w:spacing w:after="0"/>
        <w:ind w:left="0"/>
        <w:jc w:val="both"/>
      </w:pPr>
      <w:r>
        <w:rPr>
          <w:rFonts w:ascii="Times New Roman"/>
          <w:b w:val="false"/>
          <w:i w:val="false"/>
          <w:color w:val="000000"/>
          <w:sz w:val="28"/>
        </w:rPr>
        <w:t>
      1) облигации;</w:t>
      </w:r>
    </w:p>
    <w:p>
      <w:pPr>
        <w:spacing w:after="0"/>
        <w:ind w:left="0"/>
        <w:jc w:val="both"/>
      </w:pPr>
      <w:r>
        <w:rPr>
          <w:rFonts w:ascii="Times New Roman"/>
          <w:b w:val="false"/>
          <w:i w:val="false"/>
          <w:color w:val="000000"/>
          <w:sz w:val="28"/>
        </w:rPr>
        <w:t>
      2) коммерческие облигации;</w:t>
      </w:r>
    </w:p>
    <w:p>
      <w:pPr>
        <w:spacing w:after="0"/>
        <w:ind w:left="0"/>
        <w:jc w:val="both"/>
      </w:pPr>
      <w:r>
        <w:rPr>
          <w:rFonts w:ascii="Times New Roman"/>
          <w:b w:val="false"/>
          <w:i w:val="false"/>
          <w:color w:val="000000"/>
          <w:sz w:val="28"/>
        </w:rPr>
        <w:t>
      3) иные категории, предусмотренные внутренними документами фондовой биржи.</w:t>
      </w:r>
    </w:p>
    <w:bookmarkStart w:name="z60" w:id="37"/>
    <w:p>
      <w:pPr>
        <w:spacing w:after="0"/>
        <w:ind w:left="0"/>
        <w:jc w:val="both"/>
      </w:pPr>
      <w:r>
        <w:rPr>
          <w:rFonts w:ascii="Times New Roman"/>
          <w:b w:val="false"/>
          <w:i w:val="false"/>
          <w:color w:val="000000"/>
          <w:sz w:val="28"/>
        </w:rPr>
        <w:t xml:space="preserve">
      К облигациям относятся долговые ценные бумаги, за исключением облигаций со сроком обращения не более 12 (двенадцати) месяцев. </w:t>
      </w:r>
    </w:p>
    <w:bookmarkEnd w:id="37"/>
    <w:bookmarkStart w:name="z61" w:id="38"/>
    <w:p>
      <w:pPr>
        <w:spacing w:after="0"/>
        <w:ind w:left="0"/>
        <w:jc w:val="both"/>
      </w:pPr>
      <w:r>
        <w:rPr>
          <w:rFonts w:ascii="Times New Roman"/>
          <w:b w:val="false"/>
          <w:i w:val="false"/>
          <w:color w:val="000000"/>
          <w:sz w:val="28"/>
        </w:rPr>
        <w:t>
      К коммерческим облигациям относятся облигации со сроком обращения не более 12 (двенадцати) месяцев.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39"/>
    <w:p>
      <w:pPr>
        <w:spacing w:after="0"/>
        <w:ind w:left="0"/>
        <w:jc w:val="both"/>
      </w:pPr>
      <w:r>
        <w:rPr>
          <w:rFonts w:ascii="Times New Roman"/>
          <w:b w:val="false"/>
          <w:i w:val="false"/>
          <w:color w:val="000000"/>
          <w:sz w:val="28"/>
        </w:rPr>
        <w:t>
      12. Для включения долговых ценных бумаг в сектор "долговые ценные бумаги" площадки "Основная" и их нахождения в нем, включая секьюритизированные и инфраструктурные облигации, данные долговые ценные бумаги и их эмитент соответствуют следующим требованиям:</w:t>
      </w:r>
    </w:p>
    <w:bookmarkEnd w:id="39"/>
    <w:bookmarkStart w:name="z1159" w:id="40"/>
    <w:p>
      <w:pPr>
        <w:spacing w:after="0"/>
        <w:ind w:left="0"/>
        <w:jc w:val="both"/>
      </w:pPr>
      <w:r>
        <w:rPr>
          <w:rFonts w:ascii="Times New Roman"/>
          <w:b w:val="false"/>
          <w:i w:val="false"/>
          <w:color w:val="000000"/>
          <w:sz w:val="28"/>
        </w:rPr>
        <w:t>
      1) эмитент составляет финансовую отчетность в соответствии с МСФО или СФО США;</w:t>
      </w:r>
    </w:p>
    <w:bookmarkEnd w:id="40"/>
    <w:bookmarkStart w:name="z1160" w:id="41"/>
    <w:p>
      <w:pPr>
        <w:spacing w:after="0"/>
        <w:ind w:left="0"/>
        <w:jc w:val="both"/>
      </w:pPr>
      <w:r>
        <w:rPr>
          <w:rFonts w:ascii="Times New Roman"/>
          <w:b w:val="false"/>
          <w:i w:val="false"/>
          <w:color w:val="000000"/>
          <w:sz w:val="28"/>
        </w:rPr>
        <w:t>
      2) аудит финансовой отчетности эмитента, составленной в соответствии с требованиями подпункта 1) настоящего пункта, производится одной из аудиторских организаций, входящих в перечень признаваемых фондовой биржей аудиторских организаций;</w:t>
      </w:r>
    </w:p>
    <w:bookmarkEnd w:id="41"/>
    <w:bookmarkStart w:name="z1161" w:id="42"/>
    <w:p>
      <w:pPr>
        <w:spacing w:after="0"/>
        <w:ind w:left="0"/>
        <w:jc w:val="both"/>
      </w:pPr>
      <w:r>
        <w:rPr>
          <w:rFonts w:ascii="Times New Roman"/>
          <w:b w:val="false"/>
          <w:i w:val="false"/>
          <w:color w:val="000000"/>
          <w:sz w:val="28"/>
        </w:rPr>
        <w:t>
      3) инициатор допуска представляет финансовую отчетность эмитента, подтвержденную аудиторским отчетом, или отчет аудитора по обзору промежуточной финансовой информации (полного комплекта промежуточной финансовой отчетности эмитента) за периоды, установленные внутренними документами фондовой биржи;</w:t>
      </w:r>
    </w:p>
    <w:bookmarkEnd w:id="42"/>
    <w:bookmarkStart w:name="z1162" w:id="43"/>
    <w:p>
      <w:pPr>
        <w:spacing w:after="0"/>
        <w:ind w:left="0"/>
        <w:jc w:val="both"/>
      </w:pPr>
      <w:r>
        <w:rPr>
          <w:rFonts w:ascii="Times New Roman"/>
          <w:b w:val="false"/>
          <w:i w:val="false"/>
          <w:color w:val="000000"/>
          <w:sz w:val="28"/>
        </w:rPr>
        <w:t xml:space="preserve">
      4) в отношении резидентов Республики Казахстан - наличие кодекса корпоративного управления, утвержденного общим собранием акционеров (участников) эмитента, за исключением случаев, уставленных </w:t>
      </w:r>
      <w:r>
        <w:rPr>
          <w:rFonts w:ascii="Times New Roman"/>
          <w:b w:val="false"/>
          <w:i w:val="false"/>
          <w:color w:val="000000"/>
          <w:sz w:val="28"/>
        </w:rPr>
        <w:t>пунктом 5</w:t>
      </w:r>
      <w:r>
        <w:rPr>
          <w:rFonts w:ascii="Times New Roman"/>
          <w:b w:val="false"/>
          <w:i w:val="false"/>
          <w:color w:val="000000"/>
          <w:sz w:val="28"/>
        </w:rPr>
        <w:t xml:space="preserve"> статьи 89 Закона.</w:t>
      </w:r>
    </w:p>
    <w:bookmarkEnd w:id="43"/>
    <w:bookmarkStart w:name="z1163" w:id="44"/>
    <w:p>
      <w:pPr>
        <w:spacing w:after="0"/>
        <w:ind w:left="0"/>
        <w:jc w:val="both"/>
      </w:pPr>
      <w:r>
        <w:rPr>
          <w:rFonts w:ascii="Times New Roman"/>
          <w:b w:val="false"/>
          <w:i w:val="false"/>
          <w:color w:val="000000"/>
          <w:sz w:val="28"/>
        </w:rPr>
        <w:t>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 - регистрации эмитента в качестве юридического лица;</w:t>
      </w:r>
    </w:p>
    <w:bookmarkEnd w:id="44"/>
    <w:bookmarkStart w:name="z1164" w:id="45"/>
    <w:p>
      <w:pPr>
        <w:spacing w:after="0"/>
        <w:ind w:left="0"/>
        <w:jc w:val="both"/>
      </w:pPr>
      <w:r>
        <w:rPr>
          <w:rFonts w:ascii="Times New Roman"/>
          <w:b w:val="false"/>
          <w:i w:val="false"/>
          <w:color w:val="000000"/>
          <w:sz w:val="28"/>
        </w:rPr>
        <w:t>
      5) в учредительных документах эмитента и (или) условиях выпуска ценных бумаг не содержится норм, которые ущемляют или ограничивают права собственников ценных бумаг на их отчуждение (передачу);</w:t>
      </w:r>
    </w:p>
    <w:bookmarkEnd w:id="45"/>
    <w:bookmarkStart w:name="z1165" w:id="46"/>
    <w:p>
      <w:pPr>
        <w:spacing w:after="0"/>
        <w:ind w:left="0"/>
        <w:jc w:val="both"/>
      </w:pPr>
      <w:r>
        <w:rPr>
          <w:rFonts w:ascii="Times New Roman"/>
          <w:b w:val="false"/>
          <w:i w:val="false"/>
          <w:color w:val="000000"/>
          <w:sz w:val="28"/>
        </w:rPr>
        <w:t>
      6) иным требованиям, предъявляемым к эмитентам, чьи долговые ценные бумаги предполагаются к включению или включены в данный сектор, а также к таким долговым ценным бумагам, которые устанавливаются внутренними документами фондовой биржи.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7"/>
    <w:p>
      <w:pPr>
        <w:spacing w:after="0"/>
        <w:ind w:left="0"/>
        <w:jc w:val="both"/>
      </w:pPr>
      <w:r>
        <w:rPr>
          <w:rFonts w:ascii="Times New Roman"/>
          <w:b w:val="false"/>
          <w:i w:val="false"/>
          <w:color w:val="000000"/>
          <w:sz w:val="28"/>
        </w:rPr>
        <w:t xml:space="preserve">
      13. Для включения ценных бумаг в сектор "банковские депозитные сертификаты" площадки "Основная" и их нахождения в нем данные ценные бумаги и их эмитент соответствуют требованиям, установленными внутренними документами фондовой биржи. </w:t>
      </w:r>
    </w:p>
    <w:bookmarkEnd w:id="47"/>
    <w:bookmarkStart w:name="z71" w:id="48"/>
    <w:p>
      <w:pPr>
        <w:spacing w:after="0"/>
        <w:ind w:left="0"/>
        <w:jc w:val="both"/>
      </w:pPr>
      <w:r>
        <w:rPr>
          <w:rFonts w:ascii="Times New Roman"/>
          <w:b w:val="false"/>
          <w:i w:val="false"/>
          <w:color w:val="000000"/>
          <w:sz w:val="28"/>
        </w:rPr>
        <w:t xml:space="preserve">
      14. Площадка "Альтернативная" состоит из следующих секторов: </w:t>
      </w:r>
    </w:p>
    <w:bookmarkEnd w:id="48"/>
    <w:bookmarkStart w:name="z72" w:id="49"/>
    <w:p>
      <w:pPr>
        <w:spacing w:after="0"/>
        <w:ind w:left="0"/>
        <w:jc w:val="both"/>
      </w:pPr>
      <w:r>
        <w:rPr>
          <w:rFonts w:ascii="Times New Roman"/>
          <w:b w:val="false"/>
          <w:i w:val="false"/>
          <w:color w:val="000000"/>
          <w:sz w:val="28"/>
        </w:rPr>
        <w:t xml:space="preserve">
      1) акции; </w:t>
      </w:r>
    </w:p>
    <w:bookmarkEnd w:id="49"/>
    <w:bookmarkStart w:name="z73" w:id="50"/>
    <w:p>
      <w:pPr>
        <w:spacing w:after="0"/>
        <w:ind w:left="0"/>
        <w:jc w:val="both"/>
      </w:pPr>
      <w:r>
        <w:rPr>
          <w:rFonts w:ascii="Times New Roman"/>
          <w:b w:val="false"/>
          <w:i w:val="false"/>
          <w:color w:val="000000"/>
          <w:sz w:val="28"/>
        </w:rPr>
        <w:t xml:space="preserve">
      2) долговые ценные бумаги; </w:t>
      </w:r>
    </w:p>
    <w:bookmarkEnd w:id="50"/>
    <w:bookmarkStart w:name="z74" w:id="51"/>
    <w:p>
      <w:pPr>
        <w:spacing w:after="0"/>
        <w:ind w:left="0"/>
        <w:jc w:val="both"/>
      </w:pPr>
      <w:r>
        <w:rPr>
          <w:rFonts w:ascii="Times New Roman"/>
          <w:b w:val="false"/>
          <w:i w:val="false"/>
          <w:color w:val="000000"/>
          <w:sz w:val="28"/>
        </w:rPr>
        <w:t xml:space="preserve">
      3) иные секторы, создание и функционирование которых осуществляется в соответствии с внутренними документами фондовой биржи. </w:t>
      </w:r>
    </w:p>
    <w:bookmarkEnd w:id="51"/>
    <w:bookmarkStart w:name="z78" w:id="52"/>
    <w:p>
      <w:pPr>
        <w:spacing w:after="0"/>
        <w:ind w:left="0"/>
        <w:jc w:val="both"/>
      </w:pPr>
      <w:r>
        <w:rPr>
          <w:rFonts w:ascii="Times New Roman"/>
          <w:b w:val="false"/>
          <w:i w:val="false"/>
          <w:color w:val="000000"/>
          <w:sz w:val="28"/>
        </w:rPr>
        <w:t>
      15. Сектор "долговые ценные бумаги" площадки "Альтернативная" подразделяется на категории:</w:t>
      </w:r>
    </w:p>
    <w:bookmarkEnd w:id="52"/>
    <w:p>
      <w:pPr>
        <w:spacing w:after="0"/>
        <w:ind w:left="0"/>
        <w:jc w:val="both"/>
      </w:pPr>
      <w:r>
        <w:rPr>
          <w:rFonts w:ascii="Times New Roman"/>
          <w:b w:val="false"/>
          <w:i w:val="false"/>
          <w:color w:val="000000"/>
          <w:sz w:val="28"/>
        </w:rPr>
        <w:t>
      1) облигации;</w:t>
      </w:r>
    </w:p>
    <w:p>
      <w:pPr>
        <w:spacing w:after="0"/>
        <w:ind w:left="0"/>
        <w:jc w:val="both"/>
      </w:pPr>
      <w:r>
        <w:rPr>
          <w:rFonts w:ascii="Times New Roman"/>
          <w:b w:val="false"/>
          <w:i w:val="false"/>
          <w:color w:val="000000"/>
          <w:sz w:val="28"/>
        </w:rPr>
        <w:t>
      2) коммерческие облигации;</w:t>
      </w:r>
    </w:p>
    <w:p>
      <w:pPr>
        <w:spacing w:after="0"/>
        <w:ind w:left="0"/>
        <w:jc w:val="both"/>
      </w:pPr>
      <w:r>
        <w:rPr>
          <w:rFonts w:ascii="Times New Roman"/>
          <w:b w:val="false"/>
          <w:i w:val="false"/>
          <w:color w:val="000000"/>
          <w:sz w:val="28"/>
        </w:rPr>
        <w:t xml:space="preserve">
      3) иные категории, предусмотренные внутренними документами фондовой биржи. </w:t>
      </w:r>
    </w:p>
    <w:bookmarkStart w:name="z79" w:id="53"/>
    <w:p>
      <w:pPr>
        <w:spacing w:after="0"/>
        <w:ind w:left="0"/>
        <w:jc w:val="both"/>
      </w:pPr>
      <w:r>
        <w:rPr>
          <w:rFonts w:ascii="Times New Roman"/>
          <w:b w:val="false"/>
          <w:i w:val="false"/>
          <w:color w:val="000000"/>
          <w:sz w:val="28"/>
        </w:rPr>
        <w:t xml:space="preserve">
      К облигациям относятся долговые ценные бумаги, за исключением облигаций со сроком обращения не более 12 (двенадцати) месяцев. </w:t>
      </w:r>
    </w:p>
    <w:bookmarkEnd w:id="53"/>
    <w:bookmarkStart w:name="z80" w:id="54"/>
    <w:p>
      <w:pPr>
        <w:spacing w:after="0"/>
        <w:ind w:left="0"/>
        <w:jc w:val="both"/>
      </w:pPr>
      <w:r>
        <w:rPr>
          <w:rFonts w:ascii="Times New Roman"/>
          <w:b w:val="false"/>
          <w:i w:val="false"/>
          <w:color w:val="000000"/>
          <w:sz w:val="28"/>
        </w:rPr>
        <w:t>
      К коммерческим облигациям относятся облигации со сроком обращения не более 12 (двенадцати) месяцев.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55"/>
    <w:p>
      <w:pPr>
        <w:spacing w:after="0"/>
        <w:ind w:left="0"/>
        <w:jc w:val="both"/>
      </w:pPr>
      <w:r>
        <w:rPr>
          <w:rFonts w:ascii="Times New Roman"/>
          <w:b w:val="false"/>
          <w:i w:val="false"/>
          <w:color w:val="000000"/>
          <w:sz w:val="28"/>
        </w:rPr>
        <w:t>
      16. Перевод долговых ценных бумаг эмитента в сегмент "Буфер для долговых ценных бумаг" официального списка фондовой биржи осуществляется по следующим основаниям:</w:t>
      </w:r>
    </w:p>
    <w:bookmarkEnd w:id="55"/>
    <w:p>
      <w:pPr>
        <w:spacing w:after="0"/>
        <w:ind w:left="0"/>
        <w:jc w:val="both"/>
      </w:pPr>
      <w:r>
        <w:rPr>
          <w:rFonts w:ascii="Times New Roman"/>
          <w:b w:val="false"/>
          <w:i w:val="false"/>
          <w:color w:val="000000"/>
          <w:sz w:val="28"/>
        </w:rPr>
        <w:t>
      1) дефолт эмитента по выплате вознаграждения по своим обязательствам (за исключением вознаграждения за последний купонный период в случае, если данный выпуск долговых ценных бумаг является единственным выпуском долговых ценных бумаг данного эмитента в официальном списке фондовой биржи);</w:t>
      </w:r>
    </w:p>
    <w:p>
      <w:pPr>
        <w:spacing w:after="0"/>
        <w:ind w:left="0"/>
        <w:jc w:val="both"/>
      </w:pPr>
      <w:r>
        <w:rPr>
          <w:rFonts w:ascii="Times New Roman"/>
          <w:b w:val="false"/>
          <w:i w:val="false"/>
          <w:color w:val="000000"/>
          <w:sz w:val="28"/>
        </w:rPr>
        <w:t>
      2) принятие советом директоров эмитента (наблюдательным советом эмитента, созданного в иной, помимо акционерного общества, организационно-правовой форме) решения о реструктуризации обязательств эмитента.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56"/>
    <w:p>
      <w:pPr>
        <w:spacing w:after="0"/>
        <w:ind w:left="0"/>
        <w:jc w:val="both"/>
      </w:pPr>
      <w:r>
        <w:rPr>
          <w:rFonts w:ascii="Times New Roman"/>
          <w:b w:val="false"/>
          <w:i w:val="false"/>
          <w:color w:val="000000"/>
          <w:sz w:val="28"/>
        </w:rPr>
        <w:t>
      17. Фондовая биржа в течение 3 (трех) рабочих дней с даты возникновения оснований для перевода долговых ценных бумаг эмитента в сегмент "Буфер для долговых ценных бумаг" официального списка фондовой биржи направляет эмитенту (инициатору допуска) уведомление о наличии таких оснований.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18. При возникновении основания для перевода ценных бумаг эмитента в сегмент "Буфер для долговых ценных бумаг" официального списка фондовой биржи, предусмотренного в подпункте 1) пункта 16 Требований, эмитент (инициатор допуска) уведомляет фондовую биржу о неисполнении обязательств по долговым ценным бумагам, установленных условиями выпуска ценных бумаг, не позднее чем за 3 (три) рабочих дня до установленной условиями выпуска ценных бумаг даты исполнения обязательств.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8"/>
    <w:p>
      <w:pPr>
        <w:spacing w:after="0"/>
        <w:ind w:left="0"/>
        <w:jc w:val="both"/>
      </w:pPr>
      <w:r>
        <w:rPr>
          <w:rFonts w:ascii="Times New Roman"/>
          <w:b w:val="false"/>
          <w:i w:val="false"/>
          <w:color w:val="000000"/>
          <w:sz w:val="28"/>
        </w:rPr>
        <w:t>
      19. Эмитент (инициатор допуска) не позднее 3 (трех) рабочих дней с даты принятия решения советом директоров эмитента (наблюдательным советом эмитента, созданного в иной, помимо акционерного общества, организационно-правовой форме) о реструктуризации обязательств уведомляет фондовую биржу о данном факте.</w:t>
      </w:r>
    </w:p>
    <w:bookmarkEnd w:id="58"/>
    <w:bookmarkStart w:name="z97" w:id="59"/>
    <w:p>
      <w:pPr>
        <w:spacing w:after="0"/>
        <w:ind w:left="0"/>
        <w:jc w:val="both"/>
      </w:pPr>
      <w:r>
        <w:rPr>
          <w:rFonts w:ascii="Times New Roman"/>
          <w:b w:val="false"/>
          <w:i w:val="false"/>
          <w:color w:val="000000"/>
          <w:sz w:val="28"/>
        </w:rPr>
        <w:t>
      20. Эмитент (инициатор допуска) в течение 20 (двадцати) рабочих дней со дня получения письменного уведомления фондовой биржи либо возникновения оснований для перевода эмитента и его ценных бумаг в сегмент "Буфер для долговых ценных бумаг" официального списка фондовой биржи, предусмотренных в пункте 16 Требований, направляет в адрес фондовой биржи план мероприятий, утвержденный советом директоров эмитента (наблюдательным советом эмитента, созданного в иной, помимо акционерного общества, организационно-правовой форме), по устранению оснований для перевода ценных бумаг эмитента в сегмент "Буфер для долговых ценных бумаг" официального списка фондовой биржи, предусмотренных пунктом 16 Требований (далее – план мероприятий).</w:t>
      </w:r>
    </w:p>
    <w:bookmarkEnd w:id="59"/>
    <w:p>
      <w:pPr>
        <w:spacing w:after="0"/>
        <w:ind w:left="0"/>
        <w:jc w:val="both"/>
      </w:pPr>
      <w:r>
        <w:rPr>
          <w:rFonts w:ascii="Times New Roman"/>
          <w:b w:val="false"/>
          <w:i w:val="false"/>
          <w:color w:val="000000"/>
          <w:sz w:val="28"/>
        </w:rPr>
        <w:t>
      Фондовая биржа в день получения плана мероприятий размещает его на своем интернет-ресурсе.</w:t>
      </w:r>
    </w:p>
    <w:p>
      <w:pPr>
        <w:spacing w:after="0"/>
        <w:ind w:left="0"/>
        <w:jc w:val="both"/>
      </w:pPr>
      <w:r>
        <w:rPr>
          <w:rFonts w:ascii="Times New Roman"/>
          <w:b w:val="false"/>
          <w:i w:val="false"/>
          <w:color w:val="000000"/>
          <w:sz w:val="28"/>
        </w:rPr>
        <w:t>
      План мероприятий содержит:</w:t>
      </w:r>
    </w:p>
    <w:p>
      <w:pPr>
        <w:spacing w:after="0"/>
        <w:ind w:left="0"/>
        <w:jc w:val="both"/>
      </w:pPr>
      <w:r>
        <w:rPr>
          <w:rFonts w:ascii="Times New Roman"/>
          <w:b w:val="false"/>
          <w:i w:val="false"/>
          <w:color w:val="000000"/>
          <w:sz w:val="28"/>
        </w:rPr>
        <w:t>
      краткую характеристику деятельности эмитента;</w:t>
      </w:r>
    </w:p>
    <w:p>
      <w:pPr>
        <w:spacing w:after="0"/>
        <w:ind w:left="0"/>
        <w:jc w:val="both"/>
      </w:pPr>
      <w:r>
        <w:rPr>
          <w:rFonts w:ascii="Times New Roman"/>
          <w:b w:val="false"/>
          <w:i w:val="false"/>
          <w:color w:val="000000"/>
          <w:sz w:val="28"/>
        </w:rPr>
        <w:t>
      основные причины возникновения оснований для перевода ценных бумаг эмитента в сегмент "Буфер для долговых ценных бумаг" официального списка фондовой биржи;</w:t>
      </w:r>
    </w:p>
    <w:p>
      <w:pPr>
        <w:spacing w:after="0"/>
        <w:ind w:left="0"/>
        <w:jc w:val="both"/>
      </w:pPr>
      <w:r>
        <w:rPr>
          <w:rFonts w:ascii="Times New Roman"/>
          <w:b w:val="false"/>
          <w:i w:val="false"/>
          <w:color w:val="000000"/>
          <w:sz w:val="28"/>
        </w:rPr>
        <w:t>
      основные мероприятия, предполагаемые к выполнению эмитентом, направленные на оздоровление финансового положения;</w:t>
      </w:r>
    </w:p>
    <w:p>
      <w:pPr>
        <w:spacing w:after="0"/>
        <w:ind w:left="0"/>
        <w:jc w:val="both"/>
      </w:pPr>
      <w:r>
        <w:rPr>
          <w:rFonts w:ascii="Times New Roman"/>
          <w:b w:val="false"/>
          <w:i w:val="false"/>
          <w:color w:val="000000"/>
          <w:sz w:val="28"/>
        </w:rPr>
        <w:t>
      сроки выполнения каждого из мероприятий, предусмотренных планом мероприятий;</w:t>
      </w:r>
    </w:p>
    <w:p>
      <w:pPr>
        <w:spacing w:after="0"/>
        <w:ind w:left="0"/>
        <w:jc w:val="both"/>
      </w:pPr>
      <w:r>
        <w:rPr>
          <w:rFonts w:ascii="Times New Roman"/>
          <w:b w:val="false"/>
          <w:i w:val="false"/>
          <w:color w:val="000000"/>
          <w:sz w:val="28"/>
        </w:rPr>
        <w:t>
      прогноз основных финансовых показателей эмитента;</w:t>
      </w:r>
    </w:p>
    <w:p>
      <w:pPr>
        <w:spacing w:after="0"/>
        <w:ind w:left="0"/>
        <w:jc w:val="both"/>
      </w:pPr>
      <w:r>
        <w:rPr>
          <w:rFonts w:ascii="Times New Roman"/>
          <w:b w:val="false"/>
          <w:i w:val="false"/>
          <w:color w:val="000000"/>
          <w:sz w:val="28"/>
        </w:rPr>
        <w:t>
      перечень лиц, ответственных за выполнение мероприятий, предусмотренных планом мероприятий.</w:t>
      </w:r>
    </w:p>
    <w:p>
      <w:pPr>
        <w:spacing w:after="0"/>
        <w:ind w:left="0"/>
        <w:jc w:val="both"/>
      </w:pPr>
      <w:r>
        <w:rPr>
          <w:rFonts w:ascii="Times New Roman"/>
          <w:b w:val="false"/>
          <w:i w:val="false"/>
          <w:color w:val="000000"/>
          <w:sz w:val="28"/>
        </w:rPr>
        <w:t>
      Дополнительные требования в отношении плана мероприятий эмитента устанавливаются внутренними документами фондовой биржи.</w:t>
      </w:r>
    </w:p>
    <w:p>
      <w:pPr>
        <w:spacing w:after="0"/>
        <w:ind w:left="0"/>
        <w:jc w:val="both"/>
      </w:pPr>
      <w:r>
        <w:rPr>
          <w:rFonts w:ascii="Times New Roman"/>
          <w:b w:val="false"/>
          <w:i w:val="false"/>
          <w:color w:val="000000"/>
          <w:sz w:val="28"/>
        </w:rPr>
        <w:t>
      Требования, установленные в настоящем пункте, не распространяются на банки второго уровня, находящиеся в процессе реструктуризации.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60"/>
    <w:p>
      <w:pPr>
        <w:spacing w:after="0"/>
        <w:ind w:left="0"/>
        <w:jc w:val="both"/>
      </w:pPr>
      <w:r>
        <w:rPr>
          <w:rFonts w:ascii="Times New Roman"/>
          <w:b w:val="false"/>
          <w:i w:val="false"/>
          <w:color w:val="000000"/>
          <w:sz w:val="28"/>
        </w:rPr>
        <w:t>
      21. Перевод ценных бумаг банка второго уровня, находящегося в процессе реструктуризации, в сегмент "Буфер для долговых ценных бумаг" официального списка фондовой биржи производится на основании заявления банка второго уровня, подписанного руководителем исполнительного органа либо лицом, который исполняет обязанности руководителя исполнительного органа банка второго уровня, при одобрении данного перевода органом фондовой биржи, в компетенцию которого входит рассмотрение вопросов листинга, делистинга или смены категории списка ценных бумаг (далее – листинговая комиссия).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61"/>
    <w:p>
      <w:pPr>
        <w:spacing w:after="0"/>
        <w:ind w:left="0"/>
        <w:jc w:val="both"/>
      </w:pPr>
      <w:r>
        <w:rPr>
          <w:rFonts w:ascii="Times New Roman"/>
          <w:b w:val="false"/>
          <w:i w:val="false"/>
          <w:color w:val="000000"/>
          <w:sz w:val="28"/>
        </w:rPr>
        <w:t>
      22. Фондовая биржа в течение 15 (пятнадцати) рабочих дней, следующих за датой получения плана мероприятий, рассматривает план мероприятий и принимает решение о его принятии либо отклонении.</w:t>
      </w:r>
    </w:p>
    <w:bookmarkEnd w:id="61"/>
    <w:bookmarkStart w:name="z100" w:id="62"/>
    <w:p>
      <w:pPr>
        <w:spacing w:after="0"/>
        <w:ind w:left="0"/>
        <w:jc w:val="both"/>
      </w:pPr>
      <w:r>
        <w:rPr>
          <w:rFonts w:ascii="Times New Roman"/>
          <w:b w:val="false"/>
          <w:i w:val="false"/>
          <w:color w:val="000000"/>
          <w:sz w:val="28"/>
        </w:rPr>
        <w:t>
      23. Решение о принятии либо отклонении плана мероприятий принимается листинговой комиссией.</w:t>
      </w:r>
    </w:p>
    <w:bookmarkEnd w:id="62"/>
    <w:bookmarkStart w:name="z101" w:id="63"/>
    <w:p>
      <w:pPr>
        <w:spacing w:after="0"/>
        <w:ind w:left="0"/>
        <w:jc w:val="both"/>
      </w:pPr>
      <w:r>
        <w:rPr>
          <w:rFonts w:ascii="Times New Roman"/>
          <w:b w:val="false"/>
          <w:i w:val="false"/>
          <w:color w:val="000000"/>
          <w:sz w:val="28"/>
        </w:rPr>
        <w:t>
      24. Все выпуски долговых ценных бумаг эмитента в случае принятия листинговой комиссией плана мероприятий подлежат переводу в сегмент "Буфер для долговых ценных бумаг" официального списка фондовой биржи, а в случае отклонения листинговой комиссией плана мероприятий - делистингу.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64"/>
    <w:p>
      <w:pPr>
        <w:spacing w:after="0"/>
        <w:ind w:left="0"/>
        <w:jc w:val="both"/>
      </w:pPr>
      <w:r>
        <w:rPr>
          <w:rFonts w:ascii="Times New Roman"/>
          <w:b w:val="false"/>
          <w:i w:val="false"/>
          <w:color w:val="000000"/>
          <w:sz w:val="28"/>
        </w:rPr>
        <w:t>
      25. В период нахождения ценных бумаг эмитента в сегменте "Буфер для долговых ценных бумаг" официального списка фондовой биржи эмитенту разрешается вносить изменения в план мероприятий, которые утверждаются советом директоров эмитента (наблюдательным советом эмитента, созданного в иной, помимо акционерного общества, организационно-правовой форме).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65"/>
    <w:p>
      <w:pPr>
        <w:spacing w:after="0"/>
        <w:ind w:left="0"/>
        <w:jc w:val="both"/>
      </w:pPr>
      <w:r>
        <w:rPr>
          <w:rFonts w:ascii="Times New Roman"/>
          <w:b w:val="false"/>
          <w:i w:val="false"/>
          <w:color w:val="000000"/>
          <w:sz w:val="28"/>
        </w:rPr>
        <w:t>
      26. Решение о принятии либо отклонении изменений в план мероприятий принимается листинговой комиссией в течение 10 (десяти) рабочих дней, следующих за датой получения изменений в план мероприятий.</w:t>
      </w:r>
    </w:p>
    <w:bookmarkEnd w:id="65"/>
    <w:bookmarkStart w:name="z104" w:id="66"/>
    <w:p>
      <w:pPr>
        <w:spacing w:after="0"/>
        <w:ind w:left="0"/>
        <w:jc w:val="both"/>
      </w:pPr>
      <w:r>
        <w:rPr>
          <w:rFonts w:ascii="Times New Roman"/>
          <w:b w:val="false"/>
          <w:i w:val="false"/>
          <w:color w:val="000000"/>
          <w:sz w:val="28"/>
        </w:rPr>
        <w:t>
      27. Решение листинговой комиссии об отклонении изменений в план мероприятий содержит информацию о том, что ценные бумаги эмитента остаются в сегменте "Буфер для долговых ценных бумаг" официального списка фондовой биржи в случае отсутствия оснований для их делистинга в соответствии с пунктом 35 Требований.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67"/>
    <w:p>
      <w:pPr>
        <w:spacing w:after="0"/>
        <w:ind w:left="0"/>
        <w:jc w:val="both"/>
      </w:pPr>
      <w:r>
        <w:rPr>
          <w:rFonts w:ascii="Times New Roman"/>
          <w:b w:val="false"/>
          <w:i w:val="false"/>
          <w:color w:val="000000"/>
          <w:sz w:val="28"/>
        </w:rPr>
        <w:t>
      28. В случае устранения эмитентом оснований для перевода его ценных бумаг в сегмент "Буфер для долговых ценных бумаг" официального списка фондовой биржи либо делистинга и представления подтверждающих документов фондовой бирже до момента принятия решения о переводе в сегмент "Буфер для долговых ценных бумаг" официального списка фондовой биржи либо делистинге ценных бумаг, данные ценные бумаги остаются в категории официального списка фондовой биржи, в которой они находились на момент возникновения оснований для перевода долговых ценных бумаг эмитента в сегмент "Буфер для долговых ценных бумаг" официального списка фондовой биржи, предусмотренных в пункте 16 Требований.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68"/>
    <w:p>
      <w:pPr>
        <w:spacing w:after="0"/>
        <w:ind w:left="0"/>
        <w:jc w:val="both"/>
      </w:pPr>
      <w:r>
        <w:rPr>
          <w:rFonts w:ascii="Times New Roman"/>
          <w:b w:val="false"/>
          <w:i w:val="false"/>
          <w:color w:val="000000"/>
          <w:sz w:val="28"/>
        </w:rPr>
        <w:t>
      29. Максимальный срок нахождения ценных бумаг в сегменте "Буфер для долговых ценных бумаг" официального списка фондовой биржи для ценных бумаг, которые находились на площадках "Основная" и "Частное размещение", составляет 12 (двенадцать) месяцев с даты принятия решения о переводе ценных бумаг эмитента в сегмент "Буфер для долговых ценных бумаг" официального списка фондовой биржи, для ценных бумаг, которые находились на иных площадках – 24 (двадцать четыре) месяца с указанной даты.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9"/>
    <w:p>
      <w:pPr>
        <w:spacing w:after="0"/>
        <w:ind w:left="0"/>
        <w:jc w:val="both"/>
      </w:pPr>
      <w:r>
        <w:rPr>
          <w:rFonts w:ascii="Times New Roman"/>
          <w:b w:val="false"/>
          <w:i w:val="false"/>
          <w:color w:val="000000"/>
          <w:sz w:val="28"/>
        </w:rPr>
        <w:t>
      30. В период нахождения ценных бумаг в сегменте "Буфер для долговых ценных бумаг" официального списка фондовой биржи эмитент (инициатор допуска) на ежеквартальной основе и по официальному запросу фондовой биржи представляет фондовой бирже:</w:t>
      </w:r>
    </w:p>
    <w:bookmarkEnd w:id="69"/>
    <w:p>
      <w:pPr>
        <w:spacing w:after="0"/>
        <w:ind w:left="0"/>
        <w:jc w:val="both"/>
      </w:pPr>
      <w:r>
        <w:rPr>
          <w:rFonts w:ascii="Times New Roman"/>
          <w:b w:val="false"/>
          <w:i w:val="false"/>
          <w:color w:val="000000"/>
          <w:sz w:val="28"/>
        </w:rPr>
        <w:t>
      1) отчетность и информацию, перечень которых определяется внутренними документами фондовой биржи и листинговым договором, содержащими в том числе сведения о существенных событиях в деятельности эмитента;</w:t>
      </w:r>
    </w:p>
    <w:p>
      <w:pPr>
        <w:spacing w:after="0"/>
        <w:ind w:left="0"/>
        <w:jc w:val="both"/>
      </w:pPr>
      <w:r>
        <w:rPr>
          <w:rFonts w:ascii="Times New Roman"/>
          <w:b w:val="false"/>
          <w:i w:val="false"/>
          <w:color w:val="000000"/>
          <w:sz w:val="28"/>
        </w:rPr>
        <w:t>
      2) сведения о выполнении мероприятий, предусмотренных планом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70"/>
    <w:p>
      <w:pPr>
        <w:spacing w:after="0"/>
        <w:ind w:left="0"/>
        <w:jc w:val="both"/>
      </w:pPr>
      <w:r>
        <w:rPr>
          <w:rFonts w:ascii="Times New Roman"/>
          <w:b w:val="false"/>
          <w:i w:val="false"/>
          <w:color w:val="000000"/>
          <w:sz w:val="28"/>
        </w:rPr>
        <w:t>
      31. В случае устранения оснований для перевода ценных бумаг эмитента, которые ранее находились на площадках "Основная" или "Частное размещение", в сегмент "Буфер для долговых ценных бумаг" официального списка фондовой биржи в срок, установленный пунктом 29 Требований, данные ценные бумаги на основании решения листинговой комиссии переводятся из сегмента "Буфер для долговых ценных бумаг" официального списка фондовой биржи в соответствующую категорию сектора "долговые ценные бумаги" площадки "Основная" или "Частное размещение" официального списка фондовой биржи, в которой они находились ранее, а при несоответствии требованиям данной категории, переводятся в соответствующую категорию сектора "долговые ценные бумаги" площадки "Альтернативная" официального списка фондовой биржи.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71"/>
    <w:p>
      <w:pPr>
        <w:spacing w:after="0"/>
        <w:ind w:left="0"/>
        <w:jc w:val="both"/>
      </w:pPr>
      <w:r>
        <w:rPr>
          <w:rFonts w:ascii="Times New Roman"/>
          <w:b w:val="false"/>
          <w:i w:val="false"/>
          <w:color w:val="000000"/>
          <w:sz w:val="28"/>
        </w:rPr>
        <w:t>
      32. В случае устранения оснований для перевода ценных бумаг эмитента, которые ранее находились на площадке "Альтернативная", в сегмент "Буфер для долговых ценных бумаг" официального списка фондовой биржи в срок, установленный пунктом 29 Требований, данные ценные бумаги на основании решения листинговой комиссии переводятся из сегмента "Буфер для долговых ценных бумаг" официального списка фондовой биржи в соответствующую категорию сектора "долговые ценные бумаги" площадки "Альтернативная" официального списка фондовой биржи, в которой они находились ранее, а при несоответствии требованиям данной категории подвергаются делистингу.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72"/>
    <w:p>
      <w:pPr>
        <w:spacing w:after="0"/>
        <w:ind w:left="0"/>
        <w:jc w:val="both"/>
      </w:pPr>
      <w:r>
        <w:rPr>
          <w:rFonts w:ascii="Times New Roman"/>
          <w:b w:val="false"/>
          <w:i w:val="false"/>
          <w:color w:val="000000"/>
          <w:sz w:val="28"/>
        </w:rPr>
        <w:t>
      33. В случае проведения реструктуризации обязательств эмитента основанием для перевода его ценных бумаг из сегмента "Буфер для долговых ценных бумаг" официального списка фондовой биржи в категорию, в которой они находились ранее, является решение листинговой комиссии, принятое на основании документов, которые подтверждают завершение реструктуризации обязательств эмитента и соответствие этого эмитента и его ценных бумаг требованиям данной категории сектора "долговые ценные бумаги" официального списка фондовой биржи.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73"/>
    <w:p>
      <w:pPr>
        <w:spacing w:after="0"/>
        <w:ind w:left="0"/>
        <w:jc w:val="both"/>
      </w:pPr>
      <w:r>
        <w:rPr>
          <w:rFonts w:ascii="Times New Roman"/>
          <w:b w:val="false"/>
          <w:i w:val="false"/>
          <w:color w:val="000000"/>
          <w:sz w:val="28"/>
        </w:rPr>
        <w:t>
      34. Если эмитент во время нахождения его ценных в сегменте "Буфер для долговых ценных бумаг" официального списка фондовой биржи объявил о реструктуризации обязательств, его ценные бумаги остаются в сегменте "Буфер для долговых ценных бумаг" официального списка фондовой биржи.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74"/>
    <w:p>
      <w:pPr>
        <w:spacing w:after="0"/>
        <w:ind w:left="0"/>
        <w:jc w:val="both"/>
      </w:pPr>
      <w:r>
        <w:rPr>
          <w:rFonts w:ascii="Times New Roman"/>
          <w:b w:val="false"/>
          <w:i w:val="false"/>
          <w:color w:val="000000"/>
          <w:sz w:val="28"/>
        </w:rPr>
        <w:t>
      35. Ценные бумаги эмитента подлежат делистингу в следующих случаях:</w:t>
      </w:r>
    </w:p>
    <w:bookmarkEnd w:id="74"/>
    <w:p>
      <w:pPr>
        <w:spacing w:after="0"/>
        <w:ind w:left="0"/>
        <w:jc w:val="both"/>
      </w:pPr>
      <w:r>
        <w:rPr>
          <w:rFonts w:ascii="Times New Roman"/>
          <w:b w:val="false"/>
          <w:i w:val="false"/>
          <w:color w:val="000000"/>
          <w:sz w:val="28"/>
        </w:rPr>
        <w:t>
      1) прекращение деятельности эмитента в результате реорганизации или ликвидации либо нахождение эмитента в процессе принудительной ликвидации;</w:t>
      </w:r>
    </w:p>
    <w:p>
      <w:pPr>
        <w:spacing w:after="0"/>
        <w:ind w:left="0"/>
        <w:jc w:val="both"/>
      </w:pPr>
      <w:r>
        <w:rPr>
          <w:rFonts w:ascii="Times New Roman"/>
          <w:b w:val="false"/>
          <w:i w:val="false"/>
          <w:color w:val="000000"/>
          <w:sz w:val="28"/>
        </w:rPr>
        <w:t>
      2) дефолт эмитента по выплате вознаграждения по своим обязательствам (за исключением вознаграждения за последний купонный период) и непредставления эмитентом плана мероприятий, предусмотренного в пункте 20 Требований;</w:t>
      </w:r>
    </w:p>
    <w:p>
      <w:pPr>
        <w:spacing w:after="0"/>
        <w:ind w:left="0"/>
        <w:jc w:val="both"/>
      </w:pPr>
      <w:r>
        <w:rPr>
          <w:rFonts w:ascii="Times New Roman"/>
          <w:b w:val="false"/>
          <w:i w:val="false"/>
          <w:color w:val="000000"/>
          <w:sz w:val="28"/>
        </w:rPr>
        <w:t>
      3) непредставление эмитентом плана мероприятий, предусмотренного в пункте 20 Требований либо заявления банка второго уровня, предусмотренного в пункте 21 Требований, при возникновении основания, указанного в подпункте 2) пункта 16 Требований;</w:t>
      </w:r>
    </w:p>
    <w:p>
      <w:pPr>
        <w:spacing w:after="0"/>
        <w:ind w:left="0"/>
        <w:jc w:val="both"/>
      </w:pPr>
      <w:r>
        <w:rPr>
          <w:rFonts w:ascii="Times New Roman"/>
          <w:b w:val="false"/>
          <w:i w:val="false"/>
          <w:color w:val="000000"/>
          <w:sz w:val="28"/>
        </w:rPr>
        <w:t>
      4) отклонение листинговой комиссией плана мероприятий, указанного в пункте 20 Требований;</w:t>
      </w:r>
    </w:p>
    <w:p>
      <w:pPr>
        <w:spacing w:after="0"/>
        <w:ind w:left="0"/>
        <w:jc w:val="both"/>
      </w:pPr>
      <w:r>
        <w:rPr>
          <w:rFonts w:ascii="Times New Roman"/>
          <w:b w:val="false"/>
          <w:i w:val="false"/>
          <w:color w:val="000000"/>
          <w:sz w:val="28"/>
        </w:rPr>
        <w:t>
      5) дефолт эмитента по своим обязательствам во время нахождения его ценных бумаг в сегменте "Буфер для долговых ценных бумаг" официального списка фондовой биржи в случае, если советом директоров эмитента (наблюдательным советом эмитента, созданного в иной помимо акционерного общества, организационно-правовой форме) не принято решение о реструктуризации обязательств;</w:t>
      </w:r>
    </w:p>
    <w:p>
      <w:pPr>
        <w:spacing w:after="0"/>
        <w:ind w:left="0"/>
        <w:jc w:val="both"/>
      </w:pPr>
      <w:r>
        <w:rPr>
          <w:rFonts w:ascii="Times New Roman"/>
          <w:b w:val="false"/>
          <w:i w:val="false"/>
          <w:color w:val="000000"/>
          <w:sz w:val="28"/>
        </w:rPr>
        <w:t>
      6) установление фондовой биржей факта невозможности устранения оснований для перевода в сегмент "Буфер для долговых ценных бумаг" официального списка фондовой биржи, предусмотренных в пункте 16 Требований;</w:t>
      </w:r>
    </w:p>
    <w:p>
      <w:pPr>
        <w:spacing w:after="0"/>
        <w:ind w:left="0"/>
        <w:jc w:val="both"/>
      </w:pPr>
      <w:r>
        <w:rPr>
          <w:rFonts w:ascii="Times New Roman"/>
          <w:b w:val="false"/>
          <w:i w:val="false"/>
          <w:color w:val="000000"/>
          <w:sz w:val="28"/>
        </w:rPr>
        <w:t>
      7) неустранение оснований для перевода долговых ценных бумаг эмитента в сегмент "Буфер для долговых ценных бумаг" официального списка фондовой биржи, предусмотренных в пункте 16 Требований, в срок, установленный пунктом 29 Требований;</w:t>
      </w:r>
    </w:p>
    <w:p>
      <w:pPr>
        <w:spacing w:after="0"/>
        <w:ind w:left="0"/>
        <w:jc w:val="both"/>
      </w:pPr>
      <w:r>
        <w:rPr>
          <w:rFonts w:ascii="Times New Roman"/>
          <w:b w:val="false"/>
          <w:i w:val="false"/>
          <w:color w:val="000000"/>
          <w:sz w:val="28"/>
        </w:rPr>
        <w:t>
      8) признание судом эмитента банкротом;</w:t>
      </w:r>
    </w:p>
    <w:p>
      <w:pPr>
        <w:spacing w:after="0"/>
        <w:ind w:left="0"/>
        <w:jc w:val="both"/>
      </w:pPr>
      <w:r>
        <w:rPr>
          <w:rFonts w:ascii="Times New Roman"/>
          <w:b w:val="false"/>
          <w:i w:val="false"/>
          <w:color w:val="000000"/>
          <w:sz w:val="28"/>
        </w:rPr>
        <w:t>
      9) арест имущества эмитента в размере, превышающем 50 (пятьдесят) процентов активов данного эмитента;</w:t>
      </w:r>
    </w:p>
    <w:p>
      <w:pPr>
        <w:spacing w:after="0"/>
        <w:ind w:left="0"/>
        <w:jc w:val="both"/>
      </w:pPr>
      <w:r>
        <w:rPr>
          <w:rFonts w:ascii="Times New Roman"/>
          <w:b w:val="false"/>
          <w:i w:val="false"/>
          <w:color w:val="000000"/>
          <w:sz w:val="28"/>
        </w:rPr>
        <w:t>
      10) непредставление эмитентом (инициатором допуска) информации во время нахождения эмитента и его ценных бумаг в сегменте "Буфер для долговых ценных бумаг" официального списка фондовой биржи, перечень которой указан в пункте 30 Требований;</w:t>
      </w:r>
    </w:p>
    <w:p>
      <w:pPr>
        <w:spacing w:after="0"/>
        <w:ind w:left="0"/>
        <w:jc w:val="both"/>
      </w:pPr>
      <w:r>
        <w:rPr>
          <w:rFonts w:ascii="Times New Roman"/>
          <w:b w:val="false"/>
          <w:i w:val="false"/>
          <w:color w:val="000000"/>
          <w:sz w:val="28"/>
        </w:rPr>
        <w:t>
      11) невыполнение мероприятий, предусмотренных планом мероприятий;</w:t>
      </w:r>
    </w:p>
    <w:p>
      <w:pPr>
        <w:spacing w:after="0"/>
        <w:ind w:left="0"/>
        <w:jc w:val="both"/>
      </w:pPr>
      <w:r>
        <w:rPr>
          <w:rFonts w:ascii="Times New Roman"/>
          <w:b w:val="false"/>
          <w:i w:val="false"/>
          <w:color w:val="000000"/>
          <w:sz w:val="28"/>
        </w:rPr>
        <w:t>
      12) иные случаи, предусмотренные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75"/>
    <w:p>
      <w:pPr>
        <w:spacing w:after="0"/>
        <w:ind w:left="0"/>
        <w:jc w:val="both"/>
      </w:pPr>
      <w:r>
        <w:rPr>
          <w:rFonts w:ascii="Times New Roman"/>
          <w:b w:val="false"/>
          <w:i w:val="false"/>
          <w:color w:val="000000"/>
          <w:sz w:val="28"/>
        </w:rPr>
        <w:t xml:space="preserve">
      36. Площадка "Смешанная" состоит из следующих секторов: </w:t>
      </w:r>
    </w:p>
    <w:bookmarkEnd w:id="75"/>
    <w:bookmarkStart w:name="z128" w:id="76"/>
    <w:p>
      <w:pPr>
        <w:spacing w:after="0"/>
        <w:ind w:left="0"/>
        <w:jc w:val="both"/>
      </w:pPr>
      <w:r>
        <w:rPr>
          <w:rFonts w:ascii="Times New Roman"/>
          <w:b w:val="false"/>
          <w:i w:val="false"/>
          <w:color w:val="000000"/>
          <w:sz w:val="28"/>
        </w:rPr>
        <w:t xml:space="preserve">
      1) исламские ценные бумаги; </w:t>
      </w:r>
    </w:p>
    <w:bookmarkEnd w:id="76"/>
    <w:bookmarkStart w:name="z129" w:id="77"/>
    <w:p>
      <w:pPr>
        <w:spacing w:after="0"/>
        <w:ind w:left="0"/>
        <w:jc w:val="both"/>
      </w:pPr>
      <w:r>
        <w:rPr>
          <w:rFonts w:ascii="Times New Roman"/>
          <w:b w:val="false"/>
          <w:i w:val="false"/>
          <w:color w:val="000000"/>
          <w:sz w:val="28"/>
        </w:rPr>
        <w:t>
      2) ценные бумаги инвестиционных фондов;</w:t>
      </w:r>
    </w:p>
    <w:bookmarkEnd w:id="77"/>
    <w:bookmarkStart w:name="z130" w:id="78"/>
    <w:p>
      <w:pPr>
        <w:spacing w:after="0"/>
        <w:ind w:left="0"/>
        <w:jc w:val="both"/>
      </w:pPr>
      <w:r>
        <w:rPr>
          <w:rFonts w:ascii="Times New Roman"/>
          <w:b w:val="false"/>
          <w:i w:val="false"/>
          <w:color w:val="000000"/>
          <w:sz w:val="28"/>
        </w:rPr>
        <w:t>
      3) производные ценные бумаги;</w:t>
      </w:r>
    </w:p>
    <w:bookmarkEnd w:id="78"/>
    <w:bookmarkStart w:name="z131" w:id="79"/>
    <w:p>
      <w:pPr>
        <w:spacing w:after="0"/>
        <w:ind w:left="0"/>
        <w:jc w:val="both"/>
      </w:pPr>
      <w:r>
        <w:rPr>
          <w:rFonts w:ascii="Times New Roman"/>
          <w:b w:val="false"/>
          <w:i w:val="false"/>
          <w:color w:val="000000"/>
          <w:sz w:val="28"/>
        </w:rPr>
        <w:t>
      4) ценные бумаги международных финансовых организаций;</w:t>
      </w:r>
    </w:p>
    <w:bookmarkEnd w:id="79"/>
    <w:bookmarkStart w:name="z132" w:id="80"/>
    <w:p>
      <w:pPr>
        <w:spacing w:after="0"/>
        <w:ind w:left="0"/>
        <w:jc w:val="both"/>
      </w:pPr>
      <w:r>
        <w:rPr>
          <w:rFonts w:ascii="Times New Roman"/>
          <w:b w:val="false"/>
          <w:i w:val="false"/>
          <w:color w:val="000000"/>
          <w:sz w:val="28"/>
        </w:rPr>
        <w:t>
      5) государственные ценные бумаги;</w:t>
      </w:r>
    </w:p>
    <w:bookmarkEnd w:id="80"/>
    <w:bookmarkStart w:name="z133" w:id="81"/>
    <w:p>
      <w:pPr>
        <w:spacing w:after="0"/>
        <w:ind w:left="0"/>
        <w:jc w:val="both"/>
      </w:pPr>
      <w:r>
        <w:rPr>
          <w:rFonts w:ascii="Times New Roman"/>
          <w:b w:val="false"/>
          <w:i w:val="false"/>
          <w:color w:val="000000"/>
          <w:sz w:val="28"/>
        </w:rPr>
        <w:t>
      6) иные секторы, создание и функционирование которых осуществляется в соответствии с внутренними документами фондовой биржи.</w:t>
      </w:r>
    </w:p>
    <w:bookmarkEnd w:id="81"/>
    <w:bookmarkStart w:name="z134" w:id="82"/>
    <w:p>
      <w:pPr>
        <w:spacing w:after="0"/>
        <w:ind w:left="0"/>
        <w:jc w:val="both"/>
      </w:pPr>
      <w:r>
        <w:rPr>
          <w:rFonts w:ascii="Times New Roman"/>
          <w:b w:val="false"/>
          <w:i w:val="false"/>
          <w:color w:val="000000"/>
          <w:sz w:val="28"/>
        </w:rPr>
        <w:t>
      37. Условия и порядок включения ценных бумаг в секторы, категории площадок официального списка фондовой биржи, предусмотренных пунктом 6 Требований, исключения их из них и смены категории списка либо смены площадки, а также требования, предъявляемые к эмитентам, чьи ценные бумаги предполагаются к включению или включены в секторы, категории площадок официального списка фондовой биржи, предусмотренных пунктом 6 Требований, а также к таким ценным бумагам устанавливаются внутренними документами фондовой биржи.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83"/>
    <w:p>
      <w:pPr>
        <w:spacing w:after="0"/>
        <w:ind w:left="0"/>
        <w:jc w:val="both"/>
      </w:pPr>
      <w:r>
        <w:rPr>
          <w:rFonts w:ascii="Times New Roman"/>
          <w:b w:val="false"/>
          <w:i w:val="false"/>
          <w:color w:val="000000"/>
          <w:sz w:val="28"/>
        </w:rPr>
        <w:t>
      38. Для включения ценных бумаг эмитентов в официальный список фондовой биржи и их нахождения в нем по упрощенной процедуре данные ценные бумаги и их эмитент соответствуют следующим требованиям:</w:t>
      </w:r>
    </w:p>
    <w:bookmarkEnd w:id="83"/>
    <w:bookmarkStart w:name="z1167" w:id="84"/>
    <w:p>
      <w:pPr>
        <w:spacing w:after="0"/>
        <w:ind w:left="0"/>
        <w:jc w:val="both"/>
      </w:pPr>
      <w:r>
        <w:rPr>
          <w:rFonts w:ascii="Times New Roman"/>
          <w:b w:val="false"/>
          <w:i w:val="false"/>
          <w:color w:val="000000"/>
          <w:sz w:val="28"/>
        </w:rPr>
        <w:t>
      1) данные ценные бумаги включены в официальный список одной из фондовых бирж, входящих в перечень бирж, признаваемых фондовой биржей, либо если ценными бумагами являются депозитарные расписки, то данные депозитарные расписки или акции, которые являются их базовым активом, предварительно включаются в официальный список одной из фондовых бирж, входящих в перечень бирж, признаваемых фондовой биржей;</w:t>
      </w:r>
    </w:p>
    <w:bookmarkEnd w:id="84"/>
    <w:bookmarkStart w:name="z1168" w:id="85"/>
    <w:p>
      <w:pPr>
        <w:spacing w:after="0"/>
        <w:ind w:left="0"/>
        <w:jc w:val="both"/>
      </w:pPr>
      <w:r>
        <w:rPr>
          <w:rFonts w:ascii="Times New Roman"/>
          <w:b w:val="false"/>
          <w:i w:val="false"/>
          <w:color w:val="000000"/>
          <w:sz w:val="28"/>
        </w:rPr>
        <w:t>
      2) раскрытие информации об эмитентах данных ценных бумаг осуществляется в соответствии с законодательством страны - регистрации данных фондовых бирж в качестве юридического лица и внутренними документами данных фондовых бирж.</w:t>
      </w:r>
    </w:p>
    <w:bookmarkEnd w:id="85"/>
    <w:bookmarkStart w:name="z1169" w:id="86"/>
    <w:p>
      <w:pPr>
        <w:spacing w:after="0"/>
        <w:ind w:left="0"/>
        <w:jc w:val="both"/>
      </w:pPr>
      <w:r>
        <w:rPr>
          <w:rFonts w:ascii="Times New Roman"/>
          <w:b w:val="false"/>
          <w:i w:val="false"/>
          <w:color w:val="000000"/>
          <w:sz w:val="28"/>
        </w:rPr>
        <w:t>
      Если в официальный список фондовой биржи по упрощенной процедуре включаются депозитарные расписки, требование абзаца первого настоящего подпункта применяется к эмитенту акций, которые являются базовым активом данных депозитарных расписок, а не к эмитенту депозитарных расписок;</w:t>
      </w:r>
    </w:p>
    <w:bookmarkEnd w:id="86"/>
    <w:bookmarkStart w:name="z1170" w:id="87"/>
    <w:p>
      <w:pPr>
        <w:spacing w:after="0"/>
        <w:ind w:left="0"/>
        <w:jc w:val="both"/>
      </w:pPr>
      <w:r>
        <w:rPr>
          <w:rFonts w:ascii="Times New Roman"/>
          <w:b w:val="false"/>
          <w:i w:val="false"/>
          <w:color w:val="000000"/>
          <w:sz w:val="28"/>
        </w:rPr>
        <w:t>
      3) в учредительных документах эмитента и (или) условиях выпуска ценных бумаг, в том числе депозитарных расписок, не содержится норм, которые ущемляют или ограничивают права собственников ценных бумаг на их отчуждение (передачу).</w:t>
      </w:r>
    </w:p>
    <w:bookmarkEnd w:id="87"/>
    <w:bookmarkStart w:name="z1171" w:id="88"/>
    <w:p>
      <w:pPr>
        <w:spacing w:after="0"/>
        <w:ind w:left="0"/>
        <w:jc w:val="both"/>
      </w:pPr>
      <w:r>
        <w:rPr>
          <w:rFonts w:ascii="Times New Roman"/>
          <w:b w:val="false"/>
          <w:i w:val="false"/>
          <w:color w:val="000000"/>
          <w:sz w:val="28"/>
        </w:rPr>
        <w:t>
      Требование настоящего подпункта не применяется к ценным бумагам эмитентов - нерезидентов, выпущенных в соответствии с законодательством иностранного государства.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Включение (допуск к обращению) ценных бумаг эмитентов в официальный список фондовой биржи и их нахождение в нем по упрощенной процедуре осуществляются в соответствии с внутренними документами фондовой биржи без соблюдения требований, установленных подпунктами 1) и 2) пункта 38 Требований, в следующих случаях:</w:t>
      </w:r>
    </w:p>
    <w:bookmarkEnd w:id="89"/>
    <w:bookmarkStart w:name="z1123" w:id="90"/>
    <w:p>
      <w:pPr>
        <w:spacing w:after="0"/>
        <w:ind w:left="0"/>
        <w:jc w:val="both"/>
      </w:pPr>
      <w:r>
        <w:rPr>
          <w:rFonts w:ascii="Times New Roman"/>
          <w:b w:val="false"/>
          <w:i w:val="false"/>
          <w:color w:val="000000"/>
          <w:sz w:val="28"/>
        </w:rPr>
        <w:t>
      1) если данные ценные бумаги являются облигациями, срок обращения которых составляет не более 12 (двенадцати) месяцев;</w:t>
      </w:r>
    </w:p>
    <w:bookmarkEnd w:id="90"/>
    <w:bookmarkStart w:name="z1124" w:id="91"/>
    <w:p>
      <w:pPr>
        <w:spacing w:after="0"/>
        <w:ind w:left="0"/>
        <w:jc w:val="both"/>
      </w:pPr>
      <w:r>
        <w:rPr>
          <w:rFonts w:ascii="Times New Roman"/>
          <w:b w:val="false"/>
          <w:i w:val="false"/>
          <w:color w:val="000000"/>
          <w:sz w:val="28"/>
        </w:rPr>
        <w:t>
      2) если данные ценные бумаги являются ценными бумагами международных финансовых организаций, которые допускаются к обращению на площадке "Смешанная" в секторе "ценные бумаги международных финансовых организаций".</w:t>
      </w:r>
    </w:p>
    <w:bookmarkEnd w:id="91"/>
    <w:bookmarkStart w:name="z1125" w:id="92"/>
    <w:p>
      <w:pPr>
        <w:spacing w:after="0"/>
        <w:ind w:left="0"/>
        <w:jc w:val="both"/>
      </w:pPr>
      <w:r>
        <w:rPr>
          <w:rFonts w:ascii="Times New Roman"/>
          <w:b w:val="false"/>
          <w:i w:val="false"/>
          <w:color w:val="000000"/>
          <w:sz w:val="28"/>
        </w:rPr>
        <w:t>
      Перечень международных финансовых организаций, чьи эмиссионные ценные бумаги допускаются к обращению в торговой системе фондовой биржи, устанавливается внутренними документами фондовой биржи;</w:t>
      </w:r>
    </w:p>
    <w:bookmarkEnd w:id="92"/>
    <w:bookmarkStart w:name="z1126" w:id="93"/>
    <w:p>
      <w:pPr>
        <w:spacing w:after="0"/>
        <w:ind w:left="0"/>
        <w:jc w:val="both"/>
      </w:pPr>
      <w:r>
        <w:rPr>
          <w:rFonts w:ascii="Times New Roman"/>
          <w:b w:val="false"/>
          <w:i w:val="false"/>
          <w:color w:val="000000"/>
          <w:sz w:val="28"/>
        </w:rPr>
        <w:t>
      3) если данные ценные бумаги являются государственными ценными бумагами, включая облигации местных исполнительных органов, которые допускаются к обращению на площадке "Смешанная" в секторе "государственные ценные бумаги";</w:t>
      </w:r>
    </w:p>
    <w:bookmarkEnd w:id="93"/>
    <w:bookmarkStart w:name="z1127" w:id="94"/>
    <w:p>
      <w:pPr>
        <w:spacing w:after="0"/>
        <w:ind w:left="0"/>
        <w:jc w:val="both"/>
      </w:pPr>
      <w:r>
        <w:rPr>
          <w:rFonts w:ascii="Times New Roman"/>
          <w:b w:val="false"/>
          <w:i w:val="false"/>
          <w:color w:val="000000"/>
          <w:sz w:val="28"/>
        </w:rPr>
        <w:t>
      4) если данные ценные бумаги являются ценными бумагами, которые допускаются к обращению в какой-либо из секторов, созданных и функционирующих в соответствии с подпунктом 4) пункта 8, подпунктом 3) пункта 14 и подпунктом 6) пункта 36 Требований;</w:t>
      </w:r>
    </w:p>
    <w:bookmarkEnd w:id="94"/>
    <w:bookmarkStart w:name="z1128" w:id="95"/>
    <w:p>
      <w:pPr>
        <w:spacing w:after="0"/>
        <w:ind w:left="0"/>
        <w:jc w:val="both"/>
      </w:pPr>
      <w:r>
        <w:rPr>
          <w:rFonts w:ascii="Times New Roman"/>
          <w:b w:val="false"/>
          <w:i w:val="false"/>
          <w:color w:val="000000"/>
          <w:sz w:val="28"/>
        </w:rPr>
        <w:t>
      5) если эмитентом данных ценных бумаг является фондовая биржа;</w:t>
      </w:r>
    </w:p>
    <w:bookmarkEnd w:id="95"/>
    <w:bookmarkStart w:name="z1129" w:id="96"/>
    <w:p>
      <w:pPr>
        <w:spacing w:after="0"/>
        <w:ind w:left="0"/>
        <w:jc w:val="both"/>
      </w:pPr>
      <w:r>
        <w:rPr>
          <w:rFonts w:ascii="Times New Roman"/>
          <w:b w:val="false"/>
          <w:i w:val="false"/>
          <w:color w:val="000000"/>
          <w:sz w:val="28"/>
        </w:rPr>
        <w:t>
      6) если эмитентом данных ценных бумаг является юридическое лицо, осуществляющее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96"/>
    <w:bookmarkStart w:name="z1130" w:id="97"/>
    <w:p>
      <w:pPr>
        <w:spacing w:after="0"/>
        <w:ind w:left="0"/>
        <w:jc w:val="both"/>
      </w:pPr>
      <w:r>
        <w:rPr>
          <w:rFonts w:ascii="Times New Roman"/>
          <w:b w:val="false"/>
          <w:i w:val="false"/>
          <w:color w:val="000000"/>
          <w:sz w:val="28"/>
        </w:rPr>
        <w:t>
      7) если требуется получение согласия фондовой биржи на включение ценных бумаг организации-резидента Республики Казахстан в официальный список фондовой биржи с целью выполнения норм, установленных законодательством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98"/>
    <w:p>
      <w:pPr>
        <w:spacing w:after="0"/>
        <w:ind w:left="0"/>
        <w:jc w:val="both"/>
      </w:pPr>
      <w:r>
        <w:rPr>
          <w:rFonts w:ascii="Times New Roman"/>
          <w:b w:val="false"/>
          <w:i w:val="false"/>
          <w:color w:val="000000"/>
          <w:sz w:val="28"/>
        </w:rPr>
        <w:t>
      40. Отнесение ценных бумаг в отдельные категории (подкатегории) секторов по упрощенной процедуре осуществляется в соответствии с внутренними документами фондовой биржи, при этом внутренними документами фондовой биржи допускаются исключения из Требований для эмитентов ценных бумаг, которые включаются в официальный список (находятся в официальном списке) по упрощенной процедуре, основанные на законодательстве стран регистрации данных эмитентов в качестве юридических лиц.</w:t>
      </w:r>
    </w:p>
    <w:bookmarkEnd w:id="98"/>
    <w:bookmarkStart w:name="z147" w:id="99"/>
    <w:p>
      <w:pPr>
        <w:spacing w:after="0"/>
        <w:ind w:left="0"/>
        <w:jc w:val="both"/>
      </w:pPr>
      <w:r>
        <w:rPr>
          <w:rFonts w:ascii="Times New Roman"/>
          <w:b w:val="false"/>
          <w:i w:val="false"/>
          <w:color w:val="000000"/>
          <w:sz w:val="28"/>
        </w:rPr>
        <w:t>
      41. Внутренние документы и программно-технические средства и иное оборудование фондовой биржи приводятся в соответствие с Требованиями в месячный срок со дня введения в действие Требований.</w:t>
      </w:r>
    </w:p>
    <w:bookmarkEnd w:id="99"/>
    <w:bookmarkStart w:name="z148" w:id="100"/>
    <w:p>
      <w:pPr>
        <w:spacing w:after="0"/>
        <w:ind w:left="0"/>
        <w:jc w:val="both"/>
      </w:pPr>
      <w:r>
        <w:rPr>
          <w:rFonts w:ascii="Times New Roman"/>
          <w:b w:val="false"/>
          <w:i w:val="false"/>
          <w:color w:val="000000"/>
          <w:sz w:val="28"/>
        </w:rPr>
        <w:t xml:space="preserve">
      Внутренними документами фондовой биржи помимо Требований допускаются дополнительные требования к ценным бумагам, инициаторам допуска и листинговым компаниям, включая требования к размеру собственного капитала, чистой прибыли, объему продаж по основной деятельности листинговой компании (для нефинансовых организаций и лизинговых компаний), наличию маркет-мейкера по ценным бумагам, количеству акций в свободном обращении и иные требования. </w:t>
      </w:r>
    </w:p>
    <w:bookmarkEnd w:id="100"/>
    <w:bookmarkStart w:name="z149" w:id="101"/>
    <w:p>
      <w:pPr>
        <w:spacing w:after="0"/>
        <w:ind w:left="0"/>
        <w:jc w:val="both"/>
      </w:pPr>
      <w:r>
        <w:rPr>
          <w:rFonts w:ascii="Times New Roman"/>
          <w:b w:val="false"/>
          <w:i w:val="false"/>
          <w:color w:val="000000"/>
          <w:sz w:val="28"/>
        </w:rPr>
        <w:t>
      42. В сектор "Нелистинговые ценные бумаги" списка фондовой биржи включаются (допускаются) ценные бумаги, выпущенные в соответствии с гражданским законодательством Республики Казахстан и других государств, в том числе производные ценные бумаги, базовым активом которых являются негосударственные ценные бумаги, выпущенные в соответствии с гражданским законодательством Республики Казахстан и других государств.</w:t>
      </w:r>
    </w:p>
    <w:bookmarkEnd w:id="101"/>
    <w:bookmarkStart w:name="z150" w:id="102"/>
    <w:p>
      <w:pPr>
        <w:spacing w:after="0"/>
        <w:ind w:left="0"/>
        <w:jc w:val="both"/>
      </w:pPr>
      <w:r>
        <w:rPr>
          <w:rFonts w:ascii="Times New Roman"/>
          <w:b w:val="false"/>
          <w:i w:val="false"/>
          <w:color w:val="000000"/>
          <w:sz w:val="28"/>
        </w:rPr>
        <w:t xml:space="preserve">
      43. Условия и порядок допуска к обращению ценных бумаг в сектор "Нелистинговые ценные бумаги", а также условия нахождения ценных бумаг в данном секторе и условия исключения из него определяются внутренними документами фондовой биржи.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постановлением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03"/>
    <w:p>
      <w:pPr>
        <w:spacing w:after="0"/>
        <w:ind w:left="0"/>
        <w:jc w:val="both"/>
      </w:pPr>
      <w:r>
        <w:rPr>
          <w:rFonts w:ascii="Times New Roman"/>
          <w:b w:val="false"/>
          <w:i w:val="false"/>
          <w:color w:val="000000"/>
          <w:sz w:val="28"/>
        </w:rPr>
        <w:t>
      45. Допуск к обращению ценных бумаг в сектор "Нелистинговые ценные бумаги" осуществляется по инициативе члена фондовой биржи по категории членства в зависимости от группы обращающихся финансовых инструментов в соответствии с внутренними документами фондовой биржи.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54</w:t>
            </w:r>
          </w:p>
        </w:tc>
      </w:tr>
    </w:tbl>
    <w:bookmarkStart w:name="z154" w:id="104"/>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рынка ценных бумаг, в которые вносятся изменения </w:t>
      </w:r>
    </w:p>
    <w:bookmarkEnd w:id="104"/>
    <w:bookmarkStart w:name="z155" w:id="10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259 "Об утверждении Правил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(зарегистрированное в Реестре государственной регистрации нормативных правовых актов под № 3124) следующие изменения:</w:t>
      </w:r>
    </w:p>
    <w:bookmarkEnd w:id="105"/>
    <w:bookmarkStart w:name="z156" w:id="106"/>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06"/>
    <w:bookmarkStart w:name="z157"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07"/>
    <w:bookmarkStart w:name="z158"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утвержденных указанным постановлением:</w:t>
      </w:r>
    </w:p>
    <w:bookmarkEnd w:id="108"/>
    <w:bookmarkStart w:name="z159" w:id="109"/>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09"/>
    <w:bookmarkStart w:name="z160" w:id="110"/>
    <w:p>
      <w:pPr>
        <w:spacing w:after="0"/>
        <w:ind w:left="0"/>
        <w:jc w:val="both"/>
      </w:pPr>
      <w:r>
        <w:rPr>
          <w:rFonts w:ascii="Times New Roman"/>
          <w:b w:val="false"/>
          <w:i w:val="false"/>
          <w:color w:val="000000"/>
          <w:sz w:val="28"/>
        </w:rPr>
        <w:t>
      в преамбулу внесено изменение на государственном языке, текст на русском языке не меняется;</w:t>
      </w:r>
    </w:p>
    <w:bookmarkEnd w:id="110"/>
    <w:bookmarkStart w:name="z161" w:id="111"/>
    <w:p>
      <w:pPr>
        <w:spacing w:after="0"/>
        <w:ind w:left="0"/>
        <w:jc w:val="both"/>
      </w:pPr>
      <w:r>
        <w:rPr>
          <w:rFonts w:ascii="Times New Roman"/>
          <w:b w:val="false"/>
          <w:i w:val="false"/>
          <w:color w:val="000000"/>
          <w:sz w:val="28"/>
        </w:rPr>
        <w:t xml:space="preserve">
      в часть шестую </w:t>
      </w:r>
      <w:r>
        <w:rPr>
          <w:rFonts w:ascii="Times New Roman"/>
          <w:b w:val="false"/>
          <w:i w:val="false"/>
          <w:color w:val="000000"/>
          <w:sz w:val="28"/>
        </w:rPr>
        <w:t>пункта 7</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11"/>
    <w:bookmarkStart w:name="z162" w:id="112"/>
    <w:p>
      <w:pPr>
        <w:spacing w:after="0"/>
        <w:ind w:left="0"/>
        <w:jc w:val="both"/>
      </w:pPr>
      <w:r>
        <w:rPr>
          <w:rFonts w:ascii="Times New Roman"/>
          <w:b w:val="false"/>
          <w:i w:val="false"/>
          <w:color w:val="000000"/>
          <w:sz w:val="28"/>
        </w:rPr>
        <w:t xml:space="preserve">
      в часть четвертую </w:t>
      </w:r>
      <w:r>
        <w:rPr>
          <w:rFonts w:ascii="Times New Roman"/>
          <w:b w:val="false"/>
          <w:i w:val="false"/>
          <w:color w:val="000000"/>
          <w:sz w:val="28"/>
        </w:rPr>
        <w:t>пункта 7-3</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12"/>
    <w:bookmarkStart w:name="z163"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7-5</w:t>
      </w:r>
      <w:r>
        <w:rPr>
          <w:rFonts w:ascii="Times New Roman"/>
          <w:b w:val="false"/>
          <w:i w:val="false"/>
          <w:color w:val="000000"/>
          <w:sz w:val="28"/>
        </w:rPr>
        <w:t>:</w:t>
      </w:r>
    </w:p>
    <w:bookmarkEnd w:id="113"/>
    <w:bookmarkStart w:name="z164" w:id="114"/>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14"/>
    <w:bookmarkStart w:name="z165" w:id="115"/>
    <w:p>
      <w:pPr>
        <w:spacing w:after="0"/>
        <w:ind w:left="0"/>
        <w:jc w:val="both"/>
      </w:pPr>
      <w:r>
        <w:rPr>
          <w:rFonts w:ascii="Times New Roman"/>
          <w:b w:val="false"/>
          <w:i w:val="false"/>
          <w:color w:val="000000"/>
          <w:sz w:val="28"/>
        </w:rPr>
        <w:t xml:space="preserve">
      "Размер необходимого обесценения или уменьшения стоимости ценных бумаг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и зависит от классификационной категории оцениваемой ценной бумаги:";</w:t>
      </w:r>
    </w:p>
    <w:bookmarkEnd w:id="115"/>
    <w:bookmarkStart w:name="z166" w:id="116"/>
    <w:p>
      <w:pPr>
        <w:spacing w:after="0"/>
        <w:ind w:left="0"/>
        <w:jc w:val="both"/>
      </w:pPr>
      <w:r>
        <w:rPr>
          <w:rFonts w:ascii="Times New Roman"/>
          <w:b w:val="false"/>
          <w:i w:val="false"/>
          <w:color w:val="000000"/>
          <w:sz w:val="28"/>
        </w:rPr>
        <w:t xml:space="preserve">
      в части четвертую, пятую, шестую </w:t>
      </w:r>
      <w:r>
        <w:rPr>
          <w:rFonts w:ascii="Times New Roman"/>
          <w:b w:val="false"/>
          <w:i w:val="false"/>
          <w:color w:val="000000"/>
          <w:sz w:val="28"/>
        </w:rPr>
        <w:t>пункта 7-5</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End w:id="116"/>
    <w:bookmarkStart w:name="z167" w:id="117"/>
    <w:p>
      <w:pPr>
        <w:spacing w:after="0"/>
        <w:ind w:left="0"/>
        <w:jc w:val="both"/>
      </w:pPr>
      <w:r>
        <w:rPr>
          <w:rFonts w:ascii="Times New Roman"/>
          <w:b w:val="false"/>
          <w:i w:val="false"/>
          <w:color w:val="000000"/>
          <w:sz w:val="28"/>
        </w:rPr>
        <w:t xml:space="preserve">
      в часть четвертую </w:t>
      </w:r>
      <w:r>
        <w:rPr>
          <w:rFonts w:ascii="Times New Roman"/>
          <w:b w:val="false"/>
          <w:i w:val="false"/>
          <w:color w:val="000000"/>
          <w:sz w:val="28"/>
        </w:rPr>
        <w:t>пункта 7-6</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17"/>
    <w:bookmarkStart w:name="z168" w:id="118"/>
    <w:p>
      <w:pPr>
        <w:spacing w:after="0"/>
        <w:ind w:left="0"/>
        <w:jc w:val="both"/>
      </w:pPr>
      <w:r>
        <w:rPr>
          <w:rFonts w:ascii="Times New Roman"/>
          <w:b w:val="false"/>
          <w:i w:val="false"/>
          <w:color w:val="000000"/>
          <w:sz w:val="28"/>
        </w:rPr>
        <w:t>
      в заголовок главы 3 внесено изменение на государственном языке, текст на русском языке не меняется;</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исключить;</w:t>
      </w:r>
    </w:p>
    <w:bookmarkStart w:name="z170" w:id="119"/>
    <w:p>
      <w:pPr>
        <w:spacing w:after="0"/>
        <w:ind w:left="0"/>
        <w:jc w:val="both"/>
      </w:pPr>
      <w:r>
        <w:rPr>
          <w:rFonts w:ascii="Times New Roman"/>
          <w:b w:val="false"/>
          <w:i w:val="false"/>
          <w:color w:val="000000"/>
          <w:sz w:val="28"/>
        </w:rPr>
        <w:t xml:space="preserve">
      Критерии признания обесценения или уменьшения стоимости ценных бумаг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в которые вносятся изменения (далее – Перечень);</w:t>
      </w:r>
    </w:p>
    <w:bookmarkEnd w:id="119"/>
    <w:bookmarkStart w:name="z171" w:id="120"/>
    <w:p>
      <w:pPr>
        <w:spacing w:after="0"/>
        <w:ind w:left="0"/>
        <w:jc w:val="both"/>
      </w:pPr>
      <w:r>
        <w:rPr>
          <w:rFonts w:ascii="Times New Roman"/>
          <w:b w:val="false"/>
          <w:i w:val="false"/>
          <w:color w:val="000000"/>
          <w:sz w:val="28"/>
        </w:rPr>
        <w:t xml:space="preserve">
      в текст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20"/>
    <w:bookmarkStart w:name="z172" w:id="12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организации торговли с ценными бумагами и иными финансовыми инструментами" (зарегистрированное в Реестре государственной регистрации нормативных правовых актов под № 5406, опубликованное 14 января 2009 года в газете "Юридическая газета" № 5 (1602) следующие изменения:</w:t>
      </w:r>
    </w:p>
    <w:bookmarkEnd w:id="121"/>
    <w:bookmarkStart w:name="z173" w:id="12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22"/>
    <w:bookmarkStart w:name="z174"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изменения на государственном языке, текст на русском языке не меняется;</w:t>
      </w:r>
    </w:p>
    <w:bookmarkEnd w:id="123"/>
    <w:bookmarkStart w:name="z175"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организации торговли с ценными бумагами и иными финансовыми инструментами, утвержденных указанным постановлением:</w:t>
      </w:r>
    </w:p>
    <w:bookmarkEnd w:id="124"/>
    <w:bookmarkStart w:name="z176" w:id="125"/>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25"/>
    <w:bookmarkStart w:name="z177" w:id="126"/>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26"/>
    <w:bookmarkStart w:name="z178" w:id="127"/>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7</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80" w:id="128"/>
    <w:p>
      <w:pPr>
        <w:spacing w:after="0"/>
        <w:ind w:left="0"/>
        <w:jc w:val="both"/>
      </w:pPr>
      <w:r>
        <w:rPr>
          <w:rFonts w:ascii="Times New Roman"/>
          <w:b w:val="false"/>
          <w:i w:val="false"/>
          <w:color w:val="000000"/>
          <w:sz w:val="28"/>
        </w:rPr>
        <w:t>
      "22. Список организатора торгов подразделяется на отдельные площадки, секторы, категории и подкатегории.";</w:t>
      </w:r>
    </w:p>
    <w:bookmarkEnd w:id="128"/>
    <w:bookmarkStart w:name="z181"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29-1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29"/>
    <w:bookmarkStart w:name="z182" w:id="130"/>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43-1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30"/>
    <w:bookmarkStart w:name="z183" w:id="131"/>
    <w:p>
      <w:pPr>
        <w:spacing w:after="0"/>
        <w:ind w:left="0"/>
        <w:jc w:val="both"/>
      </w:pPr>
      <w:r>
        <w:rPr>
          <w:rFonts w:ascii="Times New Roman"/>
          <w:b w:val="false"/>
          <w:i w:val="false"/>
          <w:color w:val="000000"/>
          <w:sz w:val="28"/>
        </w:rPr>
        <w:t xml:space="preserve">
      в подпункт 1) </w:t>
      </w:r>
      <w:r>
        <w:rPr>
          <w:rFonts w:ascii="Times New Roman"/>
          <w:b w:val="false"/>
          <w:i w:val="false"/>
          <w:color w:val="000000"/>
          <w:sz w:val="28"/>
        </w:rPr>
        <w:t>пункта 43-2</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31"/>
    <w:bookmarkStart w:name="z184" w:id="132"/>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46-1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50 изложить в следующей редакции:</w:t>
      </w:r>
    </w:p>
    <w:bookmarkStart w:name="z186" w:id="133"/>
    <w:p>
      <w:pPr>
        <w:spacing w:after="0"/>
        <w:ind w:left="0"/>
        <w:jc w:val="both"/>
      </w:pPr>
      <w:r>
        <w:rPr>
          <w:rFonts w:ascii="Times New Roman"/>
          <w:b w:val="false"/>
          <w:i w:val="false"/>
          <w:color w:val="000000"/>
          <w:sz w:val="28"/>
        </w:rPr>
        <w:t>
      "1) изменения цены на акцию эмитента, включенную в категорию "премиум" сектора "акции" официального списка фондовой биржи, на 15 (пятнадцать) и более процентов в течение 1 (одного) торгового дня;";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51 изложить в следующей редакции:</w:t>
      </w:r>
    </w:p>
    <w:bookmarkStart w:name="z188" w:id="134"/>
    <w:p>
      <w:pPr>
        <w:spacing w:after="0"/>
        <w:ind w:left="0"/>
        <w:jc w:val="both"/>
      </w:pPr>
      <w:r>
        <w:rPr>
          <w:rFonts w:ascii="Times New Roman"/>
          <w:b w:val="false"/>
          <w:i w:val="false"/>
          <w:color w:val="000000"/>
          <w:sz w:val="28"/>
        </w:rPr>
        <w:t>
      "2) торгов с акциями, включенными в категорию "премиум" сектора "акции" официального списка фондовой биржи, цены на которые на любой момент времени в течение торгового дня снизились на 30 (тридцать) и более процентов по сравнению с ценой на данные акции, сформировавшейся на момент закрытия предшествующего торгового дня;".</w:t>
      </w:r>
    </w:p>
    <w:bookmarkEnd w:id="134"/>
    <w:bookmarkStart w:name="z189" w:id="13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расчета пруденциальных нормативов для организатора торгов" (зарегистрированное в Реестре государственной регистрации нормативных правовых актов под № 6207) следующие изменения:</w:t>
      </w:r>
    </w:p>
    <w:bookmarkEnd w:id="135"/>
    <w:bookmarkStart w:name="z190" w:id="136"/>
    <w:p>
      <w:pPr>
        <w:spacing w:after="0"/>
        <w:ind w:left="0"/>
        <w:jc w:val="both"/>
      </w:pPr>
      <w:r>
        <w:rPr>
          <w:rFonts w:ascii="Times New Roman"/>
          <w:b w:val="false"/>
          <w:i w:val="false"/>
          <w:color w:val="000000"/>
          <w:sz w:val="28"/>
        </w:rPr>
        <w:t>
      заголовок изложить в следующей редакции:</w:t>
      </w:r>
    </w:p>
    <w:bookmarkEnd w:id="136"/>
    <w:bookmarkStart w:name="z191" w:id="137"/>
    <w:p>
      <w:pPr>
        <w:spacing w:after="0"/>
        <w:ind w:left="0"/>
        <w:jc w:val="both"/>
      </w:pPr>
      <w:r>
        <w:rPr>
          <w:rFonts w:ascii="Times New Roman"/>
          <w:b w:val="false"/>
          <w:i w:val="false"/>
          <w:color w:val="000000"/>
          <w:sz w:val="28"/>
        </w:rPr>
        <w:t>
      "Об утверждении Правил расчета значений пруденциальных нормативов для организатора торгов";</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3" w:id="138"/>
    <w:p>
      <w:pPr>
        <w:spacing w:after="0"/>
        <w:ind w:left="0"/>
        <w:jc w:val="both"/>
      </w:pPr>
      <w:r>
        <w:rPr>
          <w:rFonts w:ascii="Times New Roman"/>
          <w:b w:val="false"/>
          <w:i w:val="false"/>
          <w:color w:val="000000"/>
          <w:sz w:val="28"/>
        </w:rPr>
        <w:t>
      "1. Утвердить прилагаемые Правила расчета значений пруденциальных нормативов для организатора торгов.";</w:t>
      </w:r>
    </w:p>
    <w:bookmarkEnd w:id="138"/>
    <w:bookmarkStart w:name="z194"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пруденциальных нормативов для организатора торгов, утвержденных указанным постановлением:</w:t>
      </w:r>
    </w:p>
    <w:bookmarkEnd w:id="139"/>
    <w:bookmarkStart w:name="z195" w:id="140"/>
    <w:p>
      <w:pPr>
        <w:spacing w:after="0"/>
        <w:ind w:left="0"/>
        <w:jc w:val="both"/>
      </w:pPr>
      <w:r>
        <w:rPr>
          <w:rFonts w:ascii="Times New Roman"/>
          <w:b w:val="false"/>
          <w:i w:val="false"/>
          <w:color w:val="000000"/>
          <w:sz w:val="28"/>
        </w:rPr>
        <w:t>
      заголовок изложить в следующей редакции:</w:t>
      </w:r>
    </w:p>
    <w:bookmarkEnd w:id="140"/>
    <w:bookmarkStart w:name="z196" w:id="141"/>
    <w:p>
      <w:pPr>
        <w:spacing w:after="0"/>
        <w:ind w:left="0"/>
        <w:jc w:val="both"/>
      </w:pPr>
      <w:r>
        <w:rPr>
          <w:rFonts w:ascii="Times New Roman"/>
          <w:b w:val="false"/>
          <w:i w:val="false"/>
          <w:color w:val="000000"/>
          <w:sz w:val="28"/>
        </w:rPr>
        <w:t>
      "Об утверждении Правил расчета значений пруденциальных нормативов для организатора торгов";</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8" w:id="142"/>
    <w:p>
      <w:pPr>
        <w:spacing w:after="0"/>
        <w:ind w:left="0"/>
        <w:jc w:val="both"/>
      </w:pPr>
      <w:r>
        <w:rPr>
          <w:rFonts w:ascii="Times New Roman"/>
          <w:b w:val="false"/>
          <w:i w:val="false"/>
          <w:color w:val="000000"/>
          <w:sz w:val="28"/>
        </w:rPr>
        <w:t>
      "1. Правила расчета значений пруденциальных нормативов для организатора торгов устанавливают порядок расчета значений пруденциальных нормативов и обязательны к соблюдению организаторами торгов.</w:t>
      </w:r>
    </w:p>
    <w:bookmarkEnd w:id="142"/>
    <w:bookmarkStart w:name="z199" w:id="143"/>
    <w:p>
      <w:pPr>
        <w:spacing w:after="0"/>
        <w:ind w:left="0"/>
        <w:jc w:val="both"/>
      </w:pPr>
      <w:r>
        <w:rPr>
          <w:rFonts w:ascii="Times New Roman"/>
          <w:b w:val="false"/>
          <w:i w:val="false"/>
          <w:color w:val="000000"/>
          <w:sz w:val="28"/>
        </w:rPr>
        <w:t>
      На организатора торгов, более пятидесяти процентов от общего количества голосующих акций которого принадлежит Национальному Банку Республики Казахстан, настоящие Правила распространяются в части требований, установленных пунктом 3.";</w:t>
      </w:r>
    </w:p>
    <w:bookmarkEnd w:id="143"/>
    <w:bookmarkStart w:name="z200" w:id="144"/>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1-1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44"/>
    <w:bookmarkStart w:name="z201"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45"/>
    <w:bookmarkStart w:name="z202"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46"/>
    <w:bookmarkStart w:name="z203" w:id="147"/>
    <w:p>
      <w:pPr>
        <w:spacing w:after="0"/>
        <w:ind w:left="0"/>
        <w:jc w:val="both"/>
      </w:pPr>
      <w:r>
        <w:rPr>
          <w:rFonts w:ascii="Times New Roman"/>
          <w:b w:val="false"/>
          <w:i w:val="false"/>
          <w:color w:val="000000"/>
          <w:sz w:val="28"/>
        </w:rPr>
        <w:t>
      в подпункт 2) части второй внесено изменение на государственном языке, текст на русском языке не меняется;</w:t>
      </w:r>
    </w:p>
    <w:bookmarkEnd w:id="147"/>
    <w:bookmarkStart w:name="z204" w:id="148"/>
    <w:p>
      <w:pPr>
        <w:spacing w:after="0"/>
        <w:ind w:left="0"/>
        <w:jc w:val="both"/>
      </w:pPr>
      <w:r>
        <w:rPr>
          <w:rFonts w:ascii="Times New Roman"/>
          <w:b w:val="false"/>
          <w:i w:val="false"/>
          <w:color w:val="000000"/>
          <w:sz w:val="28"/>
        </w:rPr>
        <w:t>
      в части третью, четвертую, пятую внесены изменения на государственном языке, текст на русском языке не меняется;</w:t>
      </w:r>
    </w:p>
    <w:bookmarkEnd w:id="148"/>
    <w:bookmarkStart w:name="z205"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49"/>
    <w:bookmarkStart w:name="z206"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50"/>
    <w:bookmarkStart w:name="z207" w:id="151"/>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11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51"/>
    <w:bookmarkStart w:name="z208" w:id="152"/>
    <w:p>
      <w:pPr>
        <w:spacing w:after="0"/>
        <w:ind w:left="0"/>
        <w:jc w:val="both"/>
      </w:pPr>
      <w:r>
        <w:rPr>
          <w:rFonts w:ascii="Times New Roman"/>
          <w:b w:val="false"/>
          <w:i w:val="false"/>
          <w:color w:val="000000"/>
          <w:sz w:val="28"/>
        </w:rPr>
        <w:t xml:space="preserve">
       Таблицу активов организатора торгов, взвешенных по степени кредитного риска вложений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w:t>
      </w:r>
    </w:p>
    <w:bookmarkEnd w:id="152"/>
    <w:bookmarkStart w:name="z209" w:id="15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для организатора</w:t>
            </w:r>
            <w:r>
              <w:br/>
            </w:r>
            <w:r>
              <w:rPr>
                <w:rFonts w:ascii="Times New Roman"/>
                <w:b w:val="false"/>
                <w:i w:val="false"/>
                <w:color w:val="000000"/>
                <w:sz w:val="20"/>
              </w:rPr>
              <w:t>торгов";</w:t>
            </w:r>
          </w:p>
        </w:tc>
      </w:tr>
    </w:tbl>
    <w:bookmarkStart w:name="z211" w:id="154"/>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для организатора</w:t>
            </w:r>
            <w:r>
              <w:br/>
            </w:r>
            <w:r>
              <w:rPr>
                <w:rFonts w:ascii="Times New Roman"/>
                <w:b w:val="false"/>
                <w:i w:val="false"/>
                <w:color w:val="000000"/>
                <w:sz w:val="20"/>
              </w:rPr>
              <w:t>торгов";</w:t>
            </w:r>
          </w:p>
        </w:tc>
      </w:tr>
    </w:tbl>
    <w:bookmarkStart w:name="z213" w:id="15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для организатора</w:t>
            </w:r>
            <w:r>
              <w:br/>
            </w:r>
            <w:r>
              <w:rPr>
                <w:rFonts w:ascii="Times New Roman"/>
                <w:b w:val="false"/>
                <w:i w:val="false"/>
                <w:color w:val="000000"/>
                <w:sz w:val="20"/>
              </w:rPr>
              <w:t>торгов";</w:t>
            </w:r>
          </w:p>
        </w:tc>
      </w:tr>
    </w:tbl>
    <w:bookmarkStart w:name="z215" w:id="15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для организатора</w:t>
            </w:r>
            <w:r>
              <w:br/>
            </w:r>
            <w:r>
              <w:rPr>
                <w:rFonts w:ascii="Times New Roman"/>
                <w:b w:val="false"/>
                <w:i w:val="false"/>
                <w:color w:val="000000"/>
                <w:sz w:val="20"/>
              </w:rPr>
              <w:t>торгов".</w:t>
            </w:r>
          </w:p>
        </w:tc>
      </w:tr>
    </w:tbl>
    <w:bookmarkStart w:name="z217" w:id="15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60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 (зарегистрированное в Реестре государственной регистрации нормативных правовых актов под № 7540, опубликованное 4 июля 2012 года в газете "Казахстанская правда" № 211-212 (27030-27031) следующее изменение:</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финансовых инструментов, которые могут входить в состав активов акционерных и паевых инвестиционных фондов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Национального Банка РК от 08.04.2019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Национального Банка РК от 19.08.2019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Национального Банка РК от 27.04.2018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158"/>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(зарегистрированное в Реестре государственной регистрации нормативных правовых актов под № 9249, опубликованное 16 апреля 2014 года в информационно-правовой системе "Әділет") следующие изменения:</w:t>
      </w:r>
    </w:p>
    <w:bookmarkEnd w:id="158"/>
    <w:bookmarkStart w:name="z297"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утвержденных указанным постановлением:</w:t>
      </w:r>
    </w:p>
    <w:bookmarkEnd w:id="159"/>
    <w:bookmarkStart w:name="z298" w:id="1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160"/>
    <w:bookmarkStart w:name="z299" w:id="161"/>
    <w:p>
      <w:pPr>
        <w:spacing w:after="0"/>
        <w:ind w:left="0"/>
        <w:jc w:val="both"/>
      </w:pPr>
      <w:r>
        <w:rPr>
          <w:rFonts w:ascii="Times New Roman"/>
          <w:b w:val="false"/>
          <w:i w:val="false"/>
          <w:color w:val="000000"/>
          <w:sz w:val="28"/>
        </w:rPr>
        <w:t>
      "Документы, указанные в подпункте 3) настоящего пункта Правил, представляются клиентом легализованными или апостилированными в соответствии с требованиями законодательства Республики Казахстан или международных договоров, ратифицированных Республикой Казахстан.";</w:t>
      </w:r>
    </w:p>
    <w:bookmarkEnd w:id="161"/>
    <w:bookmarkStart w:name="z300" w:id="16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162"/>
    <w:bookmarkStart w:name="z301" w:id="163"/>
    <w:p>
      <w:pPr>
        <w:spacing w:after="0"/>
        <w:ind w:left="0"/>
        <w:jc w:val="both"/>
      </w:pPr>
      <w:r>
        <w:rPr>
          <w:rFonts w:ascii="Times New Roman"/>
          <w:b w:val="false"/>
          <w:i w:val="false"/>
          <w:color w:val="000000"/>
          <w:sz w:val="28"/>
        </w:rPr>
        <w:t xml:space="preserve">
      "4)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включенные в сектор "долговые ценные бумаги" площадки "Основная" официального списка фондовой биржи;"; </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303" w:id="164"/>
    <w:p>
      <w:pPr>
        <w:spacing w:after="0"/>
        <w:ind w:left="0"/>
        <w:jc w:val="both"/>
      </w:pPr>
      <w:r>
        <w:rPr>
          <w:rFonts w:ascii="Times New Roman"/>
          <w:b w:val="false"/>
          <w:i w:val="false"/>
          <w:color w:val="000000"/>
          <w:sz w:val="28"/>
        </w:rPr>
        <w:t>
      "81. Брокер и (или) дилер осуществляет реализацию принадлежащих клиенту ценных бумаг, составляющих обеспечение, или покупку ценных бумаг за счет денег клиента, составляющих обеспечение, на основании клиентского заказа, подписанного клиентом либо уполномоченными лицами брокера и (или) дилера, определенными в брокерском договоре.".</w:t>
      </w:r>
    </w:p>
    <w:bookmarkEnd w:id="164"/>
    <w:bookmarkStart w:name="z304" w:id="165"/>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(зарегистрированное в Реестре государственной регистрации нормативных правовых актов под № 9248, опубликованное 16 апреля 2014 года в информационно-правовой системе "Әділет") следующее изменение:</w:t>
      </w:r>
    </w:p>
    <w:bookmarkEnd w:id="165"/>
    <w:bookmarkStart w:name="z305"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307" w:id="167"/>
    <w:p>
      <w:pPr>
        <w:spacing w:after="0"/>
        <w:ind w:left="0"/>
        <w:jc w:val="both"/>
      </w:pPr>
      <w:r>
        <w:rPr>
          <w:rFonts w:ascii="Times New Roman"/>
          <w:b w:val="false"/>
          <w:i w:val="false"/>
          <w:color w:val="000000"/>
          <w:sz w:val="28"/>
        </w:rPr>
        <w:t>
      "41. Учет и хранение денег, принадлежащих клиентам Управляющего инвестиционным портфелем, за исключением учета и хранения золотовалютных активов Национального Банка Республики Казахстан и активов Национального фонда Республики Казахстан, переданных в инвестиционное управление, осуществляется на банковских счетах, открытых Управляющим инвестиционным портфелем в неаффилированных с ним банках, обладающих лицензией на осуществление кастодиальной деятельности на рынке ценных бумаг.</w:t>
      </w:r>
    </w:p>
    <w:bookmarkEnd w:id="167"/>
    <w:bookmarkStart w:name="z308" w:id="168"/>
    <w:p>
      <w:pPr>
        <w:spacing w:after="0"/>
        <w:ind w:left="0"/>
        <w:jc w:val="both"/>
      </w:pPr>
      <w:r>
        <w:rPr>
          <w:rFonts w:ascii="Times New Roman"/>
          <w:b w:val="false"/>
          <w:i w:val="false"/>
          <w:color w:val="000000"/>
          <w:sz w:val="28"/>
        </w:rPr>
        <w:t xml:space="preserve">
      Учет и хранение золотовалютных активов Национального Банка Республики Казахстан и активов Национального фонда Республики Казахстан, переданных в управление Управляющему инвестиционным портфелем, осуществляются на счетах Национального Банка Республики Казахстан, открытых в иностранных банках-кастодианах.".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58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Правления Национального Банка РК от 27.04.2018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постановлением Правления Национального Банка РК от 28.12.2018 </w:t>
      </w:r>
      <w:r>
        <w:rPr>
          <w:rFonts w:ascii="Times New Roman"/>
          <w:b w:val="false"/>
          <w:i w:val="false"/>
          <w:color w:val="000000"/>
          <w:sz w:val="28"/>
        </w:rPr>
        <w:t>№ 319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стоимости активов</w:t>
            </w:r>
            <w:r>
              <w:br/>
            </w:r>
            <w:r>
              <w:rPr>
                <w:rFonts w:ascii="Times New Roman"/>
                <w:b w:val="false"/>
                <w:i w:val="false"/>
                <w:color w:val="000000"/>
                <w:sz w:val="20"/>
              </w:rPr>
              <w:t>инвестиционного фонда,</w:t>
            </w:r>
            <w:r>
              <w:br/>
            </w:r>
            <w:r>
              <w:rPr>
                <w:rFonts w:ascii="Times New Roman"/>
                <w:b w:val="false"/>
                <w:i w:val="false"/>
                <w:color w:val="000000"/>
                <w:sz w:val="20"/>
              </w:rPr>
              <w:t>чистых активов</w:t>
            </w:r>
            <w:r>
              <w:br/>
            </w:r>
            <w:r>
              <w:rPr>
                <w:rFonts w:ascii="Times New Roman"/>
                <w:b w:val="false"/>
                <w:i w:val="false"/>
                <w:color w:val="000000"/>
                <w:sz w:val="20"/>
              </w:rPr>
              <w:t>инвестиционного фонда,</w:t>
            </w:r>
            <w:r>
              <w:br/>
            </w:r>
            <w:r>
              <w:rPr>
                <w:rFonts w:ascii="Times New Roman"/>
                <w:b w:val="false"/>
                <w:i w:val="false"/>
                <w:color w:val="000000"/>
                <w:sz w:val="20"/>
              </w:rPr>
              <w:t>расчетной стоимости пая</w:t>
            </w:r>
            <w:r>
              <w:br/>
            </w:r>
            <w:r>
              <w:rPr>
                <w:rFonts w:ascii="Times New Roman"/>
                <w:b w:val="false"/>
                <w:i w:val="false"/>
                <w:color w:val="000000"/>
                <w:sz w:val="20"/>
              </w:rPr>
              <w:t>паевого инвестиционного фонда</w:t>
            </w:r>
            <w:r>
              <w:br/>
            </w:r>
            <w:r>
              <w:rPr>
                <w:rFonts w:ascii="Times New Roman"/>
                <w:b w:val="false"/>
                <w:i w:val="false"/>
                <w:color w:val="000000"/>
                <w:sz w:val="20"/>
              </w:rPr>
              <w:t>и цены выкупа</w:t>
            </w:r>
            <w:r>
              <w:br/>
            </w:r>
            <w:r>
              <w:rPr>
                <w:rFonts w:ascii="Times New Roman"/>
                <w:b w:val="false"/>
                <w:i w:val="false"/>
                <w:color w:val="000000"/>
                <w:sz w:val="20"/>
              </w:rPr>
              <w:t>акции акционерного</w:t>
            </w:r>
            <w:r>
              <w:br/>
            </w:r>
            <w:r>
              <w:rPr>
                <w:rFonts w:ascii="Times New Roman"/>
                <w:b w:val="false"/>
                <w:i w:val="false"/>
                <w:color w:val="000000"/>
                <w:sz w:val="20"/>
              </w:rPr>
              <w:t>инвестиционного фонда</w:t>
            </w:r>
          </w:p>
        </w:tc>
      </w:tr>
    </w:tbl>
    <w:bookmarkStart w:name="z363" w:id="169"/>
    <w:p>
      <w:pPr>
        <w:spacing w:after="0"/>
        <w:ind w:left="0"/>
        <w:jc w:val="left"/>
      </w:pPr>
      <w:r>
        <w:rPr>
          <w:rFonts w:ascii="Times New Roman"/>
          <w:b/>
          <w:i w:val="false"/>
          <w:color w:val="000000"/>
        </w:rPr>
        <w:t xml:space="preserve"> Критерии признания обесценения или уменьшения стоимости ценных бумаг</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70"/>
          <w:p>
            <w:pPr>
              <w:spacing w:after="20"/>
              <w:ind w:left="20"/>
              <w:jc w:val="both"/>
            </w:pPr>
            <w:r>
              <w:rPr>
                <w:rFonts w:ascii="Times New Roman"/>
                <w:b w:val="false"/>
                <w:i w:val="false"/>
                <w:color w:val="000000"/>
                <w:sz w:val="20"/>
              </w:rPr>
              <w:t>
№</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71"/>
          <w:p>
            <w:pPr>
              <w:spacing w:after="20"/>
              <w:ind w:left="20"/>
              <w:jc w:val="both"/>
            </w:pPr>
            <w:r>
              <w:rPr>
                <w:rFonts w:ascii="Times New Roman"/>
                <w:b w:val="false"/>
                <w:i w:val="false"/>
                <w:color w:val="000000"/>
                <w:sz w:val="20"/>
              </w:rPr>
              <w:t>
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72"/>
          <w:p>
            <w:pPr>
              <w:spacing w:after="20"/>
              <w:ind w:left="20"/>
              <w:jc w:val="both"/>
            </w:pPr>
            <w:r>
              <w:rPr>
                <w:rFonts w:ascii="Times New Roman"/>
                <w:b w:val="false"/>
                <w:i w:val="false"/>
                <w:color w:val="000000"/>
                <w:sz w:val="20"/>
              </w:rPr>
              <w:t>
1</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3"/>
          <w:p>
            <w:pPr>
              <w:spacing w:after="20"/>
              <w:ind w:left="20"/>
              <w:jc w:val="both"/>
            </w:pPr>
            <w:r>
              <w:rPr>
                <w:rFonts w:ascii="Times New Roman"/>
                <w:b w:val="false"/>
                <w:i w:val="false"/>
                <w:color w:val="000000"/>
                <w:sz w:val="20"/>
              </w:rPr>
              <w:t>
1.1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4"/>
          <w:p>
            <w:pPr>
              <w:spacing w:after="20"/>
              <w:ind w:left="20"/>
              <w:jc w:val="both"/>
            </w:pPr>
            <w:r>
              <w:rPr>
                <w:rFonts w:ascii="Times New Roman"/>
                <w:b w:val="false"/>
                <w:i w:val="false"/>
                <w:color w:val="000000"/>
                <w:sz w:val="20"/>
              </w:rPr>
              <w:t>
1.2</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5"/>
          <w:p>
            <w:pPr>
              <w:spacing w:after="20"/>
              <w:ind w:left="20"/>
              <w:jc w:val="both"/>
            </w:pPr>
            <w:r>
              <w:rPr>
                <w:rFonts w:ascii="Times New Roman"/>
                <w:b w:val="false"/>
                <w:i w:val="false"/>
                <w:color w:val="000000"/>
                <w:sz w:val="20"/>
              </w:rPr>
              <w:t>
1.3</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6"/>
          <w:p>
            <w:pPr>
              <w:spacing w:after="20"/>
              <w:ind w:left="20"/>
              <w:jc w:val="both"/>
            </w:pPr>
            <w:r>
              <w:rPr>
                <w:rFonts w:ascii="Times New Roman"/>
                <w:b w:val="false"/>
                <w:i w:val="false"/>
                <w:color w:val="000000"/>
                <w:sz w:val="20"/>
              </w:rPr>
              <w:t>
1.4</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7"/>
          <w:p>
            <w:pPr>
              <w:spacing w:after="20"/>
              <w:ind w:left="20"/>
              <w:jc w:val="both"/>
            </w:pPr>
            <w:r>
              <w:rPr>
                <w:rFonts w:ascii="Times New Roman"/>
                <w:b w:val="false"/>
                <w:i w:val="false"/>
                <w:color w:val="000000"/>
                <w:sz w:val="20"/>
              </w:rPr>
              <w:t>
2</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погашения любого из платежей: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78"/>
          <w:p>
            <w:pPr>
              <w:spacing w:after="20"/>
              <w:ind w:left="20"/>
              <w:jc w:val="both"/>
            </w:pPr>
            <w:r>
              <w:rPr>
                <w:rFonts w:ascii="Times New Roman"/>
                <w:b w:val="false"/>
                <w:i w:val="false"/>
                <w:color w:val="000000"/>
                <w:sz w:val="20"/>
              </w:rPr>
              <w:t>
2.1</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79"/>
          <w:p>
            <w:pPr>
              <w:spacing w:after="20"/>
              <w:ind w:left="20"/>
              <w:jc w:val="both"/>
            </w:pPr>
            <w:r>
              <w:rPr>
                <w:rFonts w:ascii="Times New Roman"/>
                <w:b w:val="false"/>
                <w:i w:val="false"/>
                <w:color w:val="000000"/>
                <w:sz w:val="20"/>
              </w:rPr>
              <w:t>
2.2</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до 7 (семь)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0"/>
          <w:p>
            <w:pPr>
              <w:spacing w:after="20"/>
              <w:ind w:left="20"/>
              <w:jc w:val="both"/>
            </w:pPr>
            <w:r>
              <w:rPr>
                <w:rFonts w:ascii="Times New Roman"/>
                <w:b w:val="false"/>
                <w:i w:val="false"/>
                <w:color w:val="000000"/>
                <w:sz w:val="20"/>
              </w:rPr>
              <w:t>
2.3</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8 (восьми) до 15 (пятнадцати)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1"/>
          <w:p>
            <w:pPr>
              <w:spacing w:after="20"/>
              <w:ind w:left="20"/>
              <w:jc w:val="both"/>
            </w:pPr>
            <w:r>
              <w:rPr>
                <w:rFonts w:ascii="Times New Roman"/>
                <w:b w:val="false"/>
                <w:i w:val="false"/>
                <w:color w:val="000000"/>
                <w:sz w:val="20"/>
              </w:rPr>
              <w:t>
2.4</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16 (шестнадцати) до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82"/>
          <w:p>
            <w:pPr>
              <w:spacing w:after="20"/>
              <w:ind w:left="20"/>
              <w:jc w:val="both"/>
            </w:pPr>
            <w:r>
              <w:rPr>
                <w:rFonts w:ascii="Times New Roman"/>
                <w:b w:val="false"/>
                <w:i w:val="false"/>
                <w:color w:val="000000"/>
                <w:sz w:val="20"/>
              </w:rPr>
              <w:t>
2.5</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83"/>
          <w:p>
            <w:pPr>
              <w:spacing w:after="20"/>
              <w:ind w:left="20"/>
              <w:jc w:val="both"/>
            </w:pPr>
            <w:r>
              <w:rPr>
                <w:rFonts w:ascii="Times New Roman"/>
                <w:b w:val="false"/>
                <w:i w:val="false"/>
                <w:color w:val="000000"/>
                <w:sz w:val="20"/>
              </w:rPr>
              <w:t>
2.6</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4"/>
          <w:p>
            <w:pPr>
              <w:spacing w:after="20"/>
              <w:ind w:left="20"/>
              <w:jc w:val="both"/>
            </w:pPr>
            <w:r>
              <w:rPr>
                <w:rFonts w:ascii="Times New Roman"/>
                <w:b w:val="false"/>
                <w:i w:val="false"/>
                <w:color w:val="000000"/>
                <w:sz w:val="20"/>
              </w:rPr>
              <w:t>
3</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5"/>
          <w:p>
            <w:pPr>
              <w:spacing w:after="20"/>
              <w:ind w:left="20"/>
              <w:jc w:val="both"/>
            </w:pPr>
            <w:r>
              <w:rPr>
                <w:rFonts w:ascii="Times New Roman"/>
                <w:b w:val="false"/>
                <w:i w:val="false"/>
                <w:color w:val="000000"/>
                <w:sz w:val="20"/>
              </w:rPr>
              <w:t>
3.1</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100 %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6"/>
          <w:p>
            <w:pPr>
              <w:spacing w:after="20"/>
              <w:ind w:left="20"/>
              <w:jc w:val="both"/>
            </w:pPr>
            <w:r>
              <w:rPr>
                <w:rFonts w:ascii="Times New Roman"/>
                <w:b w:val="false"/>
                <w:i w:val="false"/>
                <w:color w:val="000000"/>
                <w:sz w:val="20"/>
              </w:rPr>
              <w:t>
3.2</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менее 100 (сто)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 рассчитывается пропорционально размеру гарантии от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7"/>
          <w:p>
            <w:pPr>
              <w:spacing w:after="20"/>
              <w:ind w:left="20"/>
              <w:jc w:val="both"/>
            </w:pPr>
            <w:r>
              <w:rPr>
                <w:rFonts w:ascii="Times New Roman"/>
                <w:b w:val="false"/>
                <w:i w:val="false"/>
                <w:color w:val="000000"/>
                <w:sz w:val="20"/>
              </w:rPr>
              <w:t>
3.3</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государства с рейтингом не ниже "А-"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8"/>
          <w:p>
            <w:pPr>
              <w:spacing w:after="20"/>
              <w:ind w:left="20"/>
              <w:jc w:val="both"/>
            </w:pPr>
            <w:r>
              <w:rPr>
                <w:rFonts w:ascii="Times New Roman"/>
                <w:b w:val="false"/>
                <w:i w:val="false"/>
                <w:color w:val="000000"/>
                <w:sz w:val="20"/>
              </w:rPr>
              <w:t>
3.4</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9"/>
          <w:p>
            <w:pPr>
              <w:spacing w:after="20"/>
              <w:ind w:left="20"/>
              <w:jc w:val="both"/>
            </w:pPr>
            <w:r>
              <w:rPr>
                <w:rFonts w:ascii="Times New Roman"/>
                <w:b w:val="false"/>
                <w:i w:val="false"/>
                <w:color w:val="000000"/>
                <w:sz w:val="20"/>
              </w:rPr>
              <w:t>
3.5</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эмитента с рейтингом не ниже "А-" по международной шкале агентства Standard &amp; Poor's или рейтинговой оценкой аналогичного уровня одного из других</w:t>
            </w:r>
          </w:p>
          <w:p>
            <w:pPr>
              <w:spacing w:after="20"/>
              <w:ind w:left="20"/>
              <w:jc w:val="both"/>
            </w:pPr>
            <w:r>
              <w:rPr>
                <w:rFonts w:ascii="Times New Roman"/>
                <w:b w:val="false"/>
                <w:i w:val="false"/>
                <w:color w:val="000000"/>
                <w:sz w:val="20"/>
              </w:rPr>
              <w:t>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90"/>
          <w:p>
            <w:pPr>
              <w:spacing w:after="20"/>
              <w:ind w:left="20"/>
              <w:jc w:val="both"/>
            </w:pPr>
            <w:r>
              <w:rPr>
                <w:rFonts w:ascii="Times New Roman"/>
                <w:b w:val="false"/>
                <w:i w:val="false"/>
                <w:color w:val="000000"/>
                <w:sz w:val="20"/>
              </w:rPr>
              <w:t>
3.6</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1"/>
          <w:p>
            <w:pPr>
              <w:spacing w:after="20"/>
              <w:ind w:left="20"/>
              <w:jc w:val="both"/>
            </w:pPr>
            <w:r>
              <w:rPr>
                <w:rFonts w:ascii="Times New Roman"/>
                <w:b w:val="false"/>
                <w:i w:val="false"/>
                <w:color w:val="000000"/>
                <w:sz w:val="20"/>
              </w:rPr>
              <w:t>
4</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активного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2"/>
          <w:p>
            <w:pPr>
              <w:spacing w:after="20"/>
              <w:ind w:left="20"/>
              <w:jc w:val="both"/>
            </w:pPr>
            <w:r>
              <w:rPr>
                <w:rFonts w:ascii="Times New Roman"/>
                <w:b w:val="false"/>
                <w:i w:val="false"/>
                <w:color w:val="000000"/>
                <w:sz w:val="20"/>
              </w:rPr>
              <w:t>
4.1</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3"/>
          <w:p>
            <w:pPr>
              <w:spacing w:after="20"/>
              <w:ind w:left="20"/>
              <w:jc w:val="both"/>
            </w:pPr>
            <w:r>
              <w:rPr>
                <w:rFonts w:ascii="Times New Roman"/>
                <w:b w:val="false"/>
                <w:i w:val="false"/>
                <w:color w:val="000000"/>
                <w:sz w:val="20"/>
              </w:rPr>
              <w:t>
4.2</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Неактивный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4"/>
          <w:p>
            <w:pPr>
              <w:spacing w:after="20"/>
              <w:ind w:left="20"/>
              <w:jc w:val="both"/>
            </w:pPr>
            <w:r>
              <w:rPr>
                <w:rFonts w:ascii="Times New Roman"/>
                <w:b w:val="false"/>
                <w:i w:val="false"/>
                <w:color w:val="000000"/>
                <w:sz w:val="20"/>
              </w:rPr>
              <w:t>
5</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5"/>
          <w:p>
            <w:pPr>
              <w:spacing w:after="20"/>
              <w:ind w:left="20"/>
              <w:jc w:val="both"/>
            </w:pPr>
            <w:r>
              <w:rPr>
                <w:rFonts w:ascii="Times New Roman"/>
                <w:b w:val="false"/>
                <w:i w:val="false"/>
                <w:color w:val="000000"/>
                <w:sz w:val="20"/>
              </w:rPr>
              <w:t>
5.1</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"А" по международной шкале агентства</w:t>
            </w:r>
          </w:p>
          <w:p>
            <w:pPr>
              <w:spacing w:after="20"/>
              <w:ind w:left="20"/>
              <w:jc w:val="both"/>
            </w:pPr>
            <w:r>
              <w:rPr>
                <w:rFonts w:ascii="Times New Roman"/>
                <w:b w:val="false"/>
                <w:i w:val="false"/>
                <w:color w:val="000000"/>
                <w:sz w:val="20"/>
              </w:rPr>
              <w:t>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96"/>
          <w:p>
            <w:pPr>
              <w:spacing w:after="20"/>
              <w:ind w:left="20"/>
              <w:jc w:val="both"/>
            </w:pPr>
            <w:r>
              <w:rPr>
                <w:rFonts w:ascii="Times New Roman"/>
                <w:b w:val="false"/>
                <w:i w:val="false"/>
                <w:color w:val="000000"/>
                <w:sz w:val="20"/>
              </w:rPr>
              <w:t>
5.2</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 до "ВВВ-" по международной шкале</w:t>
            </w:r>
          </w:p>
          <w:p>
            <w:pPr>
              <w:spacing w:after="20"/>
              <w:ind w:left="20"/>
              <w:jc w:val="both"/>
            </w:pPr>
            <w:r>
              <w:rPr>
                <w:rFonts w:ascii="Times New Roman"/>
                <w:b w:val="false"/>
                <w:i w:val="false"/>
                <w:color w:val="000000"/>
                <w:sz w:val="20"/>
              </w:rPr>
              <w:t>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7"/>
          <w:p>
            <w:pPr>
              <w:spacing w:after="20"/>
              <w:ind w:left="20"/>
              <w:jc w:val="both"/>
            </w:pPr>
            <w:r>
              <w:rPr>
                <w:rFonts w:ascii="Times New Roman"/>
                <w:b w:val="false"/>
                <w:i w:val="false"/>
                <w:color w:val="000000"/>
                <w:sz w:val="20"/>
              </w:rPr>
              <w:t>
5.3</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"ВВВ-" до "В-" международной шкале агентства</w:t>
            </w:r>
          </w:p>
          <w:p>
            <w:pPr>
              <w:spacing w:after="20"/>
              <w:ind w:left="20"/>
              <w:jc w:val="both"/>
            </w:pPr>
            <w:r>
              <w:rPr>
                <w:rFonts w:ascii="Times New Roman"/>
                <w:b w:val="false"/>
                <w:i w:val="false"/>
                <w:color w:val="000000"/>
                <w:sz w:val="20"/>
              </w:rPr>
              <w:t>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8"/>
          <w:p>
            <w:pPr>
              <w:spacing w:after="20"/>
              <w:ind w:left="20"/>
              <w:jc w:val="both"/>
            </w:pPr>
            <w:r>
              <w:rPr>
                <w:rFonts w:ascii="Times New Roman"/>
                <w:b w:val="false"/>
                <w:i w:val="false"/>
                <w:color w:val="000000"/>
                <w:sz w:val="20"/>
              </w:rPr>
              <w:t>
5.4</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по международной шкале агентства</w:t>
            </w:r>
          </w:p>
          <w:p>
            <w:pPr>
              <w:spacing w:after="20"/>
              <w:ind w:left="20"/>
              <w:jc w:val="both"/>
            </w:pPr>
            <w:r>
              <w:rPr>
                <w:rFonts w:ascii="Times New Roman"/>
                <w:b w:val="false"/>
                <w:i w:val="false"/>
                <w:color w:val="000000"/>
                <w:sz w:val="20"/>
              </w:rPr>
              <w:t>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99"/>
          <w:p>
            <w:pPr>
              <w:spacing w:after="20"/>
              <w:ind w:left="20"/>
              <w:jc w:val="both"/>
            </w:pPr>
            <w:r>
              <w:rPr>
                <w:rFonts w:ascii="Times New Roman"/>
                <w:b w:val="false"/>
                <w:i w:val="false"/>
                <w:color w:val="000000"/>
                <w:sz w:val="20"/>
              </w:rPr>
              <w:t>
6</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00"/>
          <w:p>
            <w:pPr>
              <w:spacing w:after="20"/>
              <w:ind w:left="20"/>
              <w:jc w:val="both"/>
            </w:pPr>
            <w:r>
              <w:rPr>
                <w:rFonts w:ascii="Times New Roman"/>
                <w:b w:val="false"/>
                <w:i w:val="false"/>
                <w:color w:val="000000"/>
                <w:sz w:val="20"/>
              </w:rPr>
              <w:t>
6.1</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01"/>
          <w:p>
            <w:pPr>
              <w:spacing w:after="20"/>
              <w:ind w:left="20"/>
              <w:jc w:val="both"/>
            </w:pPr>
            <w:r>
              <w:rPr>
                <w:rFonts w:ascii="Times New Roman"/>
                <w:b w:val="false"/>
                <w:i w:val="false"/>
                <w:color w:val="000000"/>
                <w:sz w:val="20"/>
              </w:rPr>
              <w:t>
6.2</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подкатегорию "долговые ценные бумаги без рейтинговой оценки второй подкатегории"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2"/>
          <w:p>
            <w:pPr>
              <w:spacing w:after="20"/>
              <w:ind w:left="20"/>
              <w:jc w:val="both"/>
            </w:pPr>
            <w:r>
              <w:rPr>
                <w:rFonts w:ascii="Times New Roman"/>
                <w:b w:val="false"/>
                <w:i w:val="false"/>
                <w:color w:val="000000"/>
                <w:sz w:val="20"/>
              </w:rPr>
              <w:t>
7</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"премиум" сектора "акции" площадки "Основная"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03"/>
          <w:p>
            <w:pPr>
              <w:spacing w:after="20"/>
              <w:ind w:left="20"/>
              <w:jc w:val="both"/>
            </w:pPr>
            <w:r>
              <w:rPr>
                <w:rFonts w:ascii="Times New Roman"/>
                <w:b w:val="false"/>
                <w:i w:val="false"/>
                <w:color w:val="000000"/>
                <w:sz w:val="20"/>
              </w:rPr>
              <w:t>
7.1</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"стандарт" сектора "акции" площадки "Основная" и сектор "акции" площадки "Альтернативная" официального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04"/>
          <w:p>
            <w:pPr>
              <w:spacing w:after="20"/>
              <w:ind w:left="20"/>
              <w:jc w:val="both"/>
            </w:pPr>
            <w:r>
              <w:rPr>
                <w:rFonts w:ascii="Times New Roman"/>
                <w:b w:val="false"/>
                <w:i w:val="false"/>
                <w:color w:val="000000"/>
                <w:sz w:val="20"/>
              </w:rPr>
              <w:t>
8</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буферную категорию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5"/>
          <w:p>
            <w:pPr>
              <w:spacing w:after="20"/>
              <w:ind w:left="20"/>
              <w:jc w:val="both"/>
            </w:pPr>
            <w:r>
              <w:rPr>
                <w:rFonts w:ascii="Times New Roman"/>
                <w:b w:val="false"/>
                <w:i w:val="false"/>
                <w:color w:val="000000"/>
                <w:sz w:val="20"/>
              </w:rPr>
              <w:t>
9</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или снижение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6"/>
          <w:p>
            <w:pPr>
              <w:spacing w:after="20"/>
              <w:ind w:left="20"/>
              <w:jc w:val="both"/>
            </w:pPr>
            <w:r>
              <w:rPr>
                <w:rFonts w:ascii="Times New Roman"/>
                <w:b w:val="false"/>
                <w:i w:val="false"/>
                <w:color w:val="000000"/>
                <w:sz w:val="20"/>
              </w:rPr>
              <w:t>
10</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размещения ценных бумаг (решение уполномоченного органа по регулированию, контролю и надзору финансового рынка и финансовых организаций (далее - уполномоченный орган) о приостановлении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7"/>
          <w:p>
            <w:pPr>
              <w:spacing w:after="20"/>
              <w:ind w:left="20"/>
              <w:jc w:val="both"/>
            </w:pPr>
            <w:r>
              <w:rPr>
                <w:rFonts w:ascii="Times New Roman"/>
                <w:b w:val="false"/>
                <w:i w:val="false"/>
                <w:color w:val="000000"/>
                <w:sz w:val="20"/>
              </w:rPr>
              <w:t>
11</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02" w:id="208"/>
    <w:p>
      <w:pPr>
        <w:spacing w:after="0"/>
        <w:ind w:left="0"/>
        <w:jc w:val="both"/>
      </w:pPr>
      <w:r>
        <w:rPr>
          <w:rFonts w:ascii="Times New Roman"/>
          <w:b w:val="false"/>
          <w:i w:val="false"/>
          <w:color w:val="000000"/>
          <w:sz w:val="28"/>
        </w:rPr>
        <w:t>
      Примечание:</w:t>
      </w:r>
    </w:p>
    <w:bookmarkEnd w:id="208"/>
    <w:bookmarkStart w:name="z403" w:id="209"/>
    <w:p>
      <w:pPr>
        <w:spacing w:after="0"/>
        <w:ind w:left="0"/>
        <w:jc w:val="both"/>
      </w:pPr>
      <w:r>
        <w:rPr>
          <w:rFonts w:ascii="Times New Roman"/>
          <w:b w:val="false"/>
          <w:i w:val="false"/>
          <w:color w:val="000000"/>
          <w:sz w:val="28"/>
        </w:rPr>
        <w:t>
      Баллы по критерию "Отсутствие информации" присваиваются в случаях, когда информация о деятельности эмитента (в том числе финансовая отчетность) не размещается на интернет-ресурсе фондовой биржи, уполномоченного органа и на собственном интернет-ресурсе эмитента, также как и не представляется возможным получить финансовую и иную отчетность у самого эмитента, необходимую для осуществления анализа его финансового состояния.</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для организатора торгов</w:t>
            </w:r>
          </w:p>
        </w:tc>
      </w:tr>
    </w:tbl>
    <w:p>
      <w:pPr>
        <w:spacing w:after="0"/>
        <w:ind w:left="0"/>
        <w:jc w:val="both"/>
      </w:pPr>
      <w:bookmarkStart w:name="z406" w:id="210"/>
      <w:r>
        <w:rPr>
          <w:rFonts w:ascii="Times New Roman"/>
          <w:b w:val="false"/>
          <w:i w:val="false"/>
          <w:color w:val="000000"/>
          <w:sz w:val="28"/>
        </w:rPr>
        <w:t>
                         Форма, предназначенная для сбора административных данных</w:t>
      </w:r>
    </w:p>
    <w:bookmarkEnd w:id="210"/>
    <w:p>
      <w:pPr>
        <w:spacing w:after="0"/>
        <w:ind w:left="0"/>
        <w:jc w:val="both"/>
      </w:pPr>
      <w:r>
        <w:rPr>
          <w:rFonts w:ascii="Times New Roman"/>
          <w:b w:val="false"/>
          <w:i w:val="false"/>
          <w:color w:val="000000"/>
          <w:sz w:val="28"/>
        </w:rPr>
        <w:t xml:space="preserve">                               Таблица активов организатора торгов,</w:t>
      </w:r>
    </w:p>
    <w:p>
      <w:pPr>
        <w:spacing w:after="0"/>
        <w:ind w:left="0"/>
        <w:jc w:val="both"/>
      </w:pPr>
      <w:r>
        <w:rPr>
          <w:rFonts w:ascii="Times New Roman"/>
          <w:b w:val="false"/>
          <w:i w:val="false"/>
          <w:color w:val="000000"/>
          <w:sz w:val="28"/>
        </w:rPr>
        <w:t xml:space="preserve">                         взвешенных по степени кредитного риска вложений</w:t>
      </w:r>
    </w:p>
    <w:p>
      <w:pPr>
        <w:spacing w:after="0"/>
        <w:ind w:left="0"/>
        <w:jc w:val="both"/>
      </w:pPr>
      <w:r>
        <w:rPr>
          <w:rFonts w:ascii="Times New Roman"/>
          <w:b w:val="false"/>
          <w:i w:val="false"/>
          <w:color w:val="000000"/>
          <w:sz w:val="28"/>
        </w:rPr>
        <w:t xml:space="preserve">             Отчетный период: по состоянию на "____" ________________ 20___ года</w:t>
      </w:r>
    </w:p>
    <w:p>
      <w:pPr>
        <w:spacing w:after="0"/>
        <w:ind w:left="0"/>
        <w:jc w:val="both"/>
      </w:pPr>
      <w:r>
        <w:rPr>
          <w:rFonts w:ascii="Times New Roman"/>
          <w:b w:val="false"/>
          <w:i w:val="false"/>
          <w:color w:val="000000"/>
          <w:sz w:val="28"/>
        </w:rPr>
        <w:t xml:space="preserve">       Индекс: ТА-1_ОТ</w:t>
      </w:r>
    </w:p>
    <w:p>
      <w:pPr>
        <w:spacing w:after="0"/>
        <w:ind w:left="0"/>
        <w:jc w:val="both"/>
      </w:pPr>
      <w:r>
        <w:rPr>
          <w:rFonts w:ascii="Times New Roman"/>
          <w:b w:val="false"/>
          <w:i w:val="false"/>
          <w:color w:val="000000"/>
          <w:sz w:val="28"/>
        </w:rPr>
        <w:t xml:space="preserve">       Периодичность: ежеквартальная</w:t>
      </w:r>
    </w:p>
    <w:p>
      <w:pPr>
        <w:spacing w:after="0"/>
        <w:ind w:left="0"/>
        <w:jc w:val="both"/>
      </w:pPr>
      <w:r>
        <w:rPr>
          <w:rFonts w:ascii="Times New Roman"/>
          <w:b w:val="false"/>
          <w:i w:val="false"/>
          <w:color w:val="000000"/>
          <w:sz w:val="28"/>
        </w:rPr>
        <w:t xml:space="preserve">       Представляет: организатор торгов</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не позднее 5 (пятого) рабочего дня месяца, следующего за</w:t>
      </w:r>
    </w:p>
    <w:p>
      <w:pPr>
        <w:spacing w:after="0"/>
        <w:ind w:left="0"/>
        <w:jc w:val="both"/>
      </w:pPr>
      <w:r>
        <w:rPr>
          <w:rFonts w:ascii="Times New Roman"/>
          <w:b w:val="false"/>
          <w:i w:val="false"/>
          <w:color w:val="000000"/>
          <w:sz w:val="28"/>
        </w:rPr>
        <w:t>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8" w:id="211"/>
      <w:r>
        <w:rPr>
          <w:rFonts w:ascii="Times New Roman"/>
          <w:b w:val="false"/>
          <w:i w:val="false"/>
          <w:color w:val="000000"/>
          <w:sz w:val="28"/>
        </w:rPr>
        <w:t>
                         ___________________________________________________</w:t>
      </w:r>
    </w:p>
    <w:bookmarkEnd w:id="211"/>
    <w:p>
      <w:pPr>
        <w:spacing w:after="0"/>
        <w:ind w:left="0"/>
        <w:jc w:val="both"/>
      </w:pPr>
      <w:r>
        <w:rPr>
          <w:rFonts w:ascii="Times New Roman"/>
          <w:b w:val="false"/>
          <w:i w:val="false"/>
          <w:color w:val="000000"/>
          <w:sz w:val="28"/>
        </w:rPr>
        <w:t xml:space="preserve">                               наименование организатора торгов</w:t>
      </w:r>
    </w:p>
    <w:p>
      <w:pPr>
        <w:spacing w:after="0"/>
        <w:ind w:left="0"/>
        <w:jc w:val="both"/>
      </w:pPr>
      <w:r>
        <w:rPr>
          <w:rFonts w:ascii="Times New Roman"/>
          <w:b w:val="false"/>
          <w:i w:val="false"/>
          <w:color w:val="000000"/>
          <w:sz w:val="28"/>
        </w:rPr>
        <w:t xml:space="preserve">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2"/>
          <w:p>
            <w:pPr>
              <w:spacing w:after="20"/>
              <w:ind w:left="20"/>
              <w:jc w:val="both"/>
            </w:pPr>
            <w:r>
              <w:rPr>
                <w:rFonts w:ascii="Times New Roman"/>
                <w:b w:val="false"/>
                <w:i w:val="false"/>
                <w:color w:val="000000"/>
                <w:sz w:val="20"/>
              </w:rPr>
              <w:t>
№</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3"/>
          <w:p>
            <w:pPr>
              <w:spacing w:after="20"/>
              <w:ind w:left="20"/>
              <w:jc w:val="both"/>
            </w:pPr>
            <w:r>
              <w:rPr>
                <w:rFonts w:ascii="Times New Roman"/>
                <w:b w:val="false"/>
                <w:i w:val="false"/>
                <w:color w:val="000000"/>
                <w:sz w:val="20"/>
              </w:rPr>
              <w:t>
1</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4"/>
          <w:p>
            <w:pPr>
              <w:spacing w:after="20"/>
              <w:ind w:left="20"/>
              <w:jc w:val="both"/>
            </w:pPr>
            <w:r>
              <w:rPr>
                <w:rFonts w:ascii="Times New Roman"/>
                <w:b w:val="false"/>
                <w:i w:val="false"/>
                <w:color w:val="000000"/>
                <w:sz w:val="20"/>
              </w:rPr>
              <w:t>
I группа</w:t>
            </w:r>
          </w:p>
          <w:bookmarkEnd w:id="21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5"/>
          <w:p>
            <w:pPr>
              <w:spacing w:after="20"/>
              <w:ind w:left="20"/>
              <w:jc w:val="both"/>
            </w:pPr>
            <w:r>
              <w:rPr>
                <w:rFonts w:ascii="Times New Roman"/>
                <w:b w:val="false"/>
                <w:i w:val="false"/>
                <w:color w:val="000000"/>
                <w:sz w:val="20"/>
              </w:rPr>
              <w:t>
1.</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6"/>
          <w:p>
            <w:pPr>
              <w:spacing w:after="20"/>
              <w:ind w:left="20"/>
              <w:jc w:val="both"/>
            </w:pPr>
            <w:r>
              <w:rPr>
                <w:rFonts w:ascii="Times New Roman"/>
                <w:b w:val="false"/>
                <w:i w:val="false"/>
                <w:color w:val="000000"/>
                <w:sz w:val="20"/>
              </w:rPr>
              <w:t>
2.</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7"/>
          <w:p>
            <w:pPr>
              <w:spacing w:after="20"/>
              <w:ind w:left="20"/>
              <w:jc w:val="both"/>
            </w:pPr>
            <w:r>
              <w:rPr>
                <w:rFonts w:ascii="Times New Roman"/>
                <w:b w:val="false"/>
                <w:i w:val="false"/>
                <w:color w:val="000000"/>
                <w:sz w:val="20"/>
              </w:rPr>
              <w:t>
3.</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8"/>
          <w:p>
            <w:pPr>
              <w:spacing w:after="20"/>
              <w:ind w:left="20"/>
              <w:jc w:val="both"/>
            </w:pPr>
            <w:r>
              <w:rPr>
                <w:rFonts w:ascii="Times New Roman"/>
                <w:b w:val="false"/>
                <w:i w:val="false"/>
                <w:color w:val="000000"/>
                <w:sz w:val="20"/>
              </w:rPr>
              <w:t>
4.</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9"/>
          <w:p>
            <w:pPr>
              <w:spacing w:after="20"/>
              <w:ind w:left="20"/>
              <w:jc w:val="both"/>
            </w:pPr>
            <w:r>
              <w:rPr>
                <w:rFonts w:ascii="Times New Roman"/>
                <w:b w:val="false"/>
                <w:i w:val="false"/>
                <w:color w:val="000000"/>
                <w:sz w:val="20"/>
              </w:rPr>
              <w:t>
5.</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0"/>
          <w:p>
            <w:pPr>
              <w:spacing w:after="20"/>
              <w:ind w:left="20"/>
              <w:jc w:val="both"/>
            </w:pPr>
            <w:r>
              <w:rPr>
                <w:rFonts w:ascii="Times New Roman"/>
                <w:b w:val="false"/>
                <w:i w:val="false"/>
                <w:color w:val="000000"/>
                <w:sz w:val="20"/>
              </w:rPr>
              <w:t>
6.</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1"/>
          <w:p>
            <w:pPr>
              <w:spacing w:after="20"/>
              <w:ind w:left="20"/>
              <w:jc w:val="both"/>
            </w:pPr>
            <w:r>
              <w:rPr>
                <w:rFonts w:ascii="Times New Roman"/>
                <w:b w:val="false"/>
                <w:i w:val="false"/>
                <w:color w:val="000000"/>
                <w:sz w:val="20"/>
              </w:rPr>
              <w:t>
7.</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2"/>
          <w:p>
            <w:pPr>
              <w:spacing w:after="20"/>
              <w:ind w:left="20"/>
              <w:jc w:val="both"/>
            </w:pPr>
            <w:r>
              <w:rPr>
                <w:rFonts w:ascii="Times New Roman"/>
                <w:b w:val="false"/>
                <w:i w:val="false"/>
                <w:color w:val="000000"/>
                <w:sz w:val="20"/>
              </w:rPr>
              <w:t>
8.</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3"/>
          <w:p>
            <w:pPr>
              <w:spacing w:after="20"/>
              <w:ind w:left="20"/>
              <w:jc w:val="both"/>
            </w:pPr>
            <w:r>
              <w:rPr>
                <w:rFonts w:ascii="Times New Roman"/>
                <w:b w:val="false"/>
                <w:i w:val="false"/>
                <w:color w:val="000000"/>
                <w:sz w:val="20"/>
              </w:rPr>
              <w:t>
9.</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4"/>
          <w:p>
            <w:pPr>
              <w:spacing w:after="20"/>
              <w:ind w:left="20"/>
              <w:jc w:val="both"/>
            </w:pPr>
            <w:r>
              <w:rPr>
                <w:rFonts w:ascii="Times New Roman"/>
                <w:b w:val="false"/>
                <w:i w:val="false"/>
                <w:color w:val="000000"/>
                <w:sz w:val="20"/>
              </w:rPr>
              <w:t>
10.</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"Фонд национального благосостояния "Самрук-Казына"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5"/>
          <w:p>
            <w:pPr>
              <w:spacing w:after="20"/>
              <w:ind w:left="20"/>
              <w:jc w:val="both"/>
            </w:pPr>
            <w:r>
              <w:rPr>
                <w:rFonts w:ascii="Times New Roman"/>
                <w:b w:val="false"/>
                <w:i w:val="false"/>
                <w:color w:val="000000"/>
                <w:sz w:val="20"/>
              </w:rPr>
              <w:t>
11.</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рейтинга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6"/>
          <w:p>
            <w:pPr>
              <w:spacing w:after="20"/>
              <w:ind w:left="20"/>
              <w:jc w:val="both"/>
            </w:pPr>
            <w:r>
              <w:rPr>
                <w:rFonts w:ascii="Times New Roman"/>
                <w:b w:val="false"/>
                <w:i w:val="false"/>
                <w:color w:val="000000"/>
                <w:sz w:val="20"/>
              </w:rPr>
              <w:t>
12.</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7"/>
          <w:p>
            <w:pPr>
              <w:spacing w:after="20"/>
              <w:ind w:left="20"/>
              <w:jc w:val="both"/>
            </w:pPr>
            <w:r>
              <w:rPr>
                <w:rFonts w:ascii="Times New Roman"/>
                <w:b w:val="false"/>
                <w:i w:val="false"/>
                <w:color w:val="000000"/>
                <w:sz w:val="20"/>
              </w:rPr>
              <w:t>
II группа</w:t>
            </w:r>
          </w:p>
          <w:bookmarkEnd w:id="22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8"/>
          <w:p>
            <w:pPr>
              <w:spacing w:after="20"/>
              <w:ind w:left="20"/>
              <w:jc w:val="both"/>
            </w:pPr>
            <w:r>
              <w:rPr>
                <w:rFonts w:ascii="Times New Roman"/>
                <w:b w:val="false"/>
                <w:i w:val="false"/>
                <w:color w:val="000000"/>
                <w:sz w:val="20"/>
              </w:rPr>
              <w:t>
13.</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29"/>
          <w:p>
            <w:pPr>
              <w:spacing w:after="20"/>
              <w:ind w:left="20"/>
              <w:jc w:val="both"/>
            </w:pPr>
            <w:r>
              <w:rPr>
                <w:rFonts w:ascii="Times New Roman"/>
                <w:b w:val="false"/>
                <w:i w:val="false"/>
                <w:color w:val="000000"/>
                <w:sz w:val="20"/>
              </w:rPr>
              <w:t>
14.</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0"/>
          <w:p>
            <w:pPr>
              <w:spacing w:after="20"/>
              <w:ind w:left="20"/>
              <w:jc w:val="both"/>
            </w:pPr>
            <w:r>
              <w:rPr>
                <w:rFonts w:ascii="Times New Roman"/>
                <w:b w:val="false"/>
                <w:i w:val="false"/>
                <w:color w:val="000000"/>
                <w:sz w:val="20"/>
              </w:rPr>
              <w:t>
15.</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31"/>
          <w:p>
            <w:pPr>
              <w:spacing w:after="20"/>
              <w:ind w:left="20"/>
              <w:jc w:val="both"/>
            </w:pPr>
            <w:r>
              <w:rPr>
                <w:rFonts w:ascii="Times New Roman"/>
                <w:b w:val="false"/>
                <w:i w:val="false"/>
                <w:color w:val="000000"/>
                <w:sz w:val="20"/>
              </w:rPr>
              <w:t>
16.</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32"/>
          <w:p>
            <w:pPr>
              <w:spacing w:after="20"/>
              <w:ind w:left="20"/>
              <w:jc w:val="both"/>
            </w:pPr>
            <w:r>
              <w:rPr>
                <w:rFonts w:ascii="Times New Roman"/>
                <w:b w:val="false"/>
                <w:i w:val="false"/>
                <w:color w:val="000000"/>
                <w:sz w:val="20"/>
              </w:rPr>
              <w:t>
17.</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3"/>
          <w:p>
            <w:pPr>
              <w:spacing w:after="20"/>
              <w:ind w:left="20"/>
              <w:jc w:val="both"/>
            </w:pPr>
            <w:r>
              <w:rPr>
                <w:rFonts w:ascii="Times New Roman"/>
                <w:b w:val="false"/>
                <w:i w:val="false"/>
                <w:color w:val="000000"/>
                <w:sz w:val="20"/>
              </w:rPr>
              <w:t>
18.</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4"/>
          <w:p>
            <w:pPr>
              <w:spacing w:after="20"/>
              <w:ind w:left="20"/>
              <w:jc w:val="both"/>
            </w:pPr>
            <w:r>
              <w:rPr>
                <w:rFonts w:ascii="Times New Roman"/>
                <w:b w:val="false"/>
                <w:i w:val="false"/>
                <w:color w:val="000000"/>
                <w:sz w:val="20"/>
              </w:rPr>
              <w:t>
19.</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35"/>
          <w:p>
            <w:pPr>
              <w:spacing w:after="20"/>
              <w:ind w:left="20"/>
              <w:jc w:val="both"/>
            </w:pPr>
            <w:r>
              <w:rPr>
                <w:rFonts w:ascii="Times New Roman"/>
                <w:b w:val="false"/>
                <w:i w:val="false"/>
                <w:color w:val="000000"/>
                <w:sz w:val="20"/>
              </w:rPr>
              <w:t>
20.</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36"/>
          <w:p>
            <w:pPr>
              <w:spacing w:after="20"/>
              <w:ind w:left="20"/>
              <w:jc w:val="both"/>
            </w:pPr>
            <w:r>
              <w:rPr>
                <w:rFonts w:ascii="Times New Roman"/>
                <w:b w:val="false"/>
                <w:i w:val="false"/>
                <w:color w:val="000000"/>
                <w:sz w:val="20"/>
              </w:rPr>
              <w:t>
21.</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37"/>
          <w:p>
            <w:pPr>
              <w:spacing w:after="20"/>
              <w:ind w:left="20"/>
              <w:jc w:val="both"/>
            </w:pPr>
            <w:r>
              <w:rPr>
                <w:rFonts w:ascii="Times New Roman"/>
                <w:b w:val="false"/>
                <w:i w:val="false"/>
                <w:color w:val="000000"/>
                <w:sz w:val="20"/>
              </w:rPr>
              <w:t>
22.</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38"/>
          <w:p>
            <w:pPr>
              <w:spacing w:after="20"/>
              <w:ind w:left="20"/>
              <w:jc w:val="both"/>
            </w:pPr>
            <w:r>
              <w:rPr>
                <w:rFonts w:ascii="Times New Roman"/>
                <w:b w:val="false"/>
                <w:i w:val="false"/>
                <w:color w:val="000000"/>
                <w:sz w:val="20"/>
              </w:rPr>
              <w:t>
23.</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39"/>
          <w:p>
            <w:pPr>
              <w:spacing w:after="20"/>
              <w:ind w:left="20"/>
              <w:jc w:val="both"/>
            </w:pPr>
            <w:r>
              <w:rPr>
                <w:rFonts w:ascii="Times New Roman"/>
                <w:b w:val="false"/>
                <w:i w:val="false"/>
                <w:color w:val="000000"/>
                <w:sz w:val="20"/>
              </w:rPr>
              <w:t>
24.</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40"/>
          <w:p>
            <w:pPr>
              <w:spacing w:after="20"/>
              <w:ind w:left="20"/>
              <w:jc w:val="both"/>
            </w:pPr>
            <w:r>
              <w:rPr>
                <w:rFonts w:ascii="Times New Roman"/>
                <w:b w:val="false"/>
                <w:i w:val="false"/>
                <w:color w:val="000000"/>
                <w:sz w:val="20"/>
              </w:rPr>
              <w:t>
25.</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41"/>
          <w:p>
            <w:pPr>
              <w:spacing w:after="20"/>
              <w:ind w:left="20"/>
              <w:jc w:val="both"/>
            </w:pPr>
            <w:r>
              <w:rPr>
                <w:rFonts w:ascii="Times New Roman"/>
                <w:b w:val="false"/>
                <w:i w:val="false"/>
                <w:color w:val="000000"/>
                <w:sz w:val="20"/>
              </w:rPr>
              <w:t>
26.</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2"/>
          <w:p>
            <w:pPr>
              <w:spacing w:after="20"/>
              <w:ind w:left="20"/>
              <w:jc w:val="both"/>
            </w:pPr>
            <w:r>
              <w:rPr>
                <w:rFonts w:ascii="Times New Roman"/>
                <w:b w:val="false"/>
                <w:i w:val="false"/>
                <w:color w:val="000000"/>
                <w:sz w:val="20"/>
              </w:rPr>
              <w:t>
III группа</w:t>
            </w:r>
          </w:p>
          <w:bookmarkEnd w:id="2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43"/>
          <w:p>
            <w:pPr>
              <w:spacing w:after="20"/>
              <w:ind w:left="20"/>
              <w:jc w:val="both"/>
            </w:pPr>
            <w:r>
              <w:rPr>
                <w:rFonts w:ascii="Times New Roman"/>
                <w:b w:val="false"/>
                <w:i w:val="false"/>
                <w:color w:val="000000"/>
                <w:sz w:val="20"/>
              </w:rPr>
              <w:t>
27.</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44"/>
          <w:p>
            <w:pPr>
              <w:spacing w:after="20"/>
              <w:ind w:left="20"/>
              <w:jc w:val="both"/>
            </w:pPr>
            <w:r>
              <w:rPr>
                <w:rFonts w:ascii="Times New Roman"/>
                <w:b w:val="false"/>
                <w:i w:val="false"/>
                <w:color w:val="000000"/>
                <w:sz w:val="20"/>
              </w:rPr>
              <w:t>
28.</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"Банк Развития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45"/>
          <w:p>
            <w:pPr>
              <w:spacing w:after="20"/>
              <w:ind w:left="20"/>
              <w:jc w:val="both"/>
            </w:pPr>
            <w:r>
              <w:rPr>
                <w:rFonts w:ascii="Times New Roman"/>
                <w:b w:val="false"/>
                <w:i w:val="false"/>
                <w:color w:val="000000"/>
                <w:sz w:val="20"/>
              </w:rPr>
              <w:t>
29.</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46"/>
          <w:p>
            <w:pPr>
              <w:spacing w:after="20"/>
              <w:ind w:left="20"/>
              <w:jc w:val="both"/>
            </w:pPr>
            <w:r>
              <w:rPr>
                <w:rFonts w:ascii="Times New Roman"/>
                <w:b w:val="false"/>
                <w:i w:val="false"/>
                <w:color w:val="000000"/>
                <w:sz w:val="20"/>
              </w:rPr>
              <w:t>
30.</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47"/>
          <w:p>
            <w:pPr>
              <w:spacing w:after="20"/>
              <w:ind w:left="20"/>
              <w:jc w:val="both"/>
            </w:pPr>
            <w:r>
              <w:rPr>
                <w:rFonts w:ascii="Times New Roman"/>
                <w:b w:val="false"/>
                <w:i w:val="false"/>
                <w:color w:val="000000"/>
                <w:sz w:val="20"/>
              </w:rPr>
              <w:t>
31.</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48"/>
          <w:p>
            <w:pPr>
              <w:spacing w:after="20"/>
              <w:ind w:left="20"/>
              <w:jc w:val="both"/>
            </w:pPr>
            <w:r>
              <w:rPr>
                <w:rFonts w:ascii="Times New Roman"/>
                <w:b w:val="false"/>
                <w:i w:val="false"/>
                <w:color w:val="000000"/>
                <w:sz w:val="20"/>
              </w:rPr>
              <w:t>
32.</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49"/>
          <w:p>
            <w:pPr>
              <w:spacing w:after="20"/>
              <w:ind w:left="20"/>
              <w:jc w:val="both"/>
            </w:pPr>
            <w:r>
              <w:rPr>
                <w:rFonts w:ascii="Times New Roman"/>
                <w:b w:val="false"/>
                <w:i w:val="false"/>
                <w:color w:val="000000"/>
                <w:sz w:val="20"/>
              </w:rPr>
              <w:t>
33.</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50"/>
          <w:p>
            <w:pPr>
              <w:spacing w:after="20"/>
              <w:ind w:left="20"/>
              <w:jc w:val="both"/>
            </w:pPr>
            <w:r>
              <w:rPr>
                <w:rFonts w:ascii="Times New Roman"/>
                <w:b w:val="false"/>
                <w:i w:val="false"/>
                <w:color w:val="000000"/>
                <w:sz w:val="20"/>
              </w:rPr>
              <w:t>
34.</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w:t>
            </w:r>
          </w:p>
          <w:p>
            <w:pPr>
              <w:spacing w:after="20"/>
              <w:ind w:left="20"/>
              <w:jc w:val="both"/>
            </w:pPr>
            <w:r>
              <w:rPr>
                <w:rFonts w:ascii="Times New Roman"/>
                <w:b w:val="false"/>
                <w:i w:val="false"/>
                <w:color w:val="000000"/>
                <w:sz w:val="20"/>
              </w:rPr>
              <w:t>"ВВВ-"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51"/>
          <w:p>
            <w:pPr>
              <w:spacing w:after="20"/>
              <w:ind w:left="20"/>
              <w:jc w:val="both"/>
            </w:pPr>
            <w:r>
              <w:rPr>
                <w:rFonts w:ascii="Times New Roman"/>
                <w:b w:val="false"/>
                <w:i w:val="false"/>
                <w:color w:val="000000"/>
                <w:sz w:val="20"/>
              </w:rPr>
              <w:t>
35.</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52"/>
          <w:p>
            <w:pPr>
              <w:spacing w:after="20"/>
              <w:ind w:left="20"/>
              <w:jc w:val="both"/>
            </w:pPr>
            <w:r>
              <w:rPr>
                <w:rFonts w:ascii="Times New Roman"/>
                <w:b w:val="false"/>
                <w:i w:val="false"/>
                <w:color w:val="000000"/>
                <w:sz w:val="20"/>
              </w:rPr>
              <w:t>
36.</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53"/>
          <w:p>
            <w:pPr>
              <w:spacing w:after="20"/>
              <w:ind w:left="20"/>
              <w:jc w:val="both"/>
            </w:pPr>
            <w:r>
              <w:rPr>
                <w:rFonts w:ascii="Times New Roman"/>
                <w:b w:val="false"/>
                <w:i w:val="false"/>
                <w:color w:val="000000"/>
                <w:sz w:val="20"/>
              </w:rPr>
              <w:t>
37.</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54"/>
          <w:p>
            <w:pPr>
              <w:spacing w:after="20"/>
              <w:ind w:left="20"/>
              <w:jc w:val="both"/>
            </w:pPr>
            <w:r>
              <w:rPr>
                <w:rFonts w:ascii="Times New Roman"/>
                <w:b w:val="false"/>
                <w:i w:val="false"/>
                <w:color w:val="000000"/>
                <w:sz w:val="20"/>
              </w:rPr>
              <w:t>
38.</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55"/>
          <w:p>
            <w:pPr>
              <w:spacing w:after="20"/>
              <w:ind w:left="20"/>
              <w:jc w:val="both"/>
            </w:pPr>
            <w:r>
              <w:rPr>
                <w:rFonts w:ascii="Times New Roman"/>
                <w:b w:val="false"/>
                <w:i w:val="false"/>
                <w:color w:val="000000"/>
                <w:sz w:val="20"/>
              </w:rPr>
              <w:t>
IV группа</w:t>
            </w:r>
          </w:p>
          <w:bookmarkEnd w:id="25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56"/>
          <w:p>
            <w:pPr>
              <w:spacing w:after="20"/>
              <w:ind w:left="20"/>
              <w:jc w:val="both"/>
            </w:pPr>
            <w:r>
              <w:rPr>
                <w:rFonts w:ascii="Times New Roman"/>
                <w:b w:val="false"/>
                <w:i w:val="false"/>
                <w:color w:val="000000"/>
                <w:sz w:val="20"/>
              </w:rPr>
              <w:t>
39.</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57"/>
          <w:p>
            <w:pPr>
              <w:spacing w:after="20"/>
              <w:ind w:left="20"/>
              <w:jc w:val="both"/>
            </w:pPr>
            <w:r>
              <w:rPr>
                <w:rFonts w:ascii="Times New Roman"/>
                <w:b w:val="false"/>
                <w:i w:val="false"/>
                <w:color w:val="000000"/>
                <w:sz w:val="20"/>
              </w:rPr>
              <w:t>
40.</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58"/>
          <w:p>
            <w:pPr>
              <w:spacing w:after="20"/>
              <w:ind w:left="20"/>
              <w:jc w:val="both"/>
            </w:pPr>
            <w:r>
              <w:rPr>
                <w:rFonts w:ascii="Times New Roman"/>
                <w:b w:val="false"/>
                <w:i w:val="false"/>
                <w:color w:val="000000"/>
                <w:sz w:val="20"/>
              </w:rPr>
              <w:t>
41.</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59"/>
          <w:p>
            <w:pPr>
              <w:spacing w:after="20"/>
              <w:ind w:left="20"/>
              <w:jc w:val="both"/>
            </w:pPr>
            <w:r>
              <w:rPr>
                <w:rFonts w:ascii="Times New Roman"/>
                <w:b w:val="false"/>
                <w:i w:val="false"/>
                <w:color w:val="000000"/>
                <w:sz w:val="20"/>
              </w:rPr>
              <w:t>
42.</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организациях-резидентах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60"/>
          <w:p>
            <w:pPr>
              <w:spacing w:after="20"/>
              <w:ind w:left="20"/>
              <w:jc w:val="both"/>
            </w:pPr>
            <w:r>
              <w:rPr>
                <w:rFonts w:ascii="Times New Roman"/>
                <w:b w:val="false"/>
                <w:i w:val="false"/>
                <w:color w:val="000000"/>
                <w:sz w:val="20"/>
              </w:rPr>
              <w:t>
43.</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61"/>
          <w:p>
            <w:pPr>
              <w:spacing w:after="20"/>
              <w:ind w:left="20"/>
              <w:jc w:val="both"/>
            </w:pPr>
            <w:r>
              <w:rPr>
                <w:rFonts w:ascii="Times New Roman"/>
                <w:b w:val="false"/>
                <w:i w:val="false"/>
                <w:color w:val="000000"/>
                <w:sz w:val="20"/>
              </w:rPr>
              <w:t>
44.</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62"/>
          <w:p>
            <w:pPr>
              <w:spacing w:after="20"/>
              <w:ind w:left="20"/>
              <w:jc w:val="both"/>
            </w:pPr>
            <w:r>
              <w:rPr>
                <w:rFonts w:ascii="Times New Roman"/>
                <w:b w:val="false"/>
                <w:i w:val="false"/>
                <w:color w:val="000000"/>
                <w:sz w:val="20"/>
              </w:rPr>
              <w:t>
45.</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63"/>
          <w:p>
            <w:pPr>
              <w:spacing w:after="20"/>
              <w:ind w:left="20"/>
              <w:jc w:val="both"/>
            </w:pPr>
            <w:r>
              <w:rPr>
                <w:rFonts w:ascii="Times New Roman"/>
                <w:b w:val="false"/>
                <w:i w:val="false"/>
                <w:color w:val="000000"/>
                <w:sz w:val="20"/>
              </w:rPr>
              <w:t>
46.</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64"/>
          <w:p>
            <w:pPr>
              <w:spacing w:after="20"/>
              <w:ind w:left="20"/>
              <w:jc w:val="both"/>
            </w:pPr>
            <w:r>
              <w:rPr>
                <w:rFonts w:ascii="Times New Roman"/>
                <w:b w:val="false"/>
                <w:i w:val="false"/>
                <w:color w:val="000000"/>
                <w:sz w:val="20"/>
              </w:rPr>
              <w:t>
47.</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65"/>
          <w:p>
            <w:pPr>
              <w:spacing w:after="20"/>
              <w:ind w:left="20"/>
              <w:jc w:val="both"/>
            </w:pPr>
            <w:r>
              <w:rPr>
                <w:rFonts w:ascii="Times New Roman"/>
                <w:b w:val="false"/>
                <w:i w:val="false"/>
                <w:color w:val="000000"/>
                <w:sz w:val="20"/>
              </w:rPr>
              <w:t>
48.</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Республики Казахстан,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66"/>
          <w:p>
            <w:pPr>
              <w:spacing w:after="20"/>
              <w:ind w:left="20"/>
              <w:jc w:val="both"/>
            </w:pPr>
            <w:r>
              <w:rPr>
                <w:rFonts w:ascii="Times New Roman"/>
                <w:b w:val="false"/>
                <w:i w:val="false"/>
                <w:color w:val="000000"/>
                <w:sz w:val="20"/>
              </w:rPr>
              <w:t>
49.</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67"/>
          <w:p>
            <w:pPr>
              <w:spacing w:after="20"/>
              <w:ind w:left="20"/>
              <w:jc w:val="both"/>
            </w:pPr>
            <w:r>
              <w:rPr>
                <w:rFonts w:ascii="Times New Roman"/>
                <w:b w:val="false"/>
                <w:i w:val="false"/>
                <w:color w:val="000000"/>
                <w:sz w:val="20"/>
              </w:rPr>
              <w:t>
50.</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68"/>
          <w:p>
            <w:pPr>
              <w:spacing w:after="20"/>
              <w:ind w:left="20"/>
              <w:jc w:val="both"/>
            </w:pPr>
            <w:r>
              <w:rPr>
                <w:rFonts w:ascii="Times New Roman"/>
                <w:b w:val="false"/>
                <w:i w:val="false"/>
                <w:color w:val="000000"/>
                <w:sz w:val="20"/>
              </w:rPr>
              <w:t>
51.</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69"/>
          <w:p>
            <w:pPr>
              <w:spacing w:after="20"/>
              <w:ind w:left="20"/>
              <w:jc w:val="both"/>
            </w:pPr>
            <w:r>
              <w:rPr>
                <w:rFonts w:ascii="Times New Roman"/>
                <w:b w:val="false"/>
                <w:i w:val="false"/>
                <w:color w:val="000000"/>
                <w:sz w:val="20"/>
              </w:rPr>
              <w:t>
52.</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70"/>
          <w:p>
            <w:pPr>
              <w:spacing w:after="20"/>
              <w:ind w:left="20"/>
              <w:jc w:val="both"/>
            </w:pPr>
            <w:r>
              <w:rPr>
                <w:rFonts w:ascii="Times New Roman"/>
                <w:b w:val="false"/>
                <w:i w:val="false"/>
                <w:color w:val="000000"/>
                <w:sz w:val="20"/>
              </w:rPr>
              <w:t>
53.</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71"/>
          <w:p>
            <w:pPr>
              <w:spacing w:after="20"/>
              <w:ind w:left="20"/>
              <w:jc w:val="both"/>
            </w:pPr>
            <w:r>
              <w:rPr>
                <w:rFonts w:ascii="Times New Roman"/>
                <w:b w:val="false"/>
                <w:i w:val="false"/>
                <w:color w:val="000000"/>
                <w:sz w:val="20"/>
              </w:rPr>
              <w:t>
V группа</w:t>
            </w:r>
          </w:p>
          <w:bookmarkEnd w:id="2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72"/>
          <w:p>
            <w:pPr>
              <w:spacing w:after="20"/>
              <w:ind w:left="20"/>
              <w:jc w:val="both"/>
            </w:pPr>
            <w:r>
              <w:rPr>
                <w:rFonts w:ascii="Times New Roman"/>
                <w:b w:val="false"/>
                <w:i w:val="false"/>
                <w:color w:val="000000"/>
                <w:sz w:val="20"/>
              </w:rPr>
              <w:t>
54.</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организатора торгов и соответствующее Международному стандарту финансовой отчетности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73"/>
          <w:p>
            <w:pPr>
              <w:spacing w:after="20"/>
              <w:ind w:left="20"/>
              <w:jc w:val="both"/>
            </w:pPr>
            <w:r>
              <w:rPr>
                <w:rFonts w:ascii="Times New Roman"/>
                <w:b w:val="false"/>
                <w:i w:val="false"/>
                <w:color w:val="000000"/>
                <w:sz w:val="20"/>
              </w:rPr>
              <w:t>
55.</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74"/>
          <w:p>
            <w:pPr>
              <w:spacing w:after="20"/>
              <w:ind w:left="20"/>
              <w:jc w:val="both"/>
            </w:pPr>
            <w:r>
              <w:rPr>
                <w:rFonts w:ascii="Times New Roman"/>
                <w:b w:val="false"/>
                <w:i w:val="false"/>
                <w:color w:val="000000"/>
                <w:sz w:val="20"/>
              </w:rPr>
              <w:t>
56.</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75"/>
          <w:p>
            <w:pPr>
              <w:spacing w:after="20"/>
              <w:ind w:left="20"/>
              <w:jc w:val="both"/>
            </w:pPr>
            <w:r>
              <w:rPr>
                <w:rFonts w:ascii="Times New Roman"/>
                <w:b w:val="false"/>
                <w:i w:val="false"/>
                <w:color w:val="000000"/>
                <w:sz w:val="20"/>
              </w:rPr>
              <w:t>
57.</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w:t>
            </w:r>
          </w:p>
          <w:p>
            <w:pPr>
              <w:spacing w:after="20"/>
              <w:ind w:left="20"/>
              <w:jc w:val="both"/>
            </w:pPr>
            <w:r>
              <w:rPr>
                <w:rFonts w:ascii="Times New Roman"/>
                <w:b w:val="false"/>
                <w:i w:val="false"/>
                <w:color w:val="000000"/>
                <w:sz w:val="20"/>
              </w:rPr>
              <w:t>"ВВ-" агентства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76"/>
          <w:p>
            <w:pPr>
              <w:spacing w:after="20"/>
              <w:ind w:left="20"/>
              <w:jc w:val="both"/>
            </w:pPr>
            <w:r>
              <w:rPr>
                <w:rFonts w:ascii="Times New Roman"/>
                <w:b w:val="false"/>
                <w:i w:val="false"/>
                <w:color w:val="000000"/>
                <w:sz w:val="20"/>
              </w:rPr>
              <w:t>
58.</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имеющих долговой рейтинг ниже</w:t>
            </w:r>
          </w:p>
          <w:p>
            <w:pPr>
              <w:spacing w:after="20"/>
              <w:ind w:left="20"/>
              <w:jc w:val="both"/>
            </w:pPr>
            <w:r>
              <w:rPr>
                <w:rFonts w:ascii="Times New Roman"/>
                <w:b w:val="false"/>
                <w:i w:val="false"/>
                <w:color w:val="000000"/>
                <w:sz w:val="20"/>
              </w:rPr>
              <w:t>"ВВ-" агентства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77"/>
          <w:p>
            <w:pPr>
              <w:spacing w:after="20"/>
              <w:ind w:left="20"/>
              <w:jc w:val="both"/>
            </w:pPr>
            <w:r>
              <w:rPr>
                <w:rFonts w:ascii="Times New Roman"/>
                <w:b w:val="false"/>
                <w:i w:val="false"/>
                <w:color w:val="000000"/>
                <w:sz w:val="20"/>
              </w:rPr>
              <w:t>
59.</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78"/>
          <w:p>
            <w:pPr>
              <w:spacing w:after="20"/>
              <w:ind w:left="20"/>
              <w:jc w:val="both"/>
            </w:pPr>
            <w:r>
              <w:rPr>
                <w:rFonts w:ascii="Times New Roman"/>
                <w:b w:val="false"/>
                <w:i w:val="false"/>
                <w:color w:val="000000"/>
                <w:sz w:val="20"/>
              </w:rPr>
              <w:t>
60.</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79"/>
          <w:p>
            <w:pPr>
              <w:spacing w:after="20"/>
              <w:ind w:left="20"/>
              <w:jc w:val="both"/>
            </w:pPr>
            <w:r>
              <w:rPr>
                <w:rFonts w:ascii="Times New Roman"/>
                <w:b w:val="false"/>
                <w:i w:val="false"/>
                <w:color w:val="000000"/>
                <w:sz w:val="20"/>
              </w:rPr>
              <w:t>
61.</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80"/>
          <w:p>
            <w:pPr>
              <w:spacing w:after="20"/>
              <w:ind w:left="20"/>
              <w:jc w:val="both"/>
            </w:pPr>
            <w:r>
              <w:rPr>
                <w:rFonts w:ascii="Times New Roman"/>
                <w:b w:val="false"/>
                <w:i w:val="false"/>
                <w:color w:val="000000"/>
                <w:sz w:val="20"/>
              </w:rPr>
              <w:t>
62.</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 указанных в примечании к настоящему приложению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81"/>
          <w:p>
            <w:pPr>
              <w:spacing w:after="20"/>
              <w:ind w:left="20"/>
              <w:jc w:val="both"/>
            </w:pPr>
            <w:r>
              <w:rPr>
                <w:rFonts w:ascii="Times New Roman"/>
                <w:b w:val="false"/>
                <w:i w:val="false"/>
                <w:color w:val="000000"/>
                <w:sz w:val="20"/>
              </w:rPr>
              <w:t>
63.</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82"/>
          <w:p>
            <w:pPr>
              <w:spacing w:after="20"/>
              <w:ind w:left="20"/>
              <w:jc w:val="both"/>
            </w:pPr>
            <w:r>
              <w:rPr>
                <w:rFonts w:ascii="Times New Roman"/>
                <w:b w:val="false"/>
                <w:i w:val="false"/>
                <w:color w:val="000000"/>
                <w:sz w:val="20"/>
              </w:rPr>
              <w:t>
64.</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83"/>
          <w:p>
            <w:pPr>
              <w:spacing w:after="20"/>
              <w:ind w:left="20"/>
              <w:jc w:val="both"/>
            </w:pPr>
            <w:r>
              <w:rPr>
                <w:rFonts w:ascii="Times New Roman"/>
                <w:b w:val="false"/>
                <w:i w:val="false"/>
                <w:color w:val="000000"/>
                <w:sz w:val="20"/>
              </w:rPr>
              <w:t>
65.</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84"/>
          <w:p>
            <w:pPr>
              <w:spacing w:after="20"/>
              <w:ind w:left="20"/>
              <w:jc w:val="both"/>
            </w:pPr>
            <w:r>
              <w:rPr>
                <w:rFonts w:ascii="Times New Roman"/>
                <w:b w:val="false"/>
                <w:i w:val="false"/>
                <w:color w:val="000000"/>
                <w:sz w:val="20"/>
              </w:rPr>
              <w:t>
66.</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w:t>
            </w:r>
          </w:p>
          <w:p>
            <w:pPr>
              <w:spacing w:after="20"/>
              <w:ind w:left="20"/>
              <w:jc w:val="both"/>
            </w:pPr>
            <w:r>
              <w:rPr>
                <w:rFonts w:ascii="Times New Roman"/>
                <w:b w:val="false"/>
                <w:i w:val="false"/>
                <w:color w:val="000000"/>
                <w:sz w:val="20"/>
              </w:rPr>
              <w:t>"ВВ-" агентства Standard &amp; Poor's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85"/>
          <w:p>
            <w:pPr>
              <w:spacing w:after="20"/>
              <w:ind w:left="20"/>
              <w:jc w:val="both"/>
            </w:pPr>
            <w:r>
              <w:rPr>
                <w:rFonts w:ascii="Times New Roman"/>
                <w:b w:val="false"/>
                <w:i w:val="false"/>
                <w:color w:val="000000"/>
                <w:sz w:val="20"/>
              </w:rPr>
              <w:t>
67.</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 указанных в примечании к настоящему приложению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86"/>
          <w:p>
            <w:pPr>
              <w:spacing w:after="20"/>
              <w:ind w:left="20"/>
              <w:jc w:val="both"/>
            </w:pPr>
            <w:r>
              <w:rPr>
                <w:rFonts w:ascii="Times New Roman"/>
                <w:b w:val="false"/>
                <w:i w:val="false"/>
                <w:color w:val="000000"/>
                <w:sz w:val="20"/>
              </w:rPr>
              <w:t>
68.</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w:t>
            </w:r>
          </w:p>
          <w:p>
            <w:pPr>
              <w:spacing w:after="20"/>
              <w:ind w:left="20"/>
              <w:jc w:val="both"/>
            </w:pPr>
            <w:r>
              <w:rPr>
                <w:rFonts w:ascii="Times New Roman"/>
                <w:b w:val="false"/>
                <w:i w:val="false"/>
                <w:color w:val="000000"/>
                <w:sz w:val="20"/>
              </w:rPr>
              <w:t>"kzBB-"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87"/>
          <w:p>
            <w:pPr>
              <w:spacing w:after="20"/>
              <w:ind w:left="20"/>
              <w:jc w:val="both"/>
            </w:pPr>
            <w:r>
              <w:rPr>
                <w:rFonts w:ascii="Times New Roman"/>
                <w:b w:val="false"/>
                <w:i w:val="false"/>
                <w:color w:val="000000"/>
                <w:sz w:val="20"/>
              </w:rPr>
              <w:t>
69.</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имеющие рейтинговую оценку ниже уровня, указанного в строке 51 настоящей формы, а также не имеющие рейтинговую оценку, включенные в сектор "долговые ценные бумаги" площадки "Основная"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88"/>
          <w:p>
            <w:pPr>
              <w:spacing w:after="20"/>
              <w:ind w:left="20"/>
              <w:jc w:val="both"/>
            </w:pPr>
            <w:r>
              <w:rPr>
                <w:rFonts w:ascii="Times New Roman"/>
                <w:b w:val="false"/>
                <w:i w:val="false"/>
                <w:color w:val="000000"/>
                <w:sz w:val="20"/>
              </w:rPr>
              <w:t>
70.</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соответствующие следующим требованиям:</w:t>
            </w:r>
          </w:p>
          <w:p>
            <w:pPr>
              <w:spacing w:after="20"/>
              <w:ind w:left="20"/>
              <w:jc w:val="both"/>
            </w:pPr>
            <w:r>
              <w:rPr>
                <w:rFonts w:ascii="Times New Roman"/>
                <w:b w:val="false"/>
                <w:i w:val="false"/>
                <w:color w:val="000000"/>
                <w:sz w:val="20"/>
              </w:rPr>
              <w:t>
1) эмитент долговых ценных бумаг составляет финансовую отчетность в соответствии с МСФО или СФО США;</w:t>
            </w:r>
          </w:p>
          <w:p>
            <w:pPr>
              <w:spacing w:after="20"/>
              <w:ind w:left="20"/>
              <w:jc w:val="both"/>
            </w:pPr>
            <w:r>
              <w:rPr>
                <w:rFonts w:ascii="Times New Roman"/>
                <w:b w:val="false"/>
                <w:i w:val="false"/>
                <w:color w:val="000000"/>
                <w:sz w:val="20"/>
              </w:rPr>
              <w:t>
2) аудит финансовой отчетности эмитента долговых ценных бумаг, составленной в соответствии с требованиями подпункта 1 настоящей строки, производится одной из аудиторских организаций, входящих в перечень признаваемых фондовой биржей аудиторских организаций;</w:t>
            </w:r>
          </w:p>
          <w:p>
            <w:pPr>
              <w:spacing w:after="20"/>
              <w:ind w:left="20"/>
              <w:jc w:val="both"/>
            </w:pPr>
            <w:r>
              <w:rPr>
                <w:rFonts w:ascii="Times New Roman"/>
                <w:b w:val="false"/>
                <w:i w:val="false"/>
                <w:color w:val="000000"/>
                <w:sz w:val="20"/>
              </w:rPr>
              <w:t>
3) эмитентом долговых ценных бумаг представлялась фондовой бирже финансовая отчетность эмитента, подтвержденная аудиторским отчетом, или отчет аудитора по обзору промежуточной финансовой информации (полного комплекта промежуточной финансовой отчетности эмитента) за периоды, установленные внутренними документами фондовой биржи;</w:t>
            </w:r>
          </w:p>
          <w:p>
            <w:pPr>
              <w:spacing w:after="20"/>
              <w:ind w:left="20"/>
              <w:jc w:val="both"/>
            </w:pPr>
            <w:r>
              <w:rPr>
                <w:rFonts w:ascii="Times New Roman"/>
                <w:b w:val="false"/>
                <w:i w:val="false"/>
                <w:color w:val="000000"/>
                <w:sz w:val="20"/>
              </w:rPr>
              <w:t>
4) наличие кодекса корпоративного управления, утвержденного общим собранием акционеров эмитента долговых ценных бумаг;</w:t>
            </w:r>
          </w:p>
          <w:p>
            <w:pPr>
              <w:spacing w:after="20"/>
              <w:ind w:left="20"/>
              <w:jc w:val="both"/>
            </w:pPr>
            <w:r>
              <w:rPr>
                <w:rFonts w:ascii="Times New Roman"/>
                <w:b w:val="false"/>
                <w:i w:val="false"/>
                <w:color w:val="000000"/>
                <w:sz w:val="20"/>
              </w:rPr>
              <w:t>
5)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89"/>
          <w:p>
            <w:pPr>
              <w:spacing w:after="20"/>
              <w:ind w:left="20"/>
              <w:jc w:val="both"/>
            </w:pPr>
            <w:r>
              <w:rPr>
                <w:rFonts w:ascii="Times New Roman"/>
                <w:b w:val="false"/>
                <w:i w:val="false"/>
                <w:color w:val="000000"/>
                <w:sz w:val="20"/>
              </w:rPr>
              <w:t>
71.</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 w:id="290"/>
      <w:r>
        <w:rPr>
          <w:rFonts w:ascii="Times New Roman"/>
          <w:b w:val="false"/>
          <w:i w:val="false"/>
          <w:color w:val="000000"/>
          <w:sz w:val="28"/>
        </w:rPr>
        <w:t>
             Первый руководитель или лицо, уполномоченное на подписание отчета</w:t>
      </w:r>
    </w:p>
    <w:bookmarkEnd w:id="290"/>
    <w:p>
      <w:pPr>
        <w:spacing w:after="0"/>
        <w:ind w:left="0"/>
        <w:jc w:val="both"/>
      </w:pPr>
      <w:r>
        <w:rPr>
          <w:rFonts w:ascii="Times New Roman"/>
          <w:b w:val="false"/>
          <w:i w:val="false"/>
          <w:color w:val="000000"/>
          <w:sz w:val="28"/>
        </w:rPr>
        <w:t xml:space="preserve">       __________________________________________________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Исполнитель:____________________________________ _________ 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(номер телефона)</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Место для печати (при наличии)</w:t>
      </w:r>
    </w:p>
    <w:bookmarkStart w:name="z490" w:id="291"/>
    <w:p>
      <w:pPr>
        <w:spacing w:after="0"/>
        <w:ind w:left="0"/>
        <w:jc w:val="both"/>
      </w:pPr>
      <w:r>
        <w:rPr>
          <w:rFonts w:ascii="Times New Roman"/>
          <w:b w:val="false"/>
          <w:i w:val="false"/>
          <w:color w:val="000000"/>
          <w:sz w:val="28"/>
        </w:rPr>
        <w:t>
      Примечание:</w:t>
      </w:r>
    </w:p>
    <w:bookmarkEnd w:id="291"/>
    <w:bookmarkStart w:name="z491" w:id="292"/>
    <w:p>
      <w:pPr>
        <w:spacing w:after="0"/>
        <w:ind w:left="0"/>
        <w:jc w:val="both"/>
      </w:pPr>
      <w:r>
        <w:rPr>
          <w:rFonts w:ascii="Times New Roman"/>
          <w:b w:val="false"/>
          <w:i w:val="false"/>
          <w:color w:val="000000"/>
          <w:sz w:val="28"/>
        </w:rPr>
        <w:t>
      Перечень иностранных государств:</w:t>
      </w:r>
    </w:p>
    <w:bookmarkEnd w:id="292"/>
    <w:bookmarkStart w:name="z492" w:id="293"/>
    <w:p>
      <w:pPr>
        <w:spacing w:after="0"/>
        <w:ind w:left="0"/>
        <w:jc w:val="both"/>
      </w:pPr>
      <w:r>
        <w:rPr>
          <w:rFonts w:ascii="Times New Roman"/>
          <w:b w:val="false"/>
          <w:i w:val="false"/>
          <w:color w:val="000000"/>
          <w:sz w:val="28"/>
        </w:rPr>
        <w:t>
      1) Княжество Андорра;</w:t>
      </w:r>
    </w:p>
    <w:bookmarkEnd w:id="293"/>
    <w:bookmarkStart w:name="z493" w:id="294"/>
    <w:p>
      <w:pPr>
        <w:spacing w:after="0"/>
        <w:ind w:left="0"/>
        <w:jc w:val="both"/>
      </w:pPr>
      <w:r>
        <w:rPr>
          <w:rFonts w:ascii="Times New Roman"/>
          <w:b w:val="false"/>
          <w:i w:val="false"/>
          <w:color w:val="000000"/>
          <w:sz w:val="28"/>
        </w:rPr>
        <w:t>
      2) Государство Антигуа и Барбуда;</w:t>
      </w:r>
    </w:p>
    <w:bookmarkEnd w:id="294"/>
    <w:bookmarkStart w:name="z494" w:id="295"/>
    <w:p>
      <w:pPr>
        <w:spacing w:after="0"/>
        <w:ind w:left="0"/>
        <w:jc w:val="both"/>
      </w:pPr>
      <w:r>
        <w:rPr>
          <w:rFonts w:ascii="Times New Roman"/>
          <w:b w:val="false"/>
          <w:i w:val="false"/>
          <w:color w:val="000000"/>
          <w:sz w:val="28"/>
        </w:rPr>
        <w:t>
      3) Содружество Багамских островов;</w:t>
      </w:r>
    </w:p>
    <w:bookmarkEnd w:id="295"/>
    <w:bookmarkStart w:name="z495" w:id="296"/>
    <w:p>
      <w:pPr>
        <w:spacing w:after="0"/>
        <w:ind w:left="0"/>
        <w:jc w:val="both"/>
      </w:pPr>
      <w:r>
        <w:rPr>
          <w:rFonts w:ascii="Times New Roman"/>
          <w:b w:val="false"/>
          <w:i w:val="false"/>
          <w:color w:val="000000"/>
          <w:sz w:val="28"/>
        </w:rPr>
        <w:t>
      4) Государство Барбадос;</w:t>
      </w:r>
    </w:p>
    <w:bookmarkEnd w:id="296"/>
    <w:bookmarkStart w:name="z496" w:id="297"/>
    <w:p>
      <w:pPr>
        <w:spacing w:after="0"/>
        <w:ind w:left="0"/>
        <w:jc w:val="both"/>
      </w:pPr>
      <w:r>
        <w:rPr>
          <w:rFonts w:ascii="Times New Roman"/>
          <w:b w:val="false"/>
          <w:i w:val="false"/>
          <w:color w:val="000000"/>
          <w:sz w:val="28"/>
        </w:rPr>
        <w:t>
      5) Государство Бахрейн;</w:t>
      </w:r>
    </w:p>
    <w:bookmarkEnd w:id="297"/>
    <w:bookmarkStart w:name="z497" w:id="298"/>
    <w:p>
      <w:pPr>
        <w:spacing w:after="0"/>
        <w:ind w:left="0"/>
        <w:jc w:val="both"/>
      </w:pPr>
      <w:r>
        <w:rPr>
          <w:rFonts w:ascii="Times New Roman"/>
          <w:b w:val="false"/>
          <w:i w:val="false"/>
          <w:color w:val="000000"/>
          <w:sz w:val="28"/>
        </w:rPr>
        <w:t>
      6) Государство Белиз;</w:t>
      </w:r>
    </w:p>
    <w:bookmarkEnd w:id="298"/>
    <w:bookmarkStart w:name="z498" w:id="299"/>
    <w:p>
      <w:pPr>
        <w:spacing w:after="0"/>
        <w:ind w:left="0"/>
        <w:jc w:val="both"/>
      </w:pPr>
      <w:r>
        <w:rPr>
          <w:rFonts w:ascii="Times New Roman"/>
          <w:b w:val="false"/>
          <w:i w:val="false"/>
          <w:color w:val="000000"/>
          <w:sz w:val="28"/>
        </w:rPr>
        <w:t>
      7) Государство Бруней Даруссалам;</w:t>
      </w:r>
    </w:p>
    <w:bookmarkEnd w:id="299"/>
    <w:bookmarkStart w:name="z499" w:id="300"/>
    <w:p>
      <w:pPr>
        <w:spacing w:after="0"/>
        <w:ind w:left="0"/>
        <w:jc w:val="both"/>
      </w:pPr>
      <w:r>
        <w:rPr>
          <w:rFonts w:ascii="Times New Roman"/>
          <w:b w:val="false"/>
          <w:i w:val="false"/>
          <w:color w:val="000000"/>
          <w:sz w:val="28"/>
        </w:rPr>
        <w:t>
      8) Республика Вануату;</w:t>
      </w:r>
    </w:p>
    <w:bookmarkEnd w:id="300"/>
    <w:bookmarkStart w:name="z500" w:id="301"/>
    <w:p>
      <w:pPr>
        <w:spacing w:after="0"/>
        <w:ind w:left="0"/>
        <w:jc w:val="both"/>
      </w:pPr>
      <w:r>
        <w:rPr>
          <w:rFonts w:ascii="Times New Roman"/>
          <w:b w:val="false"/>
          <w:i w:val="false"/>
          <w:color w:val="000000"/>
          <w:sz w:val="28"/>
        </w:rPr>
        <w:t>
      9) Республика Гватемала;</w:t>
      </w:r>
    </w:p>
    <w:bookmarkEnd w:id="301"/>
    <w:bookmarkStart w:name="z501" w:id="302"/>
    <w:p>
      <w:pPr>
        <w:spacing w:after="0"/>
        <w:ind w:left="0"/>
        <w:jc w:val="both"/>
      </w:pPr>
      <w:r>
        <w:rPr>
          <w:rFonts w:ascii="Times New Roman"/>
          <w:b w:val="false"/>
          <w:i w:val="false"/>
          <w:color w:val="000000"/>
          <w:sz w:val="28"/>
        </w:rPr>
        <w:t>
      10) Государство Гренада;</w:t>
      </w:r>
    </w:p>
    <w:bookmarkEnd w:id="302"/>
    <w:bookmarkStart w:name="z502" w:id="303"/>
    <w:p>
      <w:pPr>
        <w:spacing w:after="0"/>
        <w:ind w:left="0"/>
        <w:jc w:val="both"/>
      </w:pPr>
      <w:r>
        <w:rPr>
          <w:rFonts w:ascii="Times New Roman"/>
          <w:b w:val="false"/>
          <w:i w:val="false"/>
          <w:color w:val="000000"/>
          <w:sz w:val="28"/>
        </w:rPr>
        <w:t>
      11) Республика Джибути;</w:t>
      </w:r>
    </w:p>
    <w:bookmarkEnd w:id="303"/>
    <w:bookmarkStart w:name="z503" w:id="304"/>
    <w:p>
      <w:pPr>
        <w:spacing w:after="0"/>
        <w:ind w:left="0"/>
        <w:jc w:val="both"/>
      </w:pPr>
      <w:r>
        <w:rPr>
          <w:rFonts w:ascii="Times New Roman"/>
          <w:b w:val="false"/>
          <w:i w:val="false"/>
          <w:color w:val="000000"/>
          <w:sz w:val="28"/>
        </w:rPr>
        <w:t>
      12) Доминиканская Республика;</w:t>
      </w:r>
    </w:p>
    <w:bookmarkEnd w:id="304"/>
    <w:bookmarkStart w:name="z504" w:id="305"/>
    <w:p>
      <w:pPr>
        <w:spacing w:after="0"/>
        <w:ind w:left="0"/>
        <w:jc w:val="both"/>
      </w:pPr>
      <w:r>
        <w:rPr>
          <w:rFonts w:ascii="Times New Roman"/>
          <w:b w:val="false"/>
          <w:i w:val="false"/>
          <w:color w:val="000000"/>
          <w:sz w:val="28"/>
        </w:rPr>
        <w:t>
      13) Республика Индонезия;</w:t>
      </w:r>
    </w:p>
    <w:bookmarkEnd w:id="305"/>
    <w:bookmarkStart w:name="z505" w:id="306"/>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306"/>
    <w:bookmarkStart w:name="z506" w:id="307"/>
    <w:p>
      <w:pPr>
        <w:spacing w:after="0"/>
        <w:ind w:left="0"/>
        <w:jc w:val="both"/>
      </w:pPr>
      <w:r>
        <w:rPr>
          <w:rFonts w:ascii="Times New Roman"/>
          <w:b w:val="false"/>
          <w:i w:val="false"/>
          <w:color w:val="000000"/>
          <w:sz w:val="28"/>
        </w:rPr>
        <w:t>
      15) Республика Кипр;</w:t>
      </w:r>
    </w:p>
    <w:bookmarkEnd w:id="307"/>
    <w:bookmarkStart w:name="z507" w:id="308"/>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308"/>
    <w:bookmarkStart w:name="z508" w:id="309"/>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309"/>
    <w:bookmarkStart w:name="z509" w:id="310"/>
    <w:p>
      <w:pPr>
        <w:spacing w:after="0"/>
        <w:ind w:left="0"/>
        <w:jc w:val="both"/>
      </w:pPr>
      <w:r>
        <w:rPr>
          <w:rFonts w:ascii="Times New Roman"/>
          <w:b w:val="false"/>
          <w:i w:val="false"/>
          <w:color w:val="000000"/>
          <w:sz w:val="28"/>
        </w:rPr>
        <w:t>
      18) Республика Коста-Рика;</w:t>
      </w:r>
    </w:p>
    <w:bookmarkEnd w:id="310"/>
    <w:bookmarkStart w:name="z510" w:id="311"/>
    <w:p>
      <w:pPr>
        <w:spacing w:after="0"/>
        <w:ind w:left="0"/>
        <w:jc w:val="both"/>
      </w:pPr>
      <w:r>
        <w:rPr>
          <w:rFonts w:ascii="Times New Roman"/>
          <w:b w:val="false"/>
          <w:i w:val="false"/>
          <w:color w:val="000000"/>
          <w:sz w:val="28"/>
        </w:rPr>
        <w:t>
      19) Малайзия (только в части территории анклава Лабуан);</w:t>
      </w:r>
    </w:p>
    <w:bookmarkEnd w:id="311"/>
    <w:bookmarkStart w:name="z511" w:id="312"/>
    <w:p>
      <w:pPr>
        <w:spacing w:after="0"/>
        <w:ind w:left="0"/>
        <w:jc w:val="both"/>
      </w:pPr>
      <w:r>
        <w:rPr>
          <w:rFonts w:ascii="Times New Roman"/>
          <w:b w:val="false"/>
          <w:i w:val="false"/>
          <w:color w:val="000000"/>
          <w:sz w:val="28"/>
        </w:rPr>
        <w:t>
      20) Республика Либерия;</w:t>
      </w:r>
    </w:p>
    <w:bookmarkEnd w:id="312"/>
    <w:bookmarkStart w:name="z512" w:id="313"/>
    <w:p>
      <w:pPr>
        <w:spacing w:after="0"/>
        <w:ind w:left="0"/>
        <w:jc w:val="both"/>
      </w:pPr>
      <w:r>
        <w:rPr>
          <w:rFonts w:ascii="Times New Roman"/>
          <w:b w:val="false"/>
          <w:i w:val="false"/>
          <w:color w:val="000000"/>
          <w:sz w:val="28"/>
        </w:rPr>
        <w:t>
      21) Княжество Лихтенштейн;</w:t>
      </w:r>
    </w:p>
    <w:bookmarkEnd w:id="313"/>
    <w:bookmarkStart w:name="z513" w:id="314"/>
    <w:p>
      <w:pPr>
        <w:spacing w:after="0"/>
        <w:ind w:left="0"/>
        <w:jc w:val="both"/>
      </w:pPr>
      <w:r>
        <w:rPr>
          <w:rFonts w:ascii="Times New Roman"/>
          <w:b w:val="false"/>
          <w:i w:val="false"/>
          <w:color w:val="000000"/>
          <w:sz w:val="28"/>
        </w:rPr>
        <w:t>
      22) Республика Маврикий;</w:t>
      </w:r>
    </w:p>
    <w:bookmarkEnd w:id="314"/>
    <w:bookmarkStart w:name="z514" w:id="315"/>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315"/>
    <w:bookmarkStart w:name="z515" w:id="316"/>
    <w:p>
      <w:pPr>
        <w:spacing w:after="0"/>
        <w:ind w:left="0"/>
        <w:jc w:val="both"/>
      </w:pPr>
      <w:r>
        <w:rPr>
          <w:rFonts w:ascii="Times New Roman"/>
          <w:b w:val="false"/>
          <w:i w:val="false"/>
          <w:color w:val="000000"/>
          <w:sz w:val="28"/>
        </w:rPr>
        <w:t>
      24) Мальдивская Республика;</w:t>
      </w:r>
    </w:p>
    <w:bookmarkEnd w:id="316"/>
    <w:bookmarkStart w:name="z516" w:id="317"/>
    <w:p>
      <w:pPr>
        <w:spacing w:after="0"/>
        <w:ind w:left="0"/>
        <w:jc w:val="both"/>
      </w:pPr>
      <w:r>
        <w:rPr>
          <w:rFonts w:ascii="Times New Roman"/>
          <w:b w:val="false"/>
          <w:i w:val="false"/>
          <w:color w:val="000000"/>
          <w:sz w:val="28"/>
        </w:rPr>
        <w:t>
      25) Республика Мальта;</w:t>
      </w:r>
    </w:p>
    <w:bookmarkEnd w:id="317"/>
    <w:bookmarkStart w:name="z517" w:id="318"/>
    <w:p>
      <w:pPr>
        <w:spacing w:after="0"/>
        <w:ind w:left="0"/>
        <w:jc w:val="both"/>
      </w:pPr>
      <w:r>
        <w:rPr>
          <w:rFonts w:ascii="Times New Roman"/>
          <w:b w:val="false"/>
          <w:i w:val="false"/>
          <w:color w:val="000000"/>
          <w:sz w:val="28"/>
        </w:rPr>
        <w:t>
      26) Республика Маршалловы острова;</w:t>
      </w:r>
    </w:p>
    <w:bookmarkEnd w:id="318"/>
    <w:bookmarkStart w:name="z518" w:id="319"/>
    <w:p>
      <w:pPr>
        <w:spacing w:after="0"/>
        <w:ind w:left="0"/>
        <w:jc w:val="both"/>
      </w:pPr>
      <w:r>
        <w:rPr>
          <w:rFonts w:ascii="Times New Roman"/>
          <w:b w:val="false"/>
          <w:i w:val="false"/>
          <w:color w:val="000000"/>
          <w:sz w:val="28"/>
        </w:rPr>
        <w:t>
      27) Княжество Монако;</w:t>
      </w:r>
    </w:p>
    <w:bookmarkEnd w:id="319"/>
    <w:bookmarkStart w:name="z519" w:id="320"/>
    <w:p>
      <w:pPr>
        <w:spacing w:after="0"/>
        <w:ind w:left="0"/>
        <w:jc w:val="both"/>
      </w:pPr>
      <w:r>
        <w:rPr>
          <w:rFonts w:ascii="Times New Roman"/>
          <w:b w:val="false"/>
          <w:i w:val="false"/>
          <w:color w:val="000000"/>
          <w:sz w:val="28"/>
        </w:rPr>
        <w:t>
      28) Союз Мьянма;</w:t>
      </w:r>
    </w:p>
    <w:bookmarkEnd w:id="320"/>
    <w:bookmarkStart w:name="z520" w:id="321"/>
    <w:p>
      <w:pPr>
        <w:spacing w:after="0"/>
        <w:ind w:left="0"/>
        <w:jc w:val="both"/>
      </w:pPr>
      <w:r>
        <w:rPr>
          <w:rFonts w:ascii="Times New Roman"/>
          <w:b w:val="false"/>
          <w:i w:val="false"/>
          <w:color w:val="000000"/>
          <w:sz w:val="28"/>
        </w:rPr>
        <w:t>
      29) Республика Науру;</w:t>
      </w:r>
    </w:p>
    <w:bookmarkEnd w:id="321"/>
    <w:bookmarkStart w:name="z521" w:id="322"/>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322"/>
    <w:bookmarkStart w:name="z522" w:id="323"/>
    <w:p>
      <w:pPr>
        <w:spacing w:after="0"/>
        <w:ind w:left="0"/>
        <w:jc w:val="both"/>
      </w:pPr>
      <w:r>
        <w:rPr>
          <w:rFonts w:ascii="Times New Roman"/>
          <w:b w:val="false"/>
          <w:i w:val="false"/>
          <w:color w:val="000000"/>
          <w:sz w:val="28"/>
        </w:rPr>
        <w:t>
      31) Федеративная Республика Нигерия;</w:t>
      </w:r>
    </w:p>
    <w:bookmarkEnd w:id="323"/>
    <w:bookmarkStart w:name="z523" w:id="324"/>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324"/>
    <w:bookmarkStart w:name="z524" w:id="325"/>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325"/>
    <w:bookmarkStart w:name="z525" w:id="326"/>
    <w:p>
      <w:pPr>
        <w:spacing w:after="0"/>
        <w:ind w:left="0"/>
        <w:jc w:val="both"/>
      </w:pPr>
      <w:r>
        <w:rPr>
          <w:rFonts w:ascii="Times New Roman"/>
          <w:b w:val="false"/>
          <w:i w:val="false"/>
          <w:color w:val="000000"/>
          <w:sz w:val="28"/>
        </w:rPr>
        <w:t>
      34) Республика Палау;</w:t>
      </w:r>
    </w:p>
    <w:bookmarkEnd w:id="326"/>
    <w:bookmarkStart w:name="z526" w:id="327"/>
    <w:p>
      <w:pPr>
        <w:spacing w:after="0"/>
        <w:ind w:left="0"/>
        <w:jc w:val="both"/>
      </w:pPr>
      <w:r>
        <w:rPr>
          <w:rFonts w:ascii="Times New Roman"/>
          <w:b w:val="false"/>
          <w:i w:val="false"/>
          <w:color w:val="000000"/>
          <w:sz w:val="28"/>
        </w:rPr>
        <w:t>
      35) Республика Панама;</w:t>
      </w:r>
    </w:p>
    <w:bookmarkEnd w:id="327"/>
    <w:bookmarkStart w:name="z527" w:id="328"/>
    <w:p>
      <w:pPr>
        <w:spacing w:after="0"/>
        <w:ind w:left="0"/>
        <w:jc w:val="both"/>
      </w:pPr>
      <w:r>
        <w:rPr>
          <w:rFonts w:ascii="Times New Roman"/>
          <w:b w:val="false"/>
          <w:i w:val="false"/>
          <w:color w:val="000000"/>
          <w:sz w:val="28"/>
        </w:rPr>
        <w:t>
      36) Независимое Государство Самоа;</w:t>
      </w:r>
    </w:p>
    <w:bookmarkEnd w:id="328"/>
    <w:bookmarkStart w:name="z528" w:id="329"/>
    <w:p>
      <w:pPr>
        <w:spacing w:after="0"/>
        <w:ind w:left="0"/>
        <w:jc w:val="both"/>
      </w:pPr>
      <w:r>
        <w:rPr>
          <w:rFonts w:ascii="Times New Roman"/>
          <w:b w:val="false"/>
          <w:i w:val="false"/>
          <w:color w:val="000000"/>
          <w:sz w:val="28"/>
        </w:rPr>
        <w:t>
      37) Республика Сейшельские острова;</w:t>
      </w:r>
    </w:p>
    <w:bookmarkEnd w:id="329"/>
    <w:bookmarkStart w:name="z529" w:id="330"/>
    <w:p>
      <w:pPr>
        <w:spacing w:after="0"/>
        <w:ind w:left="0"/>
        <w:jc w:val="both"/>
      </w:pPr>
      <w:r>
        <w:rPr>
          <w:rFonts w:ascii="Times New Roman"/>
          <w:b w:val="false"/>
          <w:i w:val="false"/>
          <w:color w:val="000000"/>
          <w:sz w:val="28"/>
        </w:rPr>
        <w:t>
      38) Государство Сент-Винсент и Гренадины;</w:t>
      </w:r>
    </w:p>
    <w:bookmarkEnd w:id="330"/>
    <w:bookmarkStart w:name="z530" w:id="331"/>
    <w:p>
      <w:pPr>
        <w:spacing w:after="0"/>
        <w:ind w:left="0"/>
        <w:jc w:val="both"/>
      </w:pPr>
      <w:r>
        <w:rPr>
          <w:rFonts w:ascii="Times New Roman"/>
          <w:b w:val="false"/>
          <w:i w:val="false"/>
          <w:color w:val="000000"/>
          <w:sz w:val="28"/>
        </w:rPr>
        <w:t>
      39) Федерация Сент-Китс и Невис;</w:t>
      </w:r>
    </w:p>
    <w:bookmarkEnd w:id="331"/>
    <w:bookmarkStart w:name="z531" w:id="332"/>
    <w:p>
      <w:pPr>
        <w:spacing w:after="0"/>
        <w:ind w:left="0"/>
        <w:jc w:val="both"/>
      </w:pPr>
      <w:r>
        <w:rPr>
          <w:rFonts w:ascii="Times New Roman"/>
          <w:b w:val="false"/>
          <w:i w:val="false"/>
          <w:color w:val="000000"/>
          <w:sz w:val="28"/>
        </w:rPr>
        <w:t>
      40) Государство Сент-Люсия;</w:t>
      </w:r>
    </w:p>
    <w:bookmarkEnd w:id="332"/>
    <w:bookmarkStart w:name="z532" w:id="333"/>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333"/>
    <w:bookmarkStart w:name="z533" w:id="334"/>
    <w:p>
      <w:pPr>
        <w:spacing w:after="0"/>
        <w:ind w:left="0"/>
        <w:jc w:val="both"/>
      </w:pPr>
      <w:r>
        <w:rPr>
          <w:rFonts w:ascii="Times New Roman"/>
          <w:b w:val="false"/>
          <w:i w:val="false"/>
          <w:color w:val="000000"/>
          <w:sz w:val="28"/>
        </w:rPr>
        <w:t>
      Острова Ангилья; Бермудские острова;</w:t>
      </w:r>
    </w:p>
    <w:bookmarkEnd w:id="334"/>
    <w:bookmarkStart w:name="z534" w:id="335"/>
    <w:p>
      <w:pPr>
        <w:spacing w:after="0"/>
        <w:ind w:left="0"/>
        <w:jc w:val="both"/>
      </w:pPr>
      <w:r>
        <w:rPr>
          <w:rFonts w:ascii="Times New Roman"/>
          <w:b w:val="false"/>
          <w:i w:val="false"/>
          <w:color w:val="000000"/>
          <w:sz w:val="28"/>
        </w:rPr>
        <w:t>
      Британские Виргинские острова;</w:t>
      </w:r>
    </w:p>
    <w:bookmarkEnd w:id="335"/>
    <w:bookmarkStart w:name="z535" w:id="336"/>
    <w:p>
      <w:pPr>
        <w:spacing w:after="0"/>
        <w:ind w:left="0"/>
        <w:jc w:val="both"/>
      </w:pPr>
      <w:r>
        <w:rPr>
          <w:rFonts w:ascii="Times New Roman"/>
          <w:b w:val="false"/>
          <w:i w:val="false"/>
          <w:color w:val="000000"/>
          <w:sz w:val="28"/>
        </w:rPr>
        <w:t>
      Гибралтар;</w:t>
      </w:r>
    </w:p>
    <w:bookmarkEnd w:id="336"/>
    <w:bookmarkStart w:name="z536" w:id="337"/>
    <w:p>
      <w:pPr>
        <w:spacing w:after="0"/>
        <w:ind w:left="0"/>
        <w:jc w:val="both"/>
      </w:pPr>
      <w:r>
        <w:rPr>
          <w:rFonts w:ascii="Times New Roman"/>
          <w:b w:val="false"/>
          <w:i w:val="false"/>
          <w:color w:val="000000"/>
          <w:sz w:val="28"/>
        </w:rPr>
        <w:t>
      Каймановы острова;</w:t>
      </w:r>
    </w:p>
    <w:bookmarkEnd w:id="337"/>
    <w:bookmarkStart w:name="z537" w:id="338"/>
    <w:p>
      <w:pPr>
        <w:spacing w:after="0"/>
        <w:ind w:left="0"/>
        <w:jc w:val="both"/>
      </w:pPr>
      <w:r>
        <w:rPr>
          <w:rFonts w:ascii="Times New Roman"/>
          <w:b w:val="false"/>
          <w:i w:val="false"/>
          <w:color w:val="000000"/>
          <w:sz w:val="28"/>
        </w:rPr>
        <w:t>
      Остров Монтсеррат;</w:t>
      </w:r>
    </w:p>
    <w:bookmarkEnd w:id="338"/>
    <w:bookmarkStart w:name="z538" w:id="339"/>
    <w:p>
      <w:pPr>
        <w:spacing w:after="0"/>
        <w:ind w:left="0"/>
        <w:jc w:val="both"/>
      </w:pPr>
      <w:r>
        <w:rPr>
          <w:rFonts w:ascii="Times New Roman"/>
          <w:b w:val="false"/>
          <w:i w:val="false"/>
          <w:color w:val="000000"/>
          <w:sz w:val="28"/>
        </w:rPr>
        <w:t>
      Острова Теркс и Кайкос;</w:t>
      </w:r>
    </w:p>
    <w:bookmarkEnd w:id="339"/>
    <w:bookmarkStart w:name="z539" w:id="340"/>
    <w:p>
      <w:pPr>
        <w:spacing w:after="0"/>
        <w:ind w:left="0"/>
        <w:jc w:val="both"/>
      </w:pPr>
      <w:r>
        <w:rPr>
          <w:rFonts w:ascii="Times New Roman"/>
          <w:b w:val="false"/>
          <w:i w:val="false"/>
          <w:color w:val="000000"/>
          <w:sz w:val="28"/>
        </w:rPr>
        <w:t>
      Остров Мэн;</w:t>
      </w:r>
    </w:p>
    <w:bookmarkEnd w:id="340"/>
    <w:bookmarkStart w:name="z540" w:id="341"/>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341"/>
    <w:bookmarkStart w:name="z541" w:id="342"/>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342"/>
    <w:bookmarkStart w:name="z542" w:id="343"/>
    <w:p>
      <w:pPr>
        <w:spacing w:after="0"/>
        <w:ind w:left="0"/>
        <w:jc w:val="both"/>
      </w:pPr>
      <w:r>
        <w:rPr>
          <w:rFonts w:ascii="Times New Roman"/>
          <w:b w:val="false"/>
          <w:i w:val="false"/>
          <w:color w:val="000000"/>
          <w:sz w:val="28"/>
        </w:rPr>
        <w:t>
      43) Королевство Тонга;</w:t>
      </w:r>
    </w:p>
    <w:bookmarkEnd w:id="343"/>
    <w:bookmarkStart w:name="z543" w:id="344"/>
    <w:p>
      <w:pPr>
        <w:spacing w:after="0"/>
        <w:ind w:left="0"/>
        <w:jc w:val="both"/>
      </w:pPr>
      <w:r>
        <w:rPr>
          <w:rFonts w:ascii="Times New Roman"/>
          <w:b w:val="false"/>
          <w:i w:val="false"/>
          <w:color w:val="000000"/>
          <w:sz w:val="28"/>
        </w:rPr>
        <w:t>
      44) Республика Филиппины;</w:t>
      </w:r>
    </w:p>
    <w:bookmarkEnd w:id="344"/>
    <w:bookmarkStart w:name="z544" w:id="345"/>
    <w:p>
      <w:pPr>
        <w:spacing w:after="0"/>
        <w:ind w:left="0"/>
        <w:jc w:val="both"/>
      </w:pPr>
      <w:r>
        <w:rPr>
          <w:rFonts w:ascii="Times New Roman"/>
          <w:b w:val="false"/>
          <w:i w:val="false"/>
          <w:color w:val="000000"/>
          <w:sz w:val="28"/>
        </w:rPr>
        <w:t>
      45) Демократическая Республика Шри-Ланка.</w:t>
      </w:r>
    </w:p>
    <w:bookmarkEnd w:id="345"/>
    <w:bookmarkStart w:name="z545" w:id="34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форме таблицы активов</w:t>
            </w:r>
            <w:r>
              <w:br/>
            </w:r>
            <w:r>
              <w:rPr>
                <w:rFonts w:ascii="Times New Roman"/>
                <w:b w:val="false"/>
                <w:i w:val="false"/>
                <w:color w:val="000000"/>
                <w:sz w:val="20"/>
              </w:rPr>
              <w:t>организатора торгов,</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548" w:id="3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47"/>
    <w:bookmarkStart w:name="z549" w:id="348"/>
    <w:p>
      <w:pPr>
        <w:spacing w:after="0"/>
        <w:ind w:left="0"/>
        <w:jc w:val="left"/>
      </w:pPr>
      <w:r>
        <w:rPr>
          <w:rFonts w:ascii="Times New Roman"/>
          <w:b/>
          <w:i w:val="false"/>
          <w:color w:val="000000"/>
        </w:rPr>
        <w:t xml:space="preserve"> Таблица активов организатора торгов, взвешенных по степени кредитного риска вложений</w:t>
      </w:r>
    </w:p>
    <w:bookmarkEnd w:id="348"/>
    <w:bookmarkStart w:name="z550" w:id="349"/>
    <w:p>
      <w:pPr>
        <w:spacing w:after="0"/>
        <w:ind w:left="0"/>
        <w:jc w:val="left"/>
      </w:pPr>
      <w:r>
        <w:rPr>
          <w:rFonts w:ascii="Times New Roman"/>
          <w:b/>
          <w:i w:val="false"/>
          <w:color w:val="000000"/>
        </w:rPr>
        <w:t xml:space="preserve"> Глава 1. Общие положения</w:t>
      </w:r>
    </w:p>
    <w:bookmarkEnd w:id="349"/>
    <w:bookmarkStart w:name="z551" w:id="3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"Таблица активов организатора торгов, взвешенных по степени кредитного риска вложений" (далее - Форма).</w:t>
      </w:r>
    </w:p>
    <w:bookmarkEnd w:id="350"/>
    <w:bookmarkStart w:name="z552" w:id="351"/>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51"/>
    <w:bookmarkStart w:name="z553" w:id="352"/>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352"/>
    <w:bookmarkStart w:name="z554" w:id="35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53"/>
    <w:bookmarkStart w:name="z555" w:id="354"/>
    <w:p>
      <w:pPr>
        <w:spacing w:after="0"/>
        <w:ind w:left="0"/>
        <w:jc w:val="both"/>
      </w:pPr>
      <w:r>
        <w:rPr>
          <w:rFonts w:ascii="Times New Roman"/>
          <w:b w:val="false"/>
          <w:i w:val="false"/>
          <w:color w:val="000000"/>
          <w:sz w:val="28"/>
        </w:rPr>
        <w:t>
      5. Форму подписывает первый руководитель или лицо, уполномоченное на подписание отчета, главный бухгалтер и исполнитель.</w:t>
      </w:r>
    </w:p>
    <w:bookmarkEnd w:id="354"/>
    <w:bookmarkStart w:name="z556" w:id="355"/>
    <w:p>
      <w:pPr>
        <w:spacing w:after="0"/>
        <w:ind w:left="0"/>
        <w:jc w:val="left"/>
      </w:pPr>
      <w:r>
        <w:rPr>
          <w:rFonts w:ascii="Times New Roman"/>
          <w:b/>
          <w:i w:val="false"/>
          <w:color w:val="000000"/>
        </w:rPr>
        <w:t xml:space="preserve"> Глава 2. Пояснение по заполнению Формы</w:t>
      </w:r>
    </w:p>
    <w:bookmarkEnd w:id="355"/>
    <w:bookmarkStart w:name="z557" w:id="356"/>
    <w:p>
      <w:pPr>
        <w:spacing w:after="0"/>
        <w:ind w:left="0"/>
        <w:jc w:val="both"/>
      </w:pPr>
      <w:r>
        <w:rPr>
          <w:rFonts w:ascii="Times New Roman"/>
          <w:b w:val="false"/>
          <w:i w:val="false"/>
          <w:color w:val="000000"/>
          <w:sz w:val="28"/>
        </w:rPr>
        <w:t>
      6. Вклады, дебиторская задолженность, приобретенные ценные бумаги, по которым у организатора торгов имеется обеспечение (в виде активов, указанных в строках 1, 2, 3, 4, 5, 6, 9, 10, 11, 12 Формы), скорректированная стоимость которого составляет не менее 50 (пятидесяти) процентов объема указанных активов, при наличии у организатора торгов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bookmarkEnd w:id="356"/>
    <w:bookmarkStart w:name="z558" w:id="357"/>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9, 10, 11, 12 Формы) равняется:</w:t>
      </w:r>
    </w:p>
    <w:bookmarkEnd w:id="357"/>
    <w:bookmarkStart w:name="z559" w:id="358"/>
    <w:p>
      <w:pPr>
        <w:spacing w:after="0"/>
        <w:ind w:left="0"/>
        <w:jc w:val="both"/>
      </w:pPr>
      <w:r>
        <w:rPr>
          <w:rFonts w:ascii="Times New Roman"/>
          <w:b w:val="false"/>
          <w:i w:val="false"/>
          <w:color w:val="000000"/>
          <w:sz w:val="28"/>
        </w:rPr>
        <w:t>
      100 (ста) процентам суммы вкладов, предоставленных в качестве обеспечения;</w:t>
      </w:r>
    </w:p>
    <w:bookmarkEnd w:id="358"/>
    <w:bookmarkStart w:name="z560" w:id="359"/>
    <w:p>
      <w:pPr>
        <w:spacing w:after="0"/>
        <w:ind w:left="0"/>
        <w:jc w:val="both"/>
      </w:pPr>
      <w:r>
        <w:rPr>
          <w:rFonts w:ascii="Times New Roman"/>
          <w:b w:val="false"/>
          <w:i w:val="false"/>
          <w:color w:val="000000"/>
          <w:sz w:val="28"/>
        </w:rPr>
        <w:t>
      95 (девяноста пяти) процентам рыночной стоимости ценных бумаг, переданных в обеспечение;</w:t>
      </w:r>
    </w:p>
    <w:bookmarkEnd w:id="359"/>
    <w:bookmarkStart w:name="z561" w:id="360"/>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60"/>
    <w:bookmarkStart w:name="z562" w:id="361"/>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Форме по степени риска, соответствующей вкладам, дебиторской задолженности, приобретенным ценным бумагам.</w:t>
      </w:r>
    </w:p>
    <w:bookmarkEnd w:id="361"/>
    <w:bookmarkStart w:name="z563" w:id="362"/>
    <w:p>
      <w:pPr>
        <w:spacing w:after="0"/>
        <w:ind w:left="0"/>
        <w:jc w:val="both"/>
      </w:pPr>
      <w:r>
        <w:rPr>
          <w:rFonts w:ascii="Times New Roman"/>
          <w:b w:val="false"/>
          <w:i w:val="false"/>
          <w:color w:val="000000"/>
          <w:sz w:val="28"/>
        </w:rPr>
        <w:t>
      7. Вклады, дебиторская задолженность, приобретенные ценные бумаги, инвестиции, не включенные в расчет инвестиций организатора торгов, гарантированные (застрахованные) организациями, имеющими степень риска ниже контрагента, могут включаться в расчет активов, взвешенных по степени кредитного риска (за минусом гарантированной (застрахованной) суммы вкладов, дебиторской задолженности, приобретенных ценных бумаг, инвестиции, не включенных в расчет инвестиций организатора торгов) по степени риска должника.</w:t>
      </w:r>
    </w:p>
    <w:bookmarkEnd w:id="362"/>
    <w:bookmarkStart w:name="z564" w:id="363"/>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инвестиции, не включенных в расчет инвестиций организатора торгов взвешивается по степени риска дебиторской задолженности соответствующего гаранта (страховщика).</w:t>
      </w:r>
    </w:p>
    <w:bookmarkEnd w:id="363"/>
    <w:bookmarkStart w:name="z565" w:id="364"/>
    <w:p>
      <w:pPr>
        <w:spacing w:after="0"/>
        <w:ind w:left="0"/>
        <w:jc w:val="both"/>
      </w:pPr>
      <w:r>
        <w:rPr>
          <w:rFonts w:ascii="Times New Roman"/>
          <w:b w:val="false"/>
          <w:i w:val="false"/>
          <w:color w:val="000000"/>
          <w:sz w:val="28"/>
        </w:rPr>
        <w:t>
      8. Вклады, дебиторская задолженность, приобретенные ценные бумаги, указанные в пункте 6 Пояснения, предоставленные нерезидентам Республики Казахстан:</w:t>
      </w:r>
    </w:p>
    <w:bookmarkEnd w:id="364"/>
    <w:bookmarkStart w:name="z566" w:id="365"/>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365"/>
    <w:bookmarkStart w:name="z567" w:id="366"/>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и владеющих в отдельности более чем 5 (пятью) процентами долей участия в уставном капитале, или дочерними по отношению к юридическому лицу, зарегистрированному на территории оффшорной зоны;</w:t>
      </w:r>
    </w:p>
    <w:bookmarkEnd w:id="366"/>
    <w:bookmarkStart w:name="z568" w:id="367"/>
    <w:p>
      <w:pPr>
        <w:spacing w:after="0"/>
        <w:ind w:left="0"/>
        <w:jc w:val="both"/>
      </w:pPr>
      <w:r>
        <w:rPr>
          <w:rFonts w:ascii="Times New Roman"/>
          <w:b w:val="false"/>
          <w:i w:val="false"/>
          <w:color w:val="000000"/>
          <w:sz w:val="28"/>
        </w:rPr>
        <w:t>
      3) являющимся гражданами оффшорных зон, взвешиваются по степени риска согласно Форме, независимо от наличия обеспечения, указанного в пункте 6 Пояснения.</w:t>
      </w:r>
    </w:p>
    <w:bookmarkEnd w:id="367"/>
    <w:bookmarkStart w:name="z569" w:id="368"/>
    <w:p>
      <w:pPr>
        <w:spacing w:after="0"/>
        <w:ind w:left="0"/>
        <w:jc w:val="both"/>
      </w:pPr>
      <w:r>
        <w:rPr>
          <w:rFonts w:ascii="Times New Roman"/>
          <w:b w:val="false"/>
          <w:i w:val="false"/>
          <w:color w:val="000000"/>
          <w:sz w:val="28"/>
        </w:rPr>
        <w:t>
      9. Вклады, дебиторская задолженность, приобретенные ценные бумаги, указанные в пункте 6 Пояснения, предоставленные нерезидентам Республики Казахстан:</w:t>
      </w:r>
    </w:p>
    <w:bookmarkEnd w:id="368"/>
    <w:bookmarkStart w:name="z570" w:id="36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369"/>
    <w:bookmarkStart w:name="z571" w:id="37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и владеющих в отдельности более чем 5 (пятью) процентами долей участия в уставном капитале,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уровня, указанного в подпункте 1) настоящего пункта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перечень иностранных государств установленный в Примечании к Форме либо отнесенных Организацией Экономического Сотрудничества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(пятью) процентами долей участия в уставном капитале либо дочерними по отношению к юридическим лицам, зарегистрированным на территории указанных оффшорных зон, взвешиваются по нулевой степени риска.</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 xml:space="preserve">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60</w:t>
            </w:r>
          </w:p>
        </w:tc>
      </w:tr>
    </w:tbl>
    <w:bookmarkStart w:name="z574" w:id="371"/>
    <w:p>
      <w:pPr>
        <w:spacing w:after="0"/>
        <w:ind w:left="0"/>
        <w:jc w:val="left"/>
      </w:pPr>
      <w:r>
        <w:rPr>
          <w:rFonts w:ascii="Times New Roman"/>
          <w:b/>
          <w:i w:val="false"/>
          <w:color w:val="000000"/>
        </w:rPr>
        <w:t xml:space="preserve"> Перечень финансовых инструментов, которые могут входить в состав активов акционерных и паевых инвестиционных фондов</w:t>
      </w:r>
    </w:p>
    <w:bookmarkEnd w:id="371"/>
    <w:bookmarkStart w:name="z575" w:id="372"/>
    <w:p>
      <w:pPr>
        <w:spacing w:after="0"/>
        <w:ind w:left="0"/>
        <w:jc w:val="both"/>
      </w:pPr>
      <w:r>
        <w:rPr>
          <w:rFonts w:ascii="Times New Roman"/>
          <w:b w:val="false"/>
          <w:i w:val="false"/>
          <w:color w:val="000000"/>
          <w:sz w:val="28"/>
        </w:rPr>
        <w:t>
      1. Перечень финансовых инструментов, в которые управляющая компания инвестирует находящиеся в инвестиционном управлении активы каждого отдельного открытого либо интервального паевого инвестиционного фонда, и требования, предъявляемые к ним:</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его дочерними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
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или иностранных государств:</w:t>
            </w:r>
          </w:p>
          <w:p>
            <w:pPr>
              <w:spacing w:after="20"/>
              <w:ind w:left="20"/>
              <w:jc w:val="both"/>
            </w:pPr>
            <w:r>
              <w:rPr>
                <w:rFonts w:ascii="Times New Roman"/>
                <w:b w:val="false"/>
                <w:i w:val="false"/>
                <w:color w:val="000000"/>
                <w:sz w:val="20"/>
              </w:rPr>
              <w:t>
акции эмитентов, имеющих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и (или) акции, включенные в официальный список фондовой биржи, соответствующие требованиям секторов "акции" официального списка фондовой биржи;</w:t>
            </w:r>
          </w:p>
          <w:p>
            <w:pPr>
              <w:spacing w:after="20"/>
              <w:ind w:left="20"/>
              <w:jc w:val="both"/>
            </w:pPr>
            <w:r>
              <w:rPr>
                <w:rFonts w:ascii="Times New Roman"/>
                <w:b w:val="false"/>
                <w:i w:val="false"/>
                <w:color w:val="000000"/>
                <w:sz w:val="20"/>
              </w:rPr>
              <w:t>
долговые ценные бумаги,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или долговые ценные бумаги, включенные в официальный список фондовой биржи, соответствующие требованиям секторов "долговые ценные бумаги" официального списка фондовой биржи;</w:t>
            </w:r>
          </w:p>
          <w:p>
            <w:pPr>
              <w:spacing w:after="20"/>
              <w:ind w:left="20"/>
              <w:jc w:val="both"/>
            </w:pPr>
            <w:r>
              <w:rPr>
                <w:rFonts w:ascii="Times New Roman"/>
                <w:b w:val="false"/>
                <w:i w:val="false"/>
                <w:color w:val="000000"/>
                <w:sz w:val="20"/>
              </w:rPr>
              <w:t>
инфраструктурные облигации организаций Республики Казахстан, включенные в официальный список фондовой биржи;</w:t>
            </w:r>
          </w:p>
          <w:p>
            <w:pPr>
              <w:spacing w:after="20"/>
              <w:ind w:left="20"/>
              <w:jc w:val="both"/>
            </w:pPr>
            <w:r>
              <w:rPr>
                <w:rFonts w:ascii="Times New Roman"/>
                <w:b w:val="false"/>
                <w:i w:val="false"/>
                <w:color w:val="000000"/>
                <w:sz w:val="20"/>
              </w:rPr>
              <w:t>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(за исключением паевых инвестиционных фондов, управляющей компанией которых является управляющая компания паевого инвестиционного фонда, за счет активов которого приобретаются данные паи), включенные в официальный список фондовой биржи; 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 имеющих международную рейтинговую оценку Standard &amp; Poor's principal stability fund ratings не ниже "BBm-" либо Standard &amp; Poor’s Fund credit quality ratings не ниже "BBf-"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строках 5, 12, 13 настоящего пункта, либо базовым активом которых являются ценные бумаги эмитентов, имеющих рейтинговую оценку в иностранной валюте по международной шкале кредитного рейтинга не ниже "В-"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следующими международными финансовыми организациями:</w:t>
            </w:r>
          </w:p>
          <w:p>
            <w:pPr>
              <w:spacing w:after="20"/>
              <w:ind w:left="20"/>
              <w:jc w:val="both"/>
            </w:pPr>
            <w:r>
              <w:rPr>
                <w:rFonts w:ascii="Times New Roman"/>
                <w:b w:val="false"/>
                <w:i w:val="false"/>
                <w:color w:val="000000"/>
                <w:sz w:val="20"/>
              </w:rPr>
              <w:t>
Азиатским банком развития;</w:t>
            </w:r>
          </w:p>
          <w:p>
            <w:pPr>
              <w:spacing w:after="20"/>
              <w:ind w:left="20"/>
              <w:jc w:val="both"/>
            </w:pPr>
            <w:r>
              <w:rPr>
                <w:rFonts w:ascii="Times New Roman"/>
                <w:b w:val="false"/>
                <w:i w:val="false"/>
                <w:color w:val="000000"/>
                <w:sz w:val="20"/>
              </w:rPr>
              <w:t>
Африканским банком развития;</w:t>
            </w:r>
          </w:p>
          <w:p>
            <w:pPr>
              <w:spacing w:after="20"/>
              <w:ind w:left="20"/>
              <w:jc w:val="both"/>
            </w:pPr>
            <w:r>
              <w:rPr>
                <w:rFonts w:ascii="Times New Roman"/>
                <w:b w:val="false"/>
                <w:i w:val="false"/>
                <w:color w:val="000000"/>
                <w:sz w:val="20"/>
              </w:rPr>
              <w:t>
Банком международных расчетов;</w:t>
            </w:r>
          </w:p>
          <w:p>
            <w:pPr>
              <w:spacing w:after="20"/>
              <w:ind w:left="20"/>
              <w:jc w:val="both"/>
            </w:pPr>
            <w:r>
              <w:rPr>
                <w:rFonts w:ascii="Times New Roman"/>
                <w:b w:val="false"/>
                <w:i w:val="false"/>
                <w:color w:val="000000"/>
                <w:sz w:val="20"/>
              </w:rPr>
              <w:t>
Евразийским банком развития;</w:t>
            </w:r>
          </w:p>
          <w:p>
            <w:pPr>
              <w:spacing w:after="20"/>
              <w:ind w:left="20"/>
              <w:jc w:val="both"/>
            </w:pPr>
            <w:r>
              <w:rPr>
                <w:rFonts w:ascii="Times New Roman"/>
                <w:b w:val="false"/>
                <w:i w:val="false"/>
                <w:color w:val="000000"/>
                <w:sz w:val="20"/>
              </w:rPr>
              <w:t>
Европейским инвестиционным банком;</w:t>
            </w:r>
          </w:p>
          <w:p>
            <w:pPr>
              <w:spacing w:after="20"/>
              <w:ind w:left="20"/>
              <w:jc w:val="both"/>
            </w:pPr>
            <w:r>
              <w:rPr>
                <w:rFonts w:ascii="Times New Roman"/>
                <w:b w:val="false"/>
                <w:i w:val="false"/>
                <w:color w:val="000000"/>
                <w:sz w:val="20"/>
              </w:rPr>
              <w:t>
Европейским банком реконструкции и развития;</w:t>
            </w:r>
          </w:p>
          <w:p>
            <w:pPr>
              <w:spacing w:after="20"/>
              <w:ind w:left="20"/>
              <w:jc w:val="both"/>
            </w:pPr>
            <w:r>
              <w:rPr>
                <w:rFonts w:ascii="Times New Roman"/>
                <w:b w:val="false"/>
                <w:i w:val="false"/>
                <w:color w:val="000000"/>
                <w:sz w:val="20"/>
              </w:rPr>
              <w:t>
Исламским банком развития;</w:t>
            </w:r>
          </w:p>
          <w:p>
            <w:pPr>
              <w:spacing w:after="20"/>
              <w:ind w:left="20"/>
              <w:jc w:val="both"/>
            </w:pPr>
            <w:r>
              <w:rPr>
                <w:rFonts w:ascii="Times New Roman"/>
                <w:b w:val="false"/>
                <w:i w:val="false"/>
                <w:color w:val="000000"/>
                <w:sz w:val="20"/>
              </w:rPr>
              <w:t>
Межамериканским банком развития;</w:t>
            </w:r>
          </w:p>
          <w:p>
            <w:pPr>
              <w:spacing w:after="20"/>
              <w:ind w:left="20"/>
              <w:jc w:val="both"/>
            </w:pPr>
            <w:r>
              <w:rPr>
                <w:rFonts w:ascii="Times New Roman"/>
                <w:b w:val="false"/>
                <w:i w:val="false"/>
                <w:color w:val="000000"/>
                <w:sz w:val="20"/>
              </w:rPr>
              <w:t>
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p>
            <w:pPr>
              <w:spacing w:after="20"/>
              <w:ind w:left="20"/>
              <w:jc w:val="both"/>
            </w:pPr>
            <w:r>
              <w:rPr>
                <w:rFonts w:ascii="Times New Roman"/>
                <w:b w:val="false"/>
                <w:i w:val="false"/>
                <w:color w:val="000000"/>
                <w:sz w:val="20"/>
              </w:rPr>
              <w:t xml:space="preserve">
долговые ценные бумаги,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долговые ценные бумаги,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 </w:t>
            </w:r>
          </w:p>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акции,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признаваемыми резидентами Республики Казахстан в соответствии с пунктом 3 статьи</w:t>
            </w:r>
            <w:r>
              <w:rPr>
                <w:rFonts w:ascii="Times New Roman"/>
                <w:b w:val="false"/>
                <w:i w:val="false"/>
                <w:color w:val="000000"/>
                <w:sz w:val="20"/>
                <w:u w:val="single"/>
              </w:rPr>
              <w:t xml:space="preserve"> </w:t>
            </w:r>
            <w:r>
              <w:rPr>
                <w:rFonts w:ascii="Times New Roman"/>
                <w:b w:val="false"/>
                <w:i w:val="false"/>
                <w:color w:val="000000"/>
                <w:sz w:val="20"/>
              </w:rPr>
              <w:t>22-1 Закона Республики Казахстан от 2 июля 2003 года "О рынке ценных бумаг", включенные в официальный список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protected notes, выпущенные организациями, имеющими рейтинговую оценку не ниже "А-" по международной шкале агентства Standard &amp; Poor’s или рейтинговую оценку аналогичного уровня одного из других рейтинговых агентств, которые соответствуют следующим условиям:</w:t>
            </w:r>
          </w:p>
          <w:p>
            <w:pPr>
              <w:spacing w:after="20"/>
              <w:ind w:left="20"/>
              <w:jc w:val="both"/>
            </w:pPr>
            <w:r>
              <w:rPr>
                <w:rFonts w:ascii="Times New Roman"/>
                <w:b w:val="false"/>
                <w:i w:val="false"/>
                <w:color w:val="000000"/>
                <w:sz w:val="20"/>
              </w:rPr>
              <w:t>
срок обращения не превышает пяти лет;</w:t>
            </w:r>
          </w:p>
          <w:p>
            <w:pPr>
              <w:spacing w:after="20"/>
              <w:ind w:left="20"/>
              <w:jc w:val="both"/>
            </w:pPr>
            <w:r>
              <w:rPr>
                <w:rFonts w:ascii="Times New Roman"/>
                <w:b w:val="false"/>
                <w:i w:val="false"/>
                <w:color w:val="000000"/>
                <w:sz w:val="20"/>
              </w:rPr>
              <w:t>
условиями выпуска principal protected notes не предусмотрены случаи дефолта какого-либо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(фьючерсы, опционы, свопы, форварды), заключенные в целях хеджирования, базовым активом которых являются финансовые инструменты, которые входят в состав активов открытого и интервального паевых инвестиционных фондов, иностранная валюта, а также следующие расчетные показатели (индексы):</w:t>
            </w:r>
          </w:p>
          <w:p>
            <w:pPr>
              <w:spacing w:after="20"/>
              <w:ind w:left="20"/>
              <w:jc w:val="both"/>
            </w:pPr>
            <w:r>
              <w:rPr>
                <w:rFonts w:ascii="Times New Roman"/>
                <w:b w:val="false"/>
                <w:i w:val="false"/>
                <w:color w:val="000000"/>
                <w:sz w:val="20"/>
              </w:rPr>
              <w:t>
САС 40 (Compagnie des Agents de Change 40 Index)</w:t>
            </w:r>
          </w:p>
          <w:p>
            <w:pPr>
              <w:spacing w:after="20"/>
              <w:ind w:left="20"/>
              <w:jc w:val="both"/>
            </w:pPr>
            <w:r>
              <w:rPr>
                <w:rFonts w:ascii="Times New Roman"/>
                <w:b w:val="false"/>
                <w:i w:val="false"/>
                <w:color w:val="000000"/>
                <w:sz w:val="20"/>
              </w:rPr>
              <w:t>
DAX (Deutscher Aktienindex)</w:t>
            </w:r>
          </w:p>
          <w:p>
            <w:pPr>
              <w:spacing w:after="20"/>
              <w:ind w:left="20"/>
              <w:jc w:val="both"/>
            </w:pPr>
            <w:r>
              <w:rPr>
                <w:rFonts w:ascii="Times New Roman"/>
                <w:b w:val="false"/>
                <w:i w:val="false"/>
                <w:color w:val="000000"/>
                <w:sz w:val="20"/>
              </w:rPr>
              <w:t>
DJIA (Dow Jones Industrial Average)</w:t>
            </w:r>
          </w:p>
          <w:p>
            <w:pPr>
              <w:spacing w:after="20"/>
              <w:ind w:left="20"/>
              <w:jc w:val="both"/>
            </w:pPr>
            <w:r>
              <w:rPr>
                <w:rFonts w:ascii="Times New Roman"/>
                <w:b w:val="false"/>
                <w:i w:val="false"/>
                <w:color w:val="000000"/>
                <w:sz w:val="20"/>
              </w:rPr>
              <w:t>
ENXT 100 (Euronext 100)</w:t>
            </w:r>
          </w:p>
          <w:p>
            <w:pPr>
              <w:spacing w:after="20"/>
              <w:ind w:left="20"/>
              <w:jc w:val="both"/>
            </w:pPr>
            <w:r>
              <w:rPr>
                <w:rFonts w:ascii="Times New Roman"/>
                <w:b w:val="false"/>
                <w:i w:val="false"/>
                <w:color w:val="000000"/>
                <w:sz w:val="20"/>
              </w:rPr>
              <w:t>
FTSE 100 (Financial Times Stock Exchange 100 Index)</w:t>
            </w:r>
          </w:p>
          <w:p>
            <w:pPr>
              <w:spacing w:after="20"/>
              <w:ind w:left="20"/>
              <w:jc w:val="both"/>
            </w:pPr>
            <w:r>
              <w:rPr>
                <w:rFonts w:ascii="Times New Roman"/>
                <w:b w:val="false"/>
                <w:i w:val="false"/>
                <w:color w:val="000000"/>
                <w:sz w:val="20"/>
              </w:rPr>
              <w:t>
KASE (Kazakhstan Stock Exchange)</w:t>
            </w:r>
          </w:p>
          <w:p>
            <w:pPr>
              <w:spacing w:after="20"/>
              <w:ind w:left="20"/>
              <w:jc w:val="both"/>
            </w:pPr>
            <w:r>
              <w:rPr>
                <w:rFonts w:ascii="Times New Roman"/>
                <w:b w:val="false"/>
                <w:i w:val="false"/>
                <w:color w:val="000000"/>
                <w:sz w:val="20"/>
              </w:rPr>
              <w:t>
MICEX (Moscow Interbank Currency Exchange Index)</w:t>
            </w:r>
          </w:p>
          <w:p>
            <w:pPr>
              <w:spacing w:after="20"/>
              <w:ind w:left="20"/>
              <w:jc w:val="both"/>
            </w:pPr>
            <w:r>
              <w:rPr>
                <w:rFonts w:ascii="Times New Roman"/>
                <w:b w:val="false"/>
                <w:i w:val="false"/>
                <w:color w:val="000000"/>
                <w:sz w:val="20"/>
              </w:rPr>
              <w:t>
MSCI World Index (Morgan Stanley Capital International World Index)</w:t>
            </w:r>
          </w:p>
          <w:p>
            <w:pPr>
              <w:spacing w:after="20"/>
              <w:ind w:left="20"/>
              <w:jc w:val="both"/>
            </w:pPr>
            <w:r>
              <w:rPr>
                <w:rFonts w:ascii="Times New Roman"/>
                <w:b w:val="false"/>
                <w:i w:val="false"/>
                <w:color w:val="000000"/>
                <w:sz w:val="20"/>
              </w:rPr>
              <w:t>
NIKKEI - 225 (NIKKEI - 225 Index)</w:t>
            </w:r>
          </w:p>
          <w:p>
            <w:pPr>
              <w:spacing w:after="20"/>
              <w:ind w:left="20"/>
              <w:jc w:val="both"/>
            </w:pPr>
            <w:r>
              <w:rPr>
                <w:rFonts w:ascii="Times New Roman"/>
                <w:b w:val="false"/>
                <w:i w:val="false"/>
                <w:color w:val="000000"/>
                <w:sz w:val="20"/>
              </w:rPr>
              <w:t>
RTSI (Russian Trade System Index)</w:t>
            </w:r>
          </w:p>
          <w:p>
            <w:pPr>
              <w:spacing w:after="20"/>
              <w:ind w:left="20"/>
              <w:jc w:val="both"/>
            </w:pPr>
            <w:r>
              <w:rPr>
                <w:rFonts w:ascii="Times New Roman"/>
                <w:b w:val="false"/>
                <w:i w:val="false"/>
                <w:color w:val="000000"/>
                <w:sz w:val="20"/>
              </w:rPr>
              <w:t>
S&amp;P 500 (Standard and Poor's 500 Index)</w:t>
            </w:r>
          </w:p>
          <w:p>
            <w:pPr>
              <w:spacing w:after="20"/>
              <w:ind w:left="20"/>
              <w:jc w:val="both"/>
            </w:pPr>
            <w:r>
              <w:rPr>
                <w:rFonts w:ascii="Times New Roman"/>
                <w:b w:val="false"/>
                <w:i w:val="false"/>
                <w:color w:val="000000"/>
                <w:sz w:val="20"/>
              </w:rPr>
              <w:t>
TOPIX (Tokyo Price Index)</w:t>
            </w:r>
          </w:p>
          <w:p>
            <w:pPr>
              <w:spacing w:after="20"/>
              <w:ind w:left="20"/>
              <w:jc w:val="both"/>
            </w:pPr>
            <w:r>
              <w:rPr>
                <w:rFonts w:ascii="Times New Roman"/>
                <w:b w:val="false"/>
                <w:i w:val="false"/>
                <w:color w:val="000000"/>
                <w:sz w:val="20"/>
              </w:rPr>
              <w:t>
HSI (Hang Seng Index)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товариществе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 торгующиеся на фондовых биржах, функционирующих на территории иностранных государств, имеющих суверенную рейтинговую оценку не ниже "ВВ" по международной шкале агентства Standard &amp; Poor’s или суверенную рейтинговую оценку аналогичного уровня одного из других рейтинговых агентств</w:t>
            </w:r>
          </w:p>
        </w:tc>
      </w:tr>
    </w:tbl>
    <w:bookmarkStart w:name="z595" w:id="373"/>
    <w:p>
      <w:pPr>
        <w:spacing w:after="0"/>
        <w:ind w:left="0"/>
        <w:jc w:val="both"/>
      </w:pPr>
      <w:r>
        <w:rPr>
          <w:rFonts w:ascii="Times New Roman"/>
          <w:b w:val="false"/>
          <w:i w:val="false"/>
          <w:color w:val="000000"/>
          <w:sz w:val="28"/>
        </w:rPr>
        <w:t>
      2. Перечень финансовых инструментов, в которые управляющая компания инвестирует находящиеся в инвестиционном управлении активы каждого отдельного фонда недвижимости, и требования, предъявляемые к ним:</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
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при условии их нахождения на дату заключения сделки в представительском списке индекса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Республики Казахстан в соответствии с законодательством Республики Казахстан или иностранных государств,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иностранными организациями, имеющие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следующими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p>
            <w:pPr>
              <w:spacing w:after="20"/>
              <w:ind w:left="20"/>
              <w:jc w:val="both"/>
            </w:pPr>
            <w:r>
              <w:rPr>
                <w:rFonts w:ascii="Times New Roman"/>
                <w:b w:val="false"/>
                <w:i w:val="false"/>
                <w:color w:val="000000"/>
                <w:sz w:val="20"/>
              </w:rPr>
              <w:t>
Азиатским банком развития;</w:t>
            </w:r>
          </w:p>
          <w:p>
            <w:pPr>
              <w:spacing w:after="20"/>
              <w:ind w:left="20"/>
              <w:jc w:val="both"/>
            </w:pPr>
            <w:r>
              <w:rPr>
                <w:rFonts w:ascii="Times New Roman"/>
                <w:b w:val="false"/>
                <w:i w:val="false"/>
                <w:color w:val="000000"/>
                <w:sz w:val="20"/>
              </w:rPr>
              <w:t>
Африканским банком развития;</w:t>
            </w:r>
          </w:p>
          <w:p>
            <w:pPr>
              <w:spacing w:after="20"/>
              <w:ind w:left="20"/>
              <w:jc w:val="both"/>
            </w:pPr>
            <w:r>
              <w:rPr>
                <w:rFonts w:ascii="Times New Roman"/>
                <w:b w:val="false"/>
                <w:i w:val="false"/>
                <w:color w:val="000000"/>
                <w:sz w:val="20"/>
              </w:rPr>
              <w:t>
Банком международных расчетов;</w:t>
            </w:r>
          </w:p>
          <w:p>
            <w:pPr>
              <w:spacing w:after="20"/>
              <w:ind w:left="20"/>
              <w:jc w:val="both"/>
            </w:pPr>
            <w:r>
              <w:rPr>
                <w:rFonts w:ascii="Times New Roman"/>
                <w:b w:val="false"/>
                <w:i w:val="false"/>
                <w:color w:val="000000"/>
                <w:sz w:val="20"/>
              </w:rPr>
              <w:t>
Евразийским банком развития;</w:t>
            </w:r>
          </w:p>
          <w:p>
            <w:pPr>
              <w:spacing w:after="20"/>
              <w:ind w:left="20"/>
              <w:jc w:val="both"/>
            </w:pPr>
            <w:r>
              <w:rPr>
                <w:rFonts w:ascii="Times New Roman"/>
                <w:b w:val="false"/>
                <w:i w:val="false"/>
                <w:color w:val="000000"/>
                <w:sz w:val="20"/>
              </w:rPr>
              <w:t>
Европейским инвестиционным банком;</w:t>
            </w:r>
          </w:p>
          <w:p>
            <w:pPr>
              <w:spacing w:after="20"/>
              <w:ind w:left="20"/>
              <w:jc w:val="both"/>
            </w:pPr>
            <w:r>
              <w:rPr>
                <w:rFonts w:ascii="Times New Roman"/>
                <w:b w:val="false"/>
                <w:i w:val="false"/>
                <w:color w:val="000000"/>
                <w:sz w:val="20"/>
              </w:rPr>
              <w:t>
Европейским банком реконструкции и развития;</w:t>
            </w:r>
          </w:p>
          <w:p>
            <w:pPr>
              <w:spacing w:after="20"/>
              <w:ind w:left="20"/>
              <w:jc w:val="both"/>
            </w:pPr>
            <w:r>
              <w:rPr>
                <w:rFonts w:ascii="Times New Roman"/>
                <w:b w:val="false"/>
                <w:i w:val="false"/>
                <w:color w:val="000000"/>
                <w:sz w:val="20"/>
              </w:rPr>
              <w:t>
Исламским банком развития;</w:t>
            </w:r>
          </w:p>
          <w:p>
            <w:pPr>
              <w:spacing w:after="20"/>
              <w:ind w:left="20"/>
              <w:jc w:val="both"/>
            </w:pPr>
            <w:r>
              <w:rPr>
                <w:rFonts w:ascii="Times New Roman"/>
                <w:b w:val="false"/>
                <w:i w:val="false"/>
                <w:color w:val="000000"/>
                <w:sz w:val="20"/>
              </w:rPr>
              <w:t>
Межамериканским банком развития;</w:t>
            </w:r>
          </w:p>
          <w:p>
            <w:pPr>
              <w:spacing w:after="20"/>
              <w:ind w:left="20"/>
              <w:jc w:val="both"/>
            </w:pPr>
            <w:r>
              <w:rPr>
                <w:rFonts w:ascii="Times New Roman"/>
                <w:b w:val="false"/>
                <w:i w:val="false"/>
                <w:color w:val="000000"/>
                <w:sz w:val="20"/>
              </w:rPr>
              <w:t>
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выпущенный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заключенные в целях хеджирования, базовым активом которых являются финансовые инструменты, разрешенные к приобретению за счет активов фондов недвижимости в соответствии с настоящим Перечнем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юридическом лице, осуществляющем обслуживание имущества, входящего в состав фонда недвижимости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пруденциальных</w:t>
            </w:r>
            <w:r>
              <w:br/>
            </w:r>
            <w:r>
              <w:rPr>
                <w:rFonts w:ascii="Times New Roman"/>
                <w:b w:val="false"/>
                <w:i w:val="false"/>
                <w:color w:val="000000"/>
                <w:sz w:val="20"/>
              </w:rPr>
              <w:t>нормативов, их нормативным</w:t>
            </w:r>
            <w:r>
              <w:br/>
            </w:r>
            <w:r>
              <w:rPr>
                <w:rFonts w:ascii="Times New Roman"/>
                <w:b w:val="false"/>
                <w:i w:val="false"/>
                <w:color w:val="000000"/>
                <w:sz w:val="20"/>
              </w:rPr>
              <w:t>значениям и методике расчетов</w:t>
            </w:r>
            <w:r>
              <w:br/>
            </w:r>
            <w:r>
              <w:rPr>
                <w:rFonts w:ascii="Times New Roman"/>
                <w:b w:val="false"/>
                <w:i w:val="false"/>
                <w:color w:val="000000"/>
                <w:sz w:val="20"/>
              </w:rPr>
              <w:t>для добровольных</w:t>
            </w:r>
            <w:r>
              <w:br/>
            </w:r>
            <w:r>
              <w:rPr>
                <w:rFonts w:ascii="Times New Roman"/>
                <w:b w:val="false"/>
                <w:i w:val="false"/>
                <w:color w:val="000000"/>
                <w:sz w:val="20"/>
              </w:rPr>
              <w:t>накопительных пенсионных</w:t>
            </w:r>
            <w:r>
              <w:br/>
            </w:r>
            <w:r>
              <w:rPr>
                <w:rFonts w:ascii="Times New Roman"/>
                <w:b w:val="false"/>
                <w:i w:val="false"/>
                <w:color w:val="000000"/>
                <w:sz w:val="20"/>
              </w:rPr>
              <w:t>фондов, а также формам и</w:t>
            </w:r>
            <w:r>
              <w:br/>
            </w:r>
            <w:r>
              <w:rPr>
                <w:rFonts w:ascii="Times New Roman"/>
                <w:b w:val="false"/>
                <w:i w:val="false"/>
                <w:color w:val="000000"/>
                <w:sz w:val="20"/>
              </w:rPr>
              <w:t>срокам представления</w:t>
            </w:r>
            <w:r>
              <w:br/>
            </w:r>
            <w:r>
              <w:rPr>
                <w:rFonts w:ascii="Times New Roman"/>
                <w:b w:val="false"/>
                <w:i w:val="false"/>
                <w:color w:val="000000"/>
                <w:sz w:val="20"/>
              </w:rPr>
              <w:t>отчетности</w:t>
            </w:r>
          </w:p>
        </w:tc>
      </w:tr>
    </w:tbl>
    <w:p>
      <w:pPr>
        <w:spacing w:after="0"/>
        <w:ind w:left="0"/>
        <w:jc w:val="both"/>
      </w:pPr>
      <w:bookmarkStart w:name="z614" w:id="374"/>
      <w:r>
        <w:rPr>
          <w:rFonts w:ascii="Times New Roman"/>
          <w:b w:val="false"/>
          <w:i w:val="false"/>
          <w:color w:val="000000"/>
          <w:sz w:val="28"/>
        </w:rPr>
        <w:t>
                         Форма, предназначенная для сбора административных данных</w:t>
      </w:r>
    </w:p>
    <w:bookmarkEnd w:id="374"/>
    <w:p>
      <w:pPr>
        <w:spacing w:after="0"/>
        <w:ind w:left="0"/>
        <w:jc w:val="both"/>
      </w:pPr>
      <w:r>
        <w:rPr>
          <w:rFonts w:ascii="Times New Roman"/>
          <w:b w:val="false"/>
          <w:i w:val="false"/>
          <w:color w:val="000000"/>
          <w:sz w:val="28"/>
        </w:rPr>
        <w:t xml:space="preserve">                               Расчет значения коэффициента К1</w:t>
      </w:r>
    </w:p>
    <w:p>
      <w:pPr>
        <w:spacing w:after="0"/>
        <w:ind w:left="0"/>
        <w:jc w:val="both"/>
      </w:pPr>
      <w:r>
        <w:rPr>
          <w:rFonts w:ascii="Times New Roman"/>
          <w:b w:val="false"/>
          <w:i w:val="false"/>
          <w:color w:val="000000"/>
          <w:sz w:val="28"/>
        </w:rPr>
        <w:t xml:space="preserve">       Отчетный период: по состоянию на "______" __________________ 20___ года</w:t>
      </w:r>
    </w:p>
    <w:p>
      <w:pPr>
        <w:spacing w:after="0"/>
        <w:ind w:left="0"/>
        <w:jc w:val="both"/>
      </w:pPr>
      <w:r>
        <w:rPr>
          <w:rFonts w:ascii="Times New Roman"/>
          <w:b w:val="false"/>
          <w:i w:val="false"/>
          <w:color w:val="000000"/>
          <w:sz w:val="28"/>
        </w:rPr>
        <w:t xml:space="preserve">       Индекс: K1_DNPF</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Представляют: добровольные накопительные пенсионные фонды</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не позднее 5 (пятого) рабочего дня месяца, следующего за</w:t>
      </w:r>
    </w:p>
    <w:p>
      <w:pPr>
        <w:spacing w:after="0"/>
        <w:ind w:left="0"/>
        <w:jc w:val="both"/>
      </w:pPr>
      <w:r>
        <w:rPr>
          <w:rFonts w:ascii="Times New Roman"/>
          <w:b w:val="false"/>
          <w:i w:val="false"/>
          <w:color w:val="000000"/>
          <w:sz w:val="28"/>
        </w:rPr>
        <w:t>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16" w:id="375"/>
      <w:r>
        <w:rPr>
          <w:rFonts w:ascii="Times New Roman"/>
          <w:b w:val="false"/>
          <w:i w:val="false"/>
          <w:color w:val="000000"/>
          <w:sz w:val="28"/>
        </w:rPr>
        <w:t>
             ____________________________________________________________________</w:t>
      </w:r>
    </w:p>
    <w:bookmarkEnd w:id="375"/>
    <w:p>
      <w:pPr>
        <w:spacing w:after="0"/>
        <w:ind w:left="0"/>
        <w:jc w:val="both"/>
      </w:pPr>
      <w:r>
        <w:rPr>
          <w:rFonts w:ascii="Times New Roman"/>
          <w:b w:val="false"/>
          <w:i w:val="false"/>
          <w:color w:val="000000"/>
          <w:sz w:val="28"/>
        </w:rPr>
        <w:t xml:space="preserve">       (наименование добровольного накопительного пенсионного фонда (далее - ДНПФ)</w:t>
      </w:r>
    </w:p>
    <w:bookmarkStart w:name="z617" w:id="376"/>
    <w:p>
      <w:pPr>
        <w:spacing w:after="0"/>
        <w:ind w:left="0"/>
        <w:jc w:val="both"/>
      </w:pPr>
      <w:r>
        <w:rPr>
          <w:rFonts w:ascii="Times New Roman"/>
          <w:b w:val="false"/>
          <w:i w:val="false"/>
          <w:color w:val="000000"/>
          <w:sz w:val="28"/>
        </w:rPr>
        <w:t>
                                                                         (в тысячах тенге)</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7"/>
          <w:p>
            <w:pPr>
              <w:spacing w:after="20"/>
              <w:ind w:left="20"/>
              <w:jc w:val="both"/>
            </w:pPr>
            <w:r>
              <w:rPr>
                <w:rFonts w:ascii="Times New Roman"/>
                <w:b w:val="false"/>
                <w:i w:val="false"/>
                <w:color w:val="000000"/>
                <w:sz w:val="20"/>
              </w:rPr>
              <w:t>
№</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8"/>
          <w:p>
            <w:pPr>
              <w:spacing w:after="20"/>
              <w:ind w:left="20"/>
              <w:jc w:val="both"/>
            </w:pPr>
            <w:r>
              <w:rPr>
                <w:rFonts w:ascii="Times New Roman"/>
                <w:b w:val="false"/>
                <w:i w:val="false"/>
                <w:color w:val="000000"/>
                <w:sz w:val="20"/>
              </w:rPr>
              <w:t>
1</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9"/>
          <w:p>
            <w:pPr>
              <w:spacing w:after="20"/>
              <w:ind w:left="20"/>
              <w:jc w:val="both"/>
            </w:pPr>
            <w:r>
              <w:rPr>
                <w:rFonts w:ascii="Times New Roman"/>
                <w:b w:val="false"/>
                <w:i w:val="false"/>
                <w:color w:val="000000"/>
                <w:sz w:val="20"/>
              </w:rPr>
              <w:t>
1.</w:t>
            </w:r>
          </w:p>
          <w:bookmarkEnd w:id="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(сумма строк 1.1 - 1.6):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80"/>
          <w:p>
            <w:pPr>
              <w:spacing w:after="20"/>
              <w:ind w:left="20"/>
              <w:jc w:val="both"/>
            </w:pPr>
            <w:r>
              <w:rPr>
                <w:rFonts w:ascii="Times New Roman"/>
                <w:b w:val="false"/>
                <w:i w:val="false"/>
                <w:color w:val="000000"/>
                <w:sz w:val="20"/>
              </w:rPr>
              <w:t>
1.1</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одного процента от суммы активов по балансу ДНПФ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81"/>
          <w:p>
            <w:pPr>
              <w:spacing w:after="20"/>
              <w:ind w:left="20"/>
              <w:jc w:val="both"/>
            </w:pPr>
            <w:r>
              <w:rPr>
                <w:rFonts w:ascii="Times New Roman"/>
                <w:b w:val="false"/>
                <w:i w:val="false"/>
                <w:color w:val="000000"/>
                <w:sz w:val="20"/>
              </w:rPr>
              <w:t>
1.2</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подпункте 1) пункта 5 Перечня, в тенге и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82"/>
          <w:p>
            <w:pPr>
              <w:spacing w:after="20"/>
              <w:ind w:left="20"/>
              <w:jc w:val="both"/>
            </w:pPr>
            <w:r>
              <w:rPr>
                <w:rFonts w:ascii="Times New Roman"/>
                <w:b w:val="false"/>
                <w:i w:val="false"/>
                <w:color w:val="000000"/>
                <w:sz w:val="20"/>
              </w:rPr>
              <w:t>
1.3</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3"/>
          <w:p>
            <w:pPr>
              <w:spacing w:after="20"/>
              <w:ind w:left="20"/>
              <w:jc w:val="both"/>
            </w:pPr>
            <w:r>
              <w:rPr>
                <w:rFonts w:ascii="Times New Roman"/>
                <w:b w:val="false"/>
                <w:i w:val="false"/>
                <w:color w:val="000000"/>
                <w:sz w:val="20"/>
              </w:rPr>
              <w:t>
1.4</w:t>
            </w:r>
          </w:p>
          <w:bookmarkEnd w:id="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ДНПФ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84"/>
          <w:p>
            <w:pPr>
              <w:spacing w:after="20"/>
              <w:ind w:left="20"/>
              <w:jc w:val="both"/>
            </w:pPr>
            <w:r>
              <w:rPr>
                <w:rFonts w:ascii="Times New Roman"/>
                <w:b w:val="false"/>
                <w:i w:val="false"/>
                <w:color w:val="000000"/>
                <w:sz w:val="20"/>
              </w:rPr>
              <w:t>
1.5</w:t>
            </w:r>
          </w:p>
          <w:bookmarkEnd w:id="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85"/>
          <w:p>
            <w:pPr>
              <w:spacing w:after="20"/>
              <w:ind w:left="20"/>
              <w:jc w:val="both"/>
            </w:pPr>
            <w:r>
              <w:rPr>
                <w:rFonts w:ascii="Times New Roman"/>
                <w:b w:val="false"/>
                <w:i w:val="false"/>
                <w:color w:val="000000"/>
                <w:sz w:val="20"/>
              </w:rPr>
              <w:t>
1.6</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иностранных организациях Республики Казахстан, которые имеют долгосрочный и (или) краткосрочный рейтинг не ниже "ВВВ-" по международной шкале агентства Standard &amp; Poor's или рейтинговую оценку аналогичного уровня одного из других рейтинговых агентств, предоставляющих банковские услуги ДНПФ для осуществления операций на организованном рынке ценных бумаг, в иностранной валюте стран,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6"/>
          <w:p>
            <w:pPr>
              <w:spacing w:after="20"/>
              <w:ind w:left="20"/>
              <w:jc w:val="both"/>
            </w:pPr>
            <w:r>
              <w:rPr>
                <w:rFonts w:ascii="Times New Roman"/>
                <w:b w:val="false"/>
                <w:i w:val="false"/>
                <w:color w:val="000000"/>
                <w:sz w:val="20"/>
              </w:rPr>
              <w:t>
2.</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рейтинговую оценку не ниже "В-" по международной шкале агентства Standard &amp; Poor's или рейтинговую оценку не ниже "kzB" по национальной шкале агентства Standard &amp; Poor’s, или рейтинг аналогичного уровня по национальной шкале одного из других рейтинговых агентств на срок не более тридцати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87"/>
          <w:p>
            <w:pPr>
              <w:spacing w:after="20"/>
              <w:ind w:left="20"/>
              <w:jc w:val="both"/>
            </w:pPr>
            <w:r>
              <w:rPr>
                <w:rFonts w:ascii="Times New Roman"/>
                <w:b w:val="false"/>
                <w:i w:val="false"/>
                <w:color w:val="000000"/>
                <w:sz w:val="20"/>
              </w:rPr>
              <w:t>
3.</w:t>
            </w:r>
          </w:p>
          <w:bookmarkEnd w:id="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депозитные сертификаты банков второго уровня Республики Казахстан, имеющих рейтинговую оценку не ниже "В-" по международной шкале агентства Standard &amp; Poor's или рейтинговую оценку не ниже "kzB"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8"/>
          <w:p>
            <w:pPr>
              <w:spacing w:after="20"/>
              <w:ind w:left="20"/>
              <w:jc w:val="both"/>
            </w:pPr>
            <w:r>
              <w:rPr>
                <w:rFonts w:ascii="Times New Roman"/>
                <w:b w:val="false"/>
                <w:i w:val="false"/>
                <w:color w:val="000000"/>
                <w:sz w:val="20"/>
              </w:rPr>
              <w:t>
4.</w:t>
            </w:r>
          </w:p>
          <w:bookmarkEnd w:id="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9"/>
          <w:p>
            <w:pPr>
              <w:spacing w:after="20"/>
              <w:ind w:left="20"/>
              <w:jc w:val="both"/>
            </w:pPr>
            <w:r>
              <w:rPr>
                <w:rFonts w:ascii="Times New Roman"/>
                <w:b w:val="false"/>
                <w:i w:val="false"/>
                <w:color w:val="000000"/>
                <w:sz w:val="20"/>
              </w:rPr>
              <w:t>
5.</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90"/>
          <w:p>
            <w:pPr>
              <w:spacing w:after="20"/>
              <w:ind w:left="20"/>
              <w:jc w:val="both"/>
            </w:pPr>
            <w:r>
              <w:rPr>
                <w:rFonts w:ascii="Times New Roman"/>
                <w:b w:val="false"/>
                <w:i w:val="false"/>
                <w:color w:val="000000"/>
                <w:sz w:val="20"/>
              </w:rPr>
              <w:t>
6.</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91"/>
          <w:p>
            <w:pPr>
              <w:spacing w:after="20"/>
              <w:ind w:left="20"/>
              <w:jc w:val="both"/>
            </w:pPr>
            <w:r>
              <w:rPr>
                <w:rFonts w:ascii="Times New Roman"/>
                <w:b w:val="false"/>
                <w:i w:val="false"/>
                <w:color w:val="000000"/>
                <w:sz w:val="20"/>
              </w:rPr>
              <w:t>
7.</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организацией,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92"/>
          <w:p>
            <w:pPr>
              <w:spacing w:after="20"/>
              <w:ind w:left="20"/>
              <w:jc w:val="both"/>
            </w:pPr>
            <w:r>
              <w:rPr>
                <w:rFonts w:ascii="Times New Roman"/>
                <w:b w:val="false"/>
                <w:i w:val="false"/>
                <w:color w:val="000000"/>
                <w:sz w:val="20"/>
              </w:rPr>
              <w:t>
8.</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организаций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93"/>
          <w:p>
            <w:pPr>
              <w:spacing w:after="20"/>
              <w:ind w:left="20"/>
              <w:jc w:val="both"/>
            </w:pPr>
            <w:r>
              <w:rPr>
                <w:rFonts w:ascii="Times New Roman"/>
                <w:b w:val="false"/>
                <w:i w:val="false"/>
                <w:color w:val="000000"/>
                <w:sz w:val="20"/>
              </w:rPr>
              <w:t>
9.</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организаций Республики Казахстан,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94"/>
          <w:p>
            <w:pPr>
              <w:spacing w:after="20"/>
              <w:ind w:left="20"/>
              <w:jc w:val="both"/>
            </w:pPr>
            <w:r>
              <w:rPr>
                <w:rFonts w:ascii="Times New Roman"/>
                <w:b w:val="false"/>
                <w:i w:val="false"/>
                <w:color w:val="000000"/>
                <w:sz w:val="20"/>
              </w:rPr>
              <w:t>
10.</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строке 9 настоящего приложения, имеющие рейтинг не ниже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95"/>
          <w:p>
            <w:pPr>
              <w:spacing w:after="20"/>
              <w:ind w:left="20"/>
              <w:jc w:val="both"/>
            </w:pPr>
            <w:r>
              <w:rPr>
                <w:rFonts w:ascii="Times New Roman"/>
                <w:b w:val="false"/>
                <w:i w:val="false"/>
                <w:color w:val="000000"/>
                <w:sz w:val="20"/>
              </w:rPr>
              <w:t>
11.</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96"/>
          <w:p>
            <w:pPr>
              <w:spacing w:after="20"/>
              <w:ind w:left="20"/>
              <w:jc w:val="both"/>
            </w:pPr>
            <w:r>
              <w:rPr>
                <w:rFonts w:ascii="Times New Roman"/>
                <w:b w:val="false"/>
                <w:i w:val="false"/>
                <w:color w:val="000000"/>
                <w:sz w:val="20"/>
              </w:rPr>
              <w:t>
12.</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от "kzBB-" до "kzB"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97"/>
          <w:p>
            <w:pPr>
              <w:spacing w:after="20"/>
              <w:ind w:left="20"/>
              <w:jc w:val="both"/>
            </w:pPr>
            <w:r>
              <w:rPr>
                <w:rFonts w:ascii="Times New Roman"/>
                <w:b w:val="false"/>
                <w:i w:val="false"/>
                <w:color w:val="000000"/>
                <w:sz w:val="20"/>
              </w:rPr>
              <w:t>
13.</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имеющие рейтинговую оценку ниже уровня, указанного в строках 11 и 12 настоящего приложения, а также не имеющие рейтинговой оценки, включенные в сектор "долговые ценные бумаги" площадки "Основная" официального списка фондовой биржи (с учетом сумм основного долга и начисленного вознаграждения), за вычетом резервов на возможные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98"/>
          <w:p>
            <w:pPr>
              <w:spacing w:after="20"/>
              <w:ind w:left="20"/>
              <w:jc w:val="both"/>
            </w:pPr>
            <w:r>
              <w:rPr>
                <w:rFonts w:ascii="Times New Roman"/>
                <w:b w:val="false"/>
                <w:i w:val="false"/>
                <w:color w:val="000000"/>
                <w:sz w:val="20"/>
              </w:rPr>
              <w:t>
14.</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соответствующие требованиям подпункта 12) пункта 5 Перечня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99"/>
          <w:p>
            <w:pPr>
              <w:spacing w:after="20"/>
              <w:ind w:left="20"/>
              <w:jc w:val="both"/>
            </w:pPr>
            <w:r>
              <w:rPr>
                <w:rFonts w:ascii="Times New Roman"/>
                <w:b w:val="false"/>
                <w:i w:val="false"/>
                <w:color w:val="000000"/>
                <w:sz w:val="20"/>
              </w:rPr>
              <w:t>
16.</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соответствующие требованиям подпункта 13) пункта 5 Перечня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00"/>
          <w:p>
            <w:pPr>
              <w:spacing w:after="20"/>
              <w:ind w:left="20"/>
              <w:jc w:val="both"/>
            </w:pPr>
            <w:r>
              <w:rPr>
                <w:rFonts w:ascii="Times New Roman"/>
                <w:b w:val="false"/>
                <w:i w:val="false"/>
                <w:color w:val="000000"/>
                <w:sz w:val="20"/>
              </w:rPr>
              <w:t>
17.</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01"/>
          <w:p>
            <w:pPr>
              <w:spacing w:after="20"/>
              <w:ind w:left="20"/>
              <w:jc w:val="both"/>
            </w:pPr>
            <w:r>
              <w:rPr>
                <w:rFonts w:ascii="Times New Roman"/>
                <w:b w:val="false"/>
                <w:i w:val="false"/>
                <w:color w:val="000000"/>
                <w:sz w:val="20"/>
              </w:rPr>
              <w:t>
18.</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иностранными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02"/>
          <w:p>
            <w:pPr>
              <w:spacing w:after="20"/>
              <w:ind w:left="20"/>
              <w:jc w:val="both"/>
            </w:pPr>
            <w:r>
              <w:rPr>
                <w:rFonts w:ascii="Times New Roman"/>
                <w:b w:val="false"/>
                <w:i w:val="false"/>
                <w:color w:val="000000"/>
                <w:sz w:val="20"/>
              </w:rPr>
              <w:t>
19.</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03"/>
          <w:p>
            <w:pPr>
              <w:spacing w:after="20"/>
              <w:ind w:left="20"/>
              <w:jc w:val="both"/>
            </w:pPr>
            <w:r>
              <w:rPr>
                <w:rFonts w:ascii="Times New Roman"/>
                <w:b w:val="false"/>
                <w:i w:val="false"/>
                <w:color w:val="000000"/>
                <w:sz w:val="20"/>
              </w:rPr>
              <w:t>
20.</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иностранных эмитентов, имеющих рейтинговую оценку не ниже "ВВВ- "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04"/>
          <w:p>
            <w:pPr>
              <w:spacing w:after="20"/>
              <w:ind w:left="20"/>
              <w:jc w:val="both"/>
            </w:pPr>
            <w:r>
              <w:rPr>
                <w:rFonts w:ascii="Times New Roman"/>
                <w:b w:val="false"/>
                <w:i w:val="false"/>
                <w:color w:val="000000"/>
                <w:sz w:val="20"/>
              </w:rPr>
              <w:t>
21.</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организаций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05"/>
          <w:p>
            <w:pPr>
              <w:spacing w:after="20"/>
              <w:ind w:left="20"/>
              <w:jc w:val="both"/>
            </w:pPr>
            <w:r>
              <w:rPr>
                <w:rFonts w:ascii="Times New Roman"/>
                <w:b w:val="false"/>
                <w:i w:val="false"/>
                <w:color w:val="000000"/>
                <w:sz w:val="20"/>
              </w:rPr>
              <w:t>
22.</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юридических лиц, включенные в сектор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06"/>
          <w:p>
            <w:pPr>
              <w:spacing w:after="20"/>
              <w:ind w:left="20"/>
              <w:jc w:val="both"/>
            </w:pPr>
            <w:r>
              <w:rPr>
                <w:rFonts w:ascii="Times New Roman"/>
                <w:b w:val="false"/>
                <w:i w:val="false"/>
                <w:color w:val="000000"/>
                <w:sz w:val="20"/>
              </w:rPr>
              <w:t>
23.</w:t>
            </w:r>
          </w:p>
          <w:bookmarkEnd w:id="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строке 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07"/>
          <w:p>
            <w:pPr>
              <w:spacing w:after="20"/>
              <w:ind w:left="20"/>
              <w:jc w:val="both"/>
            </w:pPr>
            <w:r>
              <w:rPr>
                <w:rFonts w:ascii="Times New Roman"/>
                <w:b w:val="false"/>
                <w:i w:val="false"/>
                <w:color w:val="000000"/>
                <w:sz w:val="20"/>
              </w:rPr>
              <w:t>
24.</w:t>
            </w:r>
          </w:p>
          <w:bookmarkEnd w:id="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08"/>
          <w:p>
            <w:pPr>
              <w:spacing w:after="20"/>
              <w:ind w:left="20"/>
              <w:jc w:val="both"/>
            </w:pPr>
            <w:r>
              <w:rPr>
                <w:rFonts w:ascii="Times New Roman"/>
                <w:b w:val="false"/>
                <w:i w:val="false"/>
                <w:color w:val="000000"/>
                <w:sz w:val="20"/>
              </w:rPr>
              <w:t>
25.</w:t>
            </w:r>
          </w:p>
          <w:bookmarkEnd w:id="4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по международной шкале агентства Standard &amp; Poor's или рейтинговой оценкой аналогичного уровня одного из других рейтинговых агентств, на срок не более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09"/>
          <w:p>
            <w:pPr>
              <w:spacing w:after="20"/>
              <w:ind w:left="20"/>
              <w:jc w:val="both"/>
            </w:pPr>
            <w:r>
              <w:rPr>
                <w:rFonts w:ascii="Times New Roman"/>
                <w:b w:val="false"/>
                <w:i w:val="false"/>
                <w:color w:val="000000"/>
                <w:sz w:val="20"/>
              </w:rPr>
              <w:t>
26.</w:t>
            </w:r>
          </w:p>
          <w:bookmarkEnd w:id="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10"/>
          <w:p>
            <w:pPr>
              <w:spacing w:after="20"/>
              <w:ind w:left="20"/>
              <w:jc w:val="both"/>
            </w:pPr>
            <w:r>
              <w:rPr>
                <w:rFonts w:ascii="Times New Roman"/>
                <w:b w:val="false"/>
                <w:i w:val="false"/>
                <w:color w:val="000000"/>
                <w:sz w:val="20"/>
              </w:rPr>
              <w:t>
27.</w:t>
            </w:r>
          </w:p>
          <w:bookmarkEnd w:id="4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комиссионным вознаграждениям по пенсионным активам и начисленному инвестиционному доходу от инвестирования пенсионных активов, не просроченная по условиям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11"/>
          <w:p>
            <w:pPr>
              <w:spacing w:after="20"/>
              <w:ind w:left="20"/>
              <w:jc w:val="both"/>
            </w:pPr>
            <w:r>
              <w:rPr>
                <w:rFonts w:ascii="Times New Roman"/>
                <w:b w:val="false"/>
                <w:i w:val="false"/>
                <w:color w:val="000000"/>
                <w:sz w:val="20"/>
              </w:rPr>
              <w:t>
28.</w:t>
            </w:r>
          </w:p>
          <w:bookmarkEnd w:id="4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ДНПФ в виде недвижимого имущества в сумме, не превышающей 5 (пяти) процентов от суммы активов по балансу ДНПФ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12"/>
          <w:p>
            <w:pPr>
              <w:spacing w:after="20"/>
              <w:ind w:left="20"/>
              <w:jc w:val="both"/>
            </w:pPr>
            <w:r>
              <w:rPr>
                <w:rFonts w:ascii="Times New Roman"/>
                <w:b w:val="false"/>
                <w:i w:val="false"/>
                <w:color w:val="000000"/>
                <w:sz w:val="20"/>
              </w:rPr>
              <w:t>
29.</w:t>
            </w:r>
          </w:p>
          <w:bookmarkEnd w:id="4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и прочие активы (сумма строк 1 - 28)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13"/>
          <w:p>
            <w:pPr>
              <w:spacing w:after="20"/>
              <w:ind w:left="20"/>
              <w:jc w:val="both"/>
            </w:pPr>
            <w:r>
              <w:rPr>
                <w:rFonts w:ascii="Times New Roman"/>
                <w:b w:val="false"/>
                <w:i w:val="false"/>
                <w:color w:val="000000"/>
                <w:sz w:val="20"/>
              </w:rPr>
              <w:t>
30.</w:t>
            </w:r>
          </w:p>
          <w:bookmarkEnd w:id="4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14"/>
          <w:p>
            <w:pPr>
              <w:spacing w:after="20"/>
              <w:ind w:left="20"/>
              <w:jc w:val="both"/>
            </w:pPr>
            <w:r>
              <w:rPr>
                <w:rFonts w:ascii="Times New Roman"/>
                <w:b w:val="false"/>
                <w:i w:val="false"/>
                <w:color w:val="000000"/>
                <w:sz w:val="20"/>
              </w:rPr>
              <w:t>
31.</w:t>
            </w:r>
          </w:p>
          <w:bookmarkEnd w:id="4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15"/>
          <w:p>
            <w:pPr>
              <w:spacing w:after="20"/>
              <w:ind w:left="20"/>
              <w:jc w:val="both"/>
            </w:pPr>
            <w:r>
              <w:rPr>
                <w:rFonts w:ascii="Times New Roman"/>
                <w:b w:val="false"/>
                <w:i w:val="false"/>
                <w:color w:val="000000"/>
                <w:sz w:val="20"/>
              </w:rPr>
              <w:t>
32.</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К1 ((строка 29 - строка 30)/строка 31) не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16"/>
          <w:p>
            <w:pPr>
              <w:spacing w:after="20"/>
              <w:ind w:left="20"/>
              <w:jc w:val="both"/>
            </w:pPr>
            <w:r>
              <w:rPr>
                <w:rFonts w:ascii="Times New Roman"/>
                <w:b w:val="false"/>
                <w:i w:val="false"/>
                <w:color w:val="000000"/>
                <w:sz w:val="20"/>
              </w:rPr>
              <w:t>
33.</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17"/>
          <w:p>
            <w:pPr>
              <w:spacing w:after="20"/>
              <w:ind w:left="20"/>
              <w:jc w:val="both"/>
            </w:pPr>
            <w:r>
              <w:rPr>
                <w:rFonts w:ascii="Times New Roman"/>
                <w:b w:val="false"/>
                <w:i w:val="false"/>
                <w:color w:val="000000"/>
                <w:sz w:val="20"/>
              </w:rPr>
              <w:t>
34.</w:t>
            </w:r>
          </w:p>
          <w:bookmarkEnd w:id="4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659" w:id="418"/>
      <w:r>
        <w:rPr>
          <w:rFonts w:ascii="Times New Roman"/>
          <w:b w:val="false"/>
          <w:i w:val="false"/>
          <w:color w:val="000000"/>
          <w:sz w:val="28"/>
        </w:rPr>
        <w:t>
             Первый руководитель или лицо, уполномоченное на подписание отчета</w:t>
      </w:r>
    </w:p>
    <w:bookmarkEnd w:id="418"/>
    <w:p>
      <w:pPr>
        <w:spacing w:after="0"/>
        <w:ind w:left="0"/>
        <w:jc w:val="both"/>
      </w:pPr>
      <w:r>
        <w:rPr>
          <w:rFonts w:ascii="Times New Roman"/>
          <w:b w:val="false"/>
          <w:i w:val="false"/>
          <w:color w:val="000000"/>
          <w:sz w:val="28"/>
        </w:rPr>
        <w:t xml:space="preserve">       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 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(номер телефона)</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Место для печати (при наличии)</w:t>
      </w:r>
    </w:p>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расчета значения</w:t>
            </w:r>
            <w:r>
              <w:br/>
            </w:r>
            <w:r>
              <w:rPr>
                <w:rFonts w:ascii="Times New Roman"/>
                <w:b w:val="false"/>
                <w:i w:val="false"/>
                <w:color w:val="000000"/>
                <w:sz w:val="20"/>
              </w:rPr>
              <w:t>коэффициента К1</w:t>
            </w:r>
          </w:p>
        </w:tc>
      </w:tr>
    </w:tbl>
    <w:bookmarkStart w:name="z661" w:id="41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w:t>
      </w:r>
    </w:p>
    <w:bookmarkEnd w:id="419"/>
    <w:bookmarkStart w:name="z662" w:id="420"/>
    <w:p>
      <w:pPr>
        <w:spacing w:after="0"/>
        <w:ind w:left="0"/>
        <w:jc w:val="left"/>
      </w:pPr>
      <w:r>
        <w:rPr>
          <w:rFonts w:ascii="Times New Roman"/>
          <w:b/>
          <w:i w:val="false"/>
          <w:color w:val="000000"/>
        </w:rPr>
        <w:t xml:space="preserve"> Расчет значения коэффициента К1</w:t>
      </w:r>
    </w:p>
    <w:bookmarkEnd w:id="420"/>
    <w:bookmarkStart w:name="z663" w:id="421"/>
    <w:p>
      <w:pPr>
        <w:spacing w:after="0"/>
        <w:ind w:left="0"/>
        <w:jc w:val="left"/>
      </w:pPr>
      <w:r>
        <w:rPr>
          <w:rFonts w:ascii="Times New Roman"/>
          <w:b/>
          <w:i w:val="false"/>
          <w:color w:val="000000"/>
        </w:rPr>
        <w:t xml:space="preserve"> Глава 1. Общие положения</w:t>
      </w:r>
    </w:p>
    <w:bookmarkEnd w:id="421"/>
    <w:bookmarkStart w:name="z664" w:id="42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значения коэффициента К1" (далее - Форма).</w:t>
      </w:r>
    </w:p>
    <w:bookmarkEnd w:id="422"/>
    <w:bookmarkStart w:name="z665" w:id="423"/>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23"/>
    <w:bookmarkStart w:name="z666" w:id="424"/>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совмещающим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и заполняется по ликвидным активам, прочим активам, обязательствам, минимальному размеру собственного капитала и нормативу достаточности собственного капитала на конец отчетного периода.</w:t>
      </w:r>
    </w:p>
    <w:bookmarkEnd w:id="424"/>
    <w:bookmarkStart w:name="z667" w:id="42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25"/>
    <w:bookmarkStart w:name="z668" w:id="426"/>
    <w:p>
      <w:pPr>
        <w:spacing w:after="0"/>
        <w:ind w:left="0"/>
        <w:jc w:val="both"/>
      </w:pPr>
      <w:r>
        <w:rPr>
          <w:rFonts w:ascii="Times New Roman"/>
          <w:b w:val="false"/>
          <w:i w:val="false"/>
          <w:color w:val="000000"/>
          <w:sz w:val="28"/>
        </w:rPr>
        <w:t xml:space="preserve">
      5. Форму подписывает первый руководитель или лицо, уполномоченное на подписание отчета, главный бухгалтер и исполнитель. </w:t>
      </w:r>
    </w:p>
    <w:bookmarkEnd w:id="426"/>
    <w:bookmarkStart w:name="z669" w:id="427"/>
    <w:p>
      <w:pPr>
        <w:spacing w:after="0"/>
        <w:ind w:left="0"/>
        <w:jc w:val="left"/>
      </w:pPr>
      <w:r>
        <w:rPr>
          <w:rFonts w:ascii="Times New Roman"/>
          <w:b/>
          <w:i w:val="false"/>
          <w:color w:val="000000"/>
        </w:rPr>
        <w:t xml:space="preserve"> Глава 2. Пояснение по заполнению Формы</w:t>
      </w:r>
    </w:p>
    <w:bookmarkEnd w:id="427"/>
    <w:bookmarkStart w:name="z670" w:id="428"/>
    <w:p>
      <w:pPr>
        <w:spacing w:after="0"/>
        <w:ind w:left="0"/>
        <w:jc w:val="both"/>
      </w:pPr>
      <w:r>
        <w:rPr>
          <w:rFonts w:ascii="Times New Roman"/>
          <w:b w:val="false"/>
          <w:i w:val="false"/>
          <w:color w:val="000000"/>
          <w:sz w:val="28"/>
        </w:rPr>
        <w:t>
      6. В столбце 3 указываются данные на конец последнего календарного дня отчетного периода.</w:t>
      </w:r>
    </w:p>
    <w:bookmarkEnd w:id="428"/>
    <w:bookmarkStart w:name="z671" w:id="429"/>
    <w:p>
      <w:pPr>
        <w:spacing w:after="0"/>
        <w:ind w:left="0"/>
        <w:jc w:val="both"/>
      </w:pPr>
      <w:r>
        <w:rPr>
          <w:rFonts w:ascii="Times New Roman"/>
          <w:b w:val="false"/>
          <w:i w:val="false"/>
          <w:color w:val="000000"/>
          <w:sz w:val="28"/>
        </w:rPr>
        <w:t>
      7. В столбце 5 указывается сумма к расчету на конец последнего календарного дня отчетного периода, рассчитанная как произведение данных, указанных в столбцах 3 и 4.</w:t>
      </w:r>
    </w:p>
    <w:bookmarkEnd w:id="429"/>
    <w:bookmarkStart w:name="z672" w:id="430"/>
    <w:p>
      <w:pPr>
        <w:spacing w:after="0"/>
        <w:ind w:left="0"/>
        <w:jc w:val="both"/>
      </w:pPr>
      <w:r>
        <w:rPr>
          <w:rFonts w:ascii="Times New Roman"/>
          <w:b w:val="false"/>
          <w:i w:val="false"/>
          <w:color w:val="000000"/>
          <w:sz w:val="28"/>
        </w:rPr>
        <w:t>
      8. В строке, порядковый номер 32, указывается коэффициент достаточности собственного капитала, рассчитанный как отношение разницы ликвидных активов и обязательств по балансу к минимальному размеру собственного капитала.</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bl>
    <w:p>
      <w:pPr>
        <w:spacing w:after="0"/>
        <w:ind w:left="0"/>
        <w:jc w:val="both"/>
      </w:pPr>
      <w:r>
        <w:rPr>
          <w:rFonts w:ascii="Times New Roman"/>
          <w:b w:val="false"/>
          <w:i w:val="false"/>
          <w:color w:val="ff0000"/>
          <w:sz w:val="28"/>
        </w:rPr>
        <w:t xml:space="preserve">
      Сноска. Приложение 5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пруденциального норматива</w:t>
            </w:r>
            <w:r>
              <w:br/>
            </w:r>
            <w:r>
              <w:rPr>
                <w:rFonts w:ascii="Times New Roman"/>
                <w:b w:val="false"/>
                <w:i w:val="false"/>
                <w:color w:val="000000"/>
                <w:sz w:val="20"/>
              </w:rPr>
              <w:t>для организаций, осуществляющих управление</w:t>
            </w:r>
            <w:r>
              <w:br/>
            </w:r>
            <w:r>
              <w:rPr>
                <w:rFonts w:ascii="Times New Roman"/>
                <w:b w:val="false"/>
                <w:i w:val="false"/>
                <w:color w:val="000000"/>
                <w:sz w:val="20"/>
              </w:rPr>
              <w:t>инвестиционным портфелем</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27.04.2018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bl>
    <w:p>
      <w:pPr>
        <w:spacing w:after="0"/>
        <w:ind w:left="0"/>
        <w:jc w:val="both"/>
      </w:pPr>
      <w:r>
        <w:rPr>
          <w:rFonts w:ascii="Times New Roman"/>
          <w:b w:val="false"/>
          <w:i w:val="false"/>
          <w:color w:val="ff0000"/>
          <w:sz w:val="28"/>
        </w:rPr>
        <w:t xml:space="preserve">
      Сноска. Приложение 7 утратило силу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58</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27.04.2018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27.04.2018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27.04.2018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54</w:t>
            </w:r>
          </w:p>
        </w:tc>
      </w:tr>
    </w:tbl>
    <w:bookmarkStart w:name="z1115" w:id="431"/>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структурного</w:t>
      </w:r>
      <w:r>
        <w:br/>
      </w:r>
      <w:r>
        <w:rPr>
          <w:rFonts w:ascii="Times New Roman"/>
          <w:b/>
          <w:i w:val="false"/>
          <w:color w:val="000000"/>
        </w:rPr>
        <w:t>элемента нормативного правового акта Республики Казахстан, признаваемых</w:t>
      </w:r>
      <w:r>
        <w:br/>
      </w:r>
      <w:r>
        <w:rPr>
          <w:rFonts w:ascii="Times New Roman"/>
          <w:b/>
          <w:i w:val="false"/>
          <w:color w:val="000000"/>
        </w:rPr>
        <w:t>утратившими силу</w:t>
      </w:r>
    </w:p>
    <w:bookmarkEnd w:id="431"/>
    <w:bookmarkStart w:name="z1116" w:id="4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9871, опубликованное 3 декабря 2014 года в газете "Юридическая газета" № 182 (2750).</w:t>
      </w:r>
    </w:p>
    <w:bookmarkEnd w:id="432"/>
    <w:bookmarkStart w:name="z1117" w:id="4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июля 2015 года № 138 "О внесении изменений и дополнений в постановление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11970, опубликованное 17 сентября 2015 года в газете "Юридическая газета" № 138 (2898).</w:t>
      </w:r>
    </w:p>
    <w:bookmarkEnd w:id="433"/>
    <w:bookmarkStart w:name="z1118" w:id="4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октября 2016 года № 265 "О внесении изменений в некоторые нормативные правовые акты Республики Казахстан по вопросам регулирования финансового рынка" (зарегистрированным в Реестре государственной регистрации нормативных правовых актов под № 14733, опубликованным 28 февраля 2017 года в Эталонном контрольном банке нормативных правовых актов Республики Казахстан).</w:t>
      </w:r>
    </w:p>
    <w:bookmarkEnd w:id="4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