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db1c" w14:textId="167d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апреля 2017 года № 274. Зарегистрирован в Министерстве юстиции Республики Казахстан 25 мая 2017 года № 15151.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за № 10007, опубликован в информационно-правовой системе "Әділет" 8 января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(бюджетные, заемные, собственные и другие);";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41-1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При планировании расходов по бюджетной программе, направленной на целевое перечисление, расчеты составляются по специфике 169 "Прочие текущие затраты" в произвольной форме по видам расходов, которые направлены на реализацию целей, определенных в законодательных актах Республики Казахстан. К расчетам прилагаются соответствующие документы и обоснования по каждому виду расходов.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расчетам дополнительно прилагаются: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целевому перечислению в автономный кластерный фонд: документ, содержащий сведения об основных технических, технологических и иных решениях, а также результаты изучения осуществимости и эффективности проекта, проводимого на основе экономического анализа выгод и затрат с определением основных технико-финансовых параметров, согласованный администратором бюджетной программы; порядок, предусматривающий долевое участие в зарубежных инвестиционных фондах, утверждаемый управляющим комитетом автономного кластерного фонда;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целевому перечислению в некомерческую организацию, создаваемую в организационно-правовой форме фонда исключительно для обеспечения финансирования организаций, осуществляющих деятельность по организации и проведению международной специализированной выставки на территории Республики Казахстан прилагается технико-экономическое обоснование.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целевому перечислению в некоммерческую организацию, обеспечивающую условия для деятельности органов и их организаций, а также участников международного финансового центра, исключительно для приобретения долгосрочных активов, обеспечения и финансирования деятельности органов и их организаций, прилагаются: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фонду оплаты труда - утвержденное на текущий финансовый год штатное расписание и проект штатного расписания на плановый период;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расходов на приобретение товаров, работ, услуг в сфере информатизации - заключение ведущих международных консалтинговых компаний, имеющих опыт внедрения услуг в области информационных технологий в других международных финансовых центрах;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расходов на приобретение основных средств - информация о фактическом наличии основных средств, годах выпуска и износа и не менее трех прайс-листов по каждому виду приобретаемых основных средств;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расходов на приобретение работ и услуг - копии договоров за текущий финансовый год.".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печатные издания;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