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c596" w14:textId="a28c5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26 апреля 2017 года № 466. Зарегистрирован в Министерстве юстиции Республики Казахстан 28 апреля 2017 года № 15078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 регистрации залога движимого имущества"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22 февраля 1999 года № 14 "Об утверждении Инструкции по регистрации залога движимого имущества, не подлежащего обязательной государственной регистрации" (зарегистрированный в Реестре государственной регистрации нормативных правовых актов № 913)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регистрации залога движимого имущества, не подлежащего обязательной государственной регистрации,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Инструкция по регистрации залога движимого имущества, не подлежащего обязательной государственной регистрации (далее – Инструкция),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регистрации залога движимого имущества" (далее – Закон) и детализирует процедуру проведения регистрации залога движимого имущества. Инструкция подлежит применению на всей территории Республики Казахстан Государственной корпорацией "Правительство для граждан" Министерства информации и коммуникаций Республики Казахстан (далее – Государственная корпорация), на которую в соответствии с законодательством возложена регистрация отдельных видов залога 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 настоящей Инструкции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единый реестр залога движимого имущества - информационная система, представляющая собой единое окно доступа информации по залогу движимого имущества, направления заявления в электронной форме на регистрацию залога движимого имущества и иные действия регистрирующих органов и (или) Государственной корпорации "Правительство для граждан", совершаемые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регистрация залога движимого имущества - процедура учета Государственной корпорацией залога движимого имущества, представляющая собой совокупность действий участников отношений, возникающих при регистрации залога движимого имущества, по включению в реестр залога движимого имущества сведений, содержащихся в договоре о залоге или ином договоре, содержащем условия залога, выдачу свидетельства о регистрации залога движимого имущества и иные действия регистрирующих органов и (или) Государственной корпорации, совершаемые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иными законодательными актами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свидетельство о регистрации залога движимого имущества - документ, выдаваемый Государственной корпорацией заявителю и подтверждающий факт регистрации залога 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реестр залога движимого имущества (реестр залога) – система учета и хранения информации, осуществляемая регистрирующими органами и (или) Государственной корпорацией "Правительство для граждан"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Государственная корпорация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 по приему заявлений на оказание государственных услуг и выдаче их результатов услугополучателю по принципу "одного окна", а также обеспечению оказания государственных услуг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заявитель – лицо, подающее заявление о регистрации залога в Государственную корпорацию, заявителем по соглашению сторон залогового обязательства является как залогодатель, так и залогодержатель.";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"5. Основанием для государственной регистрации залога движимого имущества является заявление с приложением документов, указанных в пункте 6 настоящей Инструкции или заявление в электронной форме посредством единого реестра залога движимого имущества.";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"Глава 6. Электронная регистрация залога движимого имущества, не подлежащего обязательной государственной регистрации, через банки второго уровня, а также через единый реестр залога движимого имущества";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"15. В случае заключения физическими или юридическими лицами договора о залоге или иного договора, содержащего сведения о залоге, с банком второго уровня в качестве залогодержателя, банк второго уровня с письменного согласия физического или юридического лица направляет в информационную систему Государственной корпорации заявление на регистрацию залога движимого имущества, удостоверенное электронной цифровой подписью залогодержателя.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Содержание заявления на регистрацию залога движимого имущества заполняется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заявлению на регистрацию залога движимого имущества не прилагается договор о залоге движимого имущества или иной договор, содержащий условия залога, при этом прилагается сведения о реквизитах документа, подтверждающего уплату в бюджет сбора за государственную регистрацию залога 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в течение одного рабочего дня после получения заявления направляет в информационную систему залогодержателя и единый реестр залога движимого имущества свидетельство о регистрации залога движимого имущества, не подлежащего обязательной государственной регистрации, в виде электронного документа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либо уведомление о мотивированном отказе в регистрации залога движимого имущества, не подлежащего обязательной государственной регистрации,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удостоверенные электронной цифровой подписью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проведенной регистрации хранится в информационных системах банка второго уровня и регистрирующего органа и не требует документального подтверждения.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В случае отказа залогодателя в проведении электронной регистрации залога движимого имущества в порядке, установленным пунктом 15 настоящей Инструкции залогодатель и залогодержатель имеют право направить заявление на регистрацию залога движимого имущества в электронной форме, удостоверенное электронной цифровой подписью залогодателя и залогодержателя, посредством единого реестра залога движимого имущества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 заявлению на регистрацию залога движимого имущества не прилагается договор о залоге движимого имущества или иной договор, содержащий условия залога.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Государственная корпорация в течение одного рабочего дня после получения заявления направляет в информационную систему залогодержателя и единый реестр залога движимого имущества свидетельство о регистрации залога движимого имущества, не подлежащего обязательной государственной регистрации, в виде электронного документа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либо уведомление о мотивированном отказе в регистрации залога движимого имущества, не подлежащего обязательной государственной регистрации,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удостоверенные электронной цифровой подписью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Информация о проведенной электронной регистрации хранится в информационных системах залогодержателя, регистрирующего органа и (или) Государственной корпорации и не требует документального подтверждения.";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"18. В случае отказа Государственная корпорация направляет заявителю мотивированный ответ об отказе в соответствии с пунктами 12, 15 и 16 настоящей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Регистрация залога движимого имущества производится в течение двух рабочих дней после получения заявления, за исключением случаев, указанные в пункте 16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 регистрации уступки прав (требований) по залогу, в том числе при регистрации изменений и дополнений на основании договора об одновременной передаче активов и обязательств, к заявлению, за исключением случаев посредством единого реестра залога движимого имущества, представляется подписанный договор о внесении изменений дополнений (в том числе о переходе права собственности к другому лицу либо договор об уступке прав (требований) (договор об одновременной передаче активов и обязательств) с приложением передаточного акта или выписки из него (подлинник или нотариально заверенная копия) в двух экземплярах, который после проверки Государственной корпорацией сведений, содержащихся в заявлении, с отметкой о регистрации возвращается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В случае перерегистрации юридического лица с других регионов республики, которое выступает залогодателем, а также если залогодателем выступает физическое лицо, в том числе индивидуальный предприниматель или юридическое лицо-нерезидент, заявитель предоставляет копию первоначального договора залога с отметкой о регистрации, за исключением случаев посредством единого реестра залога движимого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При окончании действия договора залога регистрация производится путем аннулирования записи о залоге в реестре залога движимого имущества по представлению залогодержателем письменного заявления и документов, подтверждающих исполнение основного обязательства, а также путем возврата свидетельства о регистрации залога движимого имущества. При наличии других залогодержателей на данное имущество аннулирование записи производится по представлению документа об их уведомлении.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направляется посредством единого реестра залога движимого имущества.".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приказа на интернет-ресурсе Министерства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приказа возложить на курирующего заместителя Министра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Настоящий приказ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СОГЛАСОВАН"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Министр</w:t>
      </w:r>
      <w:r>
        <w:rPr>
          <w:rFonts w:ascii="Times New Roman"/>
          <w:b/>
          <w:i w:val="false"/>
          <w:color w:val="000000"/>
          <w:sz w:val="28"/>
        </w:rPr>
        <w:t xml:space="preserve"> информации и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коммуникаций Республики Казахстан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____________ Д. Абаев</w:t>
      </w:r>
      <w:r>
        <w:br/>
      </w:r>
      <w:r>
        <w:rPr>
          <w:rFonts w:ascii="Times New Roman"/>
          <w:b/>
          <w:i w:val="false"/>
          <w:color w:val="000000"/>
          <w:sz w:val="28"/>
        </w:rPr>
        <w:t>"___"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___________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