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858f" w14:textId="c8e8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марта 2017 года № 201. Зарегистрирован в Министерстве юстиции Республики Казахстан 27 апреля 2017 года № 15062.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01.07.2017.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(зарегистрированный в Реестре государственной регистрации нормативных правовых актов за № 14624, опубликованный в Эталонном контрольном банке нормативных правовых актов Республики Казахстан 10 января 2017 года), следующие изменения: </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"Сроки представления консолидированной финансовой отчетности для администраторов республиканских бюджетных программ и для местных уполномоченных органов по исполнению бюджета областей, города республиканского значения, столицы устанавливаются центральным уполномоченным органом по исполнению бюджета.</w:t>
      </w:r>
    </w:p>
    <w:bookmarkEnd w:id="2"/>
    <w:bookmarkStart w:name="z8" w:id="3"/>
    <w:p>
      <w:pPr>
        <w:spacing w:after="0"/>
        <w:ind w:left="0"/>
        <w:jc w:val="both"/>
      </w:pPr>
      <w:r>
        <w:rPr>
          <w:rFonts w:ascii="Times New Roman"/>
          <w:b w:val="false"/>
          <w:i w:val="false"/>
          <w:color w:val="000000"/>
          <w:sz w:val="28"/>
        </w:rPr>
        <w:t>
      Сроки представления консолидированной финансовой отчетности для местных уполномоченных органов по исполнению бюджета района (города областного значения) устанавливаются местными уполномоченными органами по исполнению бюджета областей, для администраторов местных бюджетных программ – местными уполномоченными органами по исполнению бюджета.</w:t>
      </w:r>
    </w:p>
    <w:bookmarkEnd w:id="3"/>
    <w:bookmarkStart w:name="z9" w:id="4"/>
    <w:p>
      <w:pPr>
        <w:spacing w:after="0"/>
        <w:ind w:left="0"/>
        <w:jc w:val="both"/>
      </w:pPr>
      <w:r>
        <w:rPr>
          <w:rFonts w:ascii="Times New Roman"/>
          <w:b w:val="false"/>
          <w:i w:val="false"/>
          <w:color w:val="000000"/>
          <w:sz w:val="28"/>
        </w:rPr>
        <w:t>
      Консолидированная финансовая отчетность администраторами республиканских бюджетных программ и местными уполномоченными органами по исполнению бюджета областей, города республиканского значения, столицы, района (города областного значения) представляется в полном объеме форм в электронном виде посредством ИС уполномоченного органа по исполнению бюджета. Датой представления отчета считается дата его передачи через ИС.</w:t>
      </w:r>
    </w:p>
    <w:bookmarkEnd w:id="4"/>
    <w:bookmarkStart w:name="z10" w:id="5"/>
    <w:p>
      <w:pPr>
        <w:spacing w:after="0"/>
        <w:ind w:left="0"/>
        <w:jc w:val="both"/>
      </w:pPr>
      <w:r>
        <w:rPr>
          <w:rFonts w:ascii="Times New Roman"/>
          <w:b w:val="false"/>
          <w:i w:val="false"/>
          <w:color w:val="000000"/>
          <w:sz w:val="28"/>
        </w:rPr>
        <w:t>
      Консолидированная финансовая отчетность администраторами местных бюджетных программ представляется на бумажном носителе в сброшюрованном виде с пронумерованными страницами и оглавлением и в электронном виде посредством ИС в полном объеме форм.</w:t>
      </w:r>
    </w:p>
    <w:bookmarkEnd w:id="5"/>
    <w:bookmarkStart w:name="z11" w:id="6"/>
    <w:p>
      <w:pPr>
        <w:spacing w:after="0"/>
        <w:ind w:left="0"/>
        <w:jc w:val="both"/>
      </w:pPr>
      <w:r>
        <w:rPr>
          <w:rFonts w:ascii="Times New Roman"/>
          <w:b w:val="false"/>
          <w:i w:val="false"/>
          <w:color w:val="000000"/>
          <w:sz w:val="28"/>
        </w:rPr>
        <w:t>
      Администраторы местных бюджетных программ представляют консолидированную финансовую отчетность соответствующему местному уполномоченному органу по исполнению бюджета.</w:t>
      </w:r>
    </w:p>
    <w:bookmarkEnd w:id="6"/>
    <w:bookmarkStart w:name="z12" w:id="7"/>
    <w:p>
      <w:pPr>
        <w:spacing w:after="0"/>
        <w:ind w:left="0"/>
        <w:jc w:val="both"/>
      </w:pPr>
      <w:r>
        <w:rPr>
          <w:rFonts w:ascii="Times New Roman"/>
          <w:b w:val="false"/>
          <w:i w:val="false"/>
          <w:color w:val="000000"/>
          <w:sz w:val="28"/>
        </w:rPr>
        <w:t xml:space="preserve">
      Администраторы республиканских бюджетных программ и местные уполномоченные органы по исполнению бюджета областей, города республиканского значения, столицы представляют консолидированную финансовую отчетность центральному уполномоченному органу по исполнению бюджета. </w:t>
      </w:r>
    </w:p>
    <w:bookmarkEnd w:id="7"/>
    <w:bookmarkStart w:name="z13" w:id="8"/>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консолидированная финансовая отчетность представляется на следующий за ним первый рабочий день.</w:t>
      </w:r>
    </w:p>
    <w:bookmarkEnd w:id="8"/>
    <w:bookmarkStart w:name="z14" w:id="9"/>
    <w:p>
      <w:pPr>
        <w:spacing w:after="0"/>
        <w:ind w:left="0"/>
        <w:jc w:val="both"/>
      </w:pPr>
      <w:r>
        <w:rPr>
          <w:rFonts w:ascii="Times New Roman"/>
          <w:b w:val="false"/>
          <w:i w:val="false"/>
          <w:color w:val="000000"/>
          <w:sz w:val="28"/>
        </w:rPr>
        <w:t>
      При несоответствии представленной консолидированной финансовой отчетности установленным формам центральный уполномоченный орган по исполнению бюджета возвращает без исполнения.</w:t>
      </w:r>
    </w:p>
    <w:bookmarkEnd w:id="9"/>
    <w:bookmarkStart w:name="z15" w:id="10"/>
    <w:p>
      <w:pPr>
        <w:spacing w:after="0"/>
        <w:ind w:left="0"/>
        <w:jc w:val="both"/>
      </w:pPr>
      <w:r>
        <w:rPr>
          <w:rFonts w:ascii="Times New Roman"/>
          <w:b w:val="false"/>
          <w:i w:val="false"/>
          <w:color w:val="000000"/>
          <w:sz w:val="28"/>
        </w:rPr>
        <w:t>
      Центральный уполномоченный орган по исполнению бюджета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по республиканскому бюджету, а на основании консолидированной финансовой отчетности местных уполномоченных органов областей, города республиканского значения, столицы по исполнению бюджета области - консолидированную финансовую отчетность по местным бюджетам.";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"25. Консолидация статей формы "Консолидированный отчет о результатах финансовой деятельности" осуществляется путем построчного сложения аналогичных статей доходов и расходов:</w:t>
      </w:r>
    </w:p>
    <w:bookmarkEnd w:id="11"/>
    <w:bookmarkStart w:name="z18" w:id="12"/>
    <w:p>
      <w:pPr>
        <w:spacing w:after="0"/>
        <w:ind w:left="0"/>
        <w:jc w:val="both"/>
      </w:pPr>
      <w:r>
        <w:rPr>
          <w:rFonts w:ascii="Times New Roman"/>
          <w:b w:val="false"/>
          <w:i w:val="false"/>
          <w:color w:val="000000"/>
          <w:sz w:val="28"/>
        </w:rPr>
        <w:t>
      статьи "Доходы от необменных операций" (код строки 010);</w:t>
      </w:r>
    </w:p>
    <w:bookmarkEnd w:id="12"/>
    <w:bookmarkStart w:name="z19" w:id="13"/>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местного уполномоченного органа областей, города республиканского значения, столицы, района (города областного значения) по исполнению бюджета подлежит исключению сумма дохода от необменных операций на цели представления бюджетных кредитов; сумма дохода нижестоящих бюджетов от текущего финансирования, полученного по бюджетным программам, реализуемым за счет средств целевых трансфертов; сумма дохода подведомственных государственных учреждений, полученного от администратора бюджетных программ на финансирование текущей деятельности;</w:t>
      </w:r>
    </w:p>
    <w:bookmarkEnd w:id="13"/>
    <w:bookmarkStart w:name="z20" w:id="14"/>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местного уполномоченного органа области по исполнению бюджета подлежит исключению сумма дохода подведомственных государственных учреждений, полученного от администратора бюджетных программ на финансирование капитальных вложений;</w:t>
      </w:r>
    </w:p>
    <w:bookmarkEnd w:id="14"/>
    <w:bookmarkStart w:name="z21" w:id="15"/>
    <w:p>
      <w:pPr>
        <w:spacing w:after="0"/>
        <w:ind w:left="0"/>
        <w:jc w:val="both"/>
      </w:pPr>
      <w:r>
        <w:rPr>
          <w:rFonts w:ascii="Times New Roman"/>
          <w:b w:val="false"/>
          <w:i w:val="false"/>
          <w:color w:val="000000"/>
          <w:sz w:val="28"/>
        </w:rPr>
        <w:t>
      статьи "Доходы от финансирования за счет внешних займов" (код строки 013);</w:t>
      </w:r>
    </w:p>
    <w:bookmarkEnd w:id="15"/>
    <w:bookmarkStart w:name="z22" w:id="16"/>
    <w:p>
      <w:pPr>
        <w:spacing w:after="0"/>
        <w:ind w:left="0"/>
        <w:jc w:val="both"/>
      </w:pPr>
      <w:r>
        <w:rPr>
          <w:rFonts w:ascii="Times New Roman"/>
          <w:b w:val="false"/>
          <w:i w:val="false"/>
          <w:color w:val="000000"/>
          <w:sz w:val="28"/>
        </w:rPr>
        <w:t>
      статьи "Доходы по трансфертам" (код строки 014), в консолидированной финансовой отчетности местного уполномоченного органа по исполнению бюджета области, города республиканского значения, столицы, района (города областного значения) подлежит исключению сумма полученного нижестоящим бюджетом дохода от трансфертов, перечисленных из вышестоящего бюджета;</w:t>
      </w:r>
    </w:p>
    <w:bookmarkEnd w:id="16"/>
    <w:bookmarkStart w:name="z23" w:id="17"/>
    <w:p>
      <w:pPr>
        <w:spacing w:after="0"/>
        <w:ind w:left="0"/>
        <w:jc w:val="both"/>
      </w:pPr>
      <w:r>
        <w:rPr>
          <w:rFonts w:ascii="Times New Roman"/>
          <w:b w:val="false"/>
          <w:i w:val="false"/>
          <w:color w:val="000000"/>
          <w:sz w:val="28"/>
        </w:rPr>
        <w:t>
      статьи "Трансферты местного самоуправления" (код строки 014-1), в консолидированной финансовой отчетности местного уполномоченного органа по исполнению бюджета области, города республиканского значения, столицы, района (города областного значения) подлежит исключению сумма полученного нижестоящим бюджетом дохода от трансфертов местного самоуправления перечисленных из вышестоящего бюджета;</w:t>
      </w:r>
    </w:p>
    <w:bookmarkEnd w:id="17"/>
    <w:bookmarkStart w:name="z24" w:id="18"/>
    <w:p>
      <w:pPr>
        <w:spacing w:after="0"/>
        <w:ind w:left="0"/>
        <w:jc w:val="both"/>
      </w:pPr>
      <w:r>
        <w:rPr>
          <w:rFonts w:ascii="Times New Roman"/>
          <w:b w:val="false"/>
          <w:i w:val="false"/>
          <w:color w:val="000000"/>
          <w:sz w:val="28"/>
        </w:rPr>
        <w:t>
      статьи "Субсидии" (код строки 015);</w:t>
      </w:r>
    </w:p>
    <w:bookmarkEnd w:id="18"/>
    <w:bookmarkStart w:name="z25" w:id="19"/>
    <w:p>
      <w:pPr>
        <w:spacing w:after="0"/>
        <w:ind w:left="0"/>
        <w:jc w:val="both"/>
      </w:pPr>
      <w:r>
        <w:rPr>
          <w:rFonts w:ascii="Times New Roman"/>
          <w:b w:val="false"/>
          <w:i w:val="false"/>
          <w:color w:val="000000"/>
          <w:sz w:val="28"/>
        </w:rPr>
        <w:t>
      статьи "Доходы от благотворительной помощи" (код строки 016);</w:t>
      </w:r>
    </w:p>
    <w:bookmarkEnd w:id="19"/>
    <w:bookmarkStart w:name="z26" w:id="20"/>
    <w:p>
      <w:pPr>
        <w:spacing w:after="0"/>
        <w:ind w:left="0"/>
        <w:jc w:val="both"/>
      </w:pPr>
      <w:r>
        <w:rPr>
          <w:rFonts w:ascii="Times New Roman"/>
          <w:b w:val="false"/>
          <w:i w:val="false"/>
          <w:color w:val="000000"/>
          <w:sz w:val="28"/>
        </w:rPr>
        <w:t>
      статьи "Гранты" (код строки 017);</w:t>
      </w:r>
    </w:p>
    <w:bookmarkEnd w:id="20"/>
    <w:bookmarkStart w:name="z27" w:id="21"/>
    <w:p>
      <w:pPr>
        <w:spacing w:after="0"/>
        <w:ind w:left="0"/>
        <w:jc w:val="both"/>
      </w:pPr>
      <w:r>
        <w:rPr>
          <w:rFonts w:ascii="Times New Roman"/>
          <w:b w:val="false"/>
          <w:i w:val="false"/>
          <w:color w:val="000000"/>
          <w:sz w:val="28"/>
        </w:rPr>
        <w:t>
      статьи "Прочие" (код строки 018);</w:t>
      </w:r>
    </w:p>
    <w:bookmarkEnd w:id="21"/>
    <w:bookmarkStart w:name="z28" w:id="22"/>
    <w:p>
      <w:pPr>
        <w:spacing w:after="0"/>
        <w:ind w:left="0"/>
        <w:jc w:val="both"/>
      </w:pPr>
      <w:r>
        <w:rPr>
          <w:rFonts w:ascii="Times New Roman"/>
          <w:b w:val="false"/>
          <w:i w:val="false"/>
          <w:color w:val="000000"/>
          <w:sz w:val="28"/>
        </w:rPr>
        <w:t>
      статьи "Доходы от обменных операций" (код строки 020);</w:t>
      </w:r>
    </w:p>
    <w:bookmarkEnd w:id="22"/>
    <w:bookmarkStart w:name="z29" w:id="23"/>
    <w:p>
      <w:pPr>
        <w:spacing w:after="0"/>
        <w:ind w:left="0"/>
        <w:jc w:val="both"/>
      </w:pPr>
      <w:r>
        <w:rPr>
          <w:rFonts w:ascii="Times New Roman"/>
          <w:b w:val="false"/>
          <w:i w:val="false"/>
          <w:color w:val="000000"/>
          <w:sz w:val="28"/>
        </w:rPr>
        <w:t>
      статьи "Доходы от управления активами" (код строки 030);</w:t>
      </w:r>
    </w:p>
    <w:bookmarkEnd w:id="23"/>
    <w:bookmarkStart w:name="z30" w:id="24"/>
    <w:p>
      <w:pPr>
        <w:spacing w:after="0"/>
        <w:ind w:left="0"/>
        <w:jc w:val="both"/>
      </w:pPr>
      <w:r>
        <w:rPr>
          <w:rFonts w:ascii="Times New Roman"/>
          <w:b w:val="false"/>
          <w:i w:val="false"/>
          <w:color w:val="000000"/>
          <w:sz w:val="28"/>
        </w:rPr>
        <w:t>
      статьи "Вознаграждения" (код строки 031), в консолидированной финансовой отчетности местного уполномоченного органа областей, города республиканского значения, столицы, района (города областного значения) по исполнению бюджета подлежит исключению сумма вознаграждений по кредитам, выданным нижестоящим бюджетам;</w:t>
      </w:r>
    </w:p>
    <w:bookmarkEnd w:id="24"/>
    <w:bookmarkStart w:name="z31" w:id="25"/>
    <w:p>
      <w:pPr>
        <w:spacing w:after="0"/>
        <w:ind w:left="0"/>
        <w:jc w:val="both"/>
      </w:pPr>
      <w:r>
        <w:rPr>
          <w:rFonts w:ascii="Times New Roman"/>
          <w:b w:val="false"/>
          <w:i w:val="false"/>
          <w:color w:val="000000"/>
          <w:sz w:val="28"/>
        </w:rPr>
        <w:t>
      статьи "Прочие доходы от управления активами" (код строки 032);</w:t>
      </w:r>
    </w:p>
    <w:bookmarkEnd w:id="25"/>
    <w:bookmarkStart w:name="z32" w:id="26"/>
    <w:p>
      <w:pPr>
        <w:spacing w:after="0"/>
        <w:ind w:left="0"/>
        <w:jc w:val="both"/>
      </w:pPr>
      <w:r>
        <w:rPr>
          <w:rFonts w:ascii="Times New Roman"/>
          <w:b w:val="false"/>
          <w:i w:val="false"/>
          <w:color w:val="000000"/>
          <w:sz w:val="28"/>
        </w:rPr>
        <w:t>
      статьи "Прочие доходы" (код строки 040), в консолидированной финансовой отчетности подлежит исключению сумма доходов от безвозмездного получения долгосрочных активов и запасов между администраторами бюджетных программ, между государственными учреждениями, подведомственными одному администратору бюджетных программ, а также между уполномоченными органами по исполнению бюджета.</w:t>
      </w:r>
    </w:p>
    <w:bookmarkEnd w:id="26"/>
    <w:bookmarkStart w:name="z33" w:id="27"/>
    <w:p>
      <w:pPr>
        <w:spacing w:after="0"/>
        <w:ind w:left="0"/>
        <w:jc w:val="both"/>
      </w:pPr>
      <w:r>
        <w:rPr>
          <w:rFonts w:ascii="Times New Roman"/>
          <w:b w:val="false"/>
          <w:i w:val="false"/>
          <w:color w:val="000000"/>
          <w:sz w:val="28"/>
        </w:rPr>
        <w:t>
      Кроме того, исключению подлежит сумма доходов от централизованного снабжения долгосрочными активами и запасами государственных учреждений, сумма доходов по безвозмездной прием - передаче кредиторской и дебиторской задолженностей между государственными учреждениями, подведомственными одному администратору бюджетных программ, между администраторами бюджетных программ соответствующего бюджета, а также между уполномоченными органами по исполнению бюджета (в пределах области, а также между областями);</w:t>
      </w:r>
    </w:p>
    <w:bookmarkEnd w:id="27"/>
    <w:bookmarkStart w:name="z34" w:id="28"/>
    <w:p>
      <w:pPr>
        <w:spacing w:after="0"/>
        <w:ind w:left="0"/>
        <w:jc w:val="both"/>
      </w:pPr>
      <w:r>
        <w:rPr>
          <w:rFonts w:ascii="Times New Roman"/>
          <w:b w:val="false"/>
          <w:i w:val="false"/>
          <w:color w:val="000000"/>
          <w:sz w:val="28"/>
        </w:rPr>
        <w:t>
      статьи "Расходы государственного учреждения" (код строки 110);</w:t>
      </w:r>
    </w:p>
    <w:bookmarkEnd w:id="28"/>
    <w:bookmarkStart w:name="z35" w:id="29"/>
    <w:p>
      <w:pPr>
        <w:spacing w:after="0"/>
        <w:ind w:left="0"/>
        <w:jc w:val="both"/>
      </w:pPr>
      <w:r>
        <w:rPr>
          <w:rFonts w:ascii="Times New Roman"/>
          <w:b w:val="false"/>
          <w:i w:val="false"/>
          <w:color w:val="000000"/>
          <w:sz w:val="28"/>
        </w:rPr>
        <w:t>
      статьи "Оплата труда" (код строки 111);</w:t>
      </w:r>
    </w:p>
    <w:bookmarkEnd w:id="29"/>
    <w:bookmarkStart w:name="z36" w:id="30"/>
    <w:p>
      <w:pPr>
        <w:spacing w:after="0"/>
        <w:ind w:left="0"/>
        <w:jc w:val="both"/>
      </w:pPr>
      <w:r>
        <w:rPr>
          <w:rFonts w:ascii="Times New Roman"/>
          <w:b w:val="false"/>
          <w:i w:val="false"/>
          <w:color w:val="000000"/>
          <w:sz w:val="28"/>
        </w:rPr>
        <w:t>
      статьи "Стипендии" (код строки 112);</w:t>
      </w:r>
    </w:p>
    <w:bookmarkEnd w:id="30"/>
    <w:bookmarkStart w:name="z37" w:id="31"/>
    <w:p>
      <w:pPr>
        <w:spacing w:after="0"/>
        <w:ind w:left="0"/>
        <w:jc w:val="both"/>
      </w:pPr>
      <w:r>
        <w:rPr>
          <w:rFonts w:ascii="Times New Roman"/>
          <w:b w:val="false"/>
          <w:i w:val="false"/>
          <w:color w:val="000000"/>
          <w:sz w:val="28"/>
        </w:rPr>
        <w:t>
      статьи "Налоги и платежи в бюджет" (код строки 113);</w:t>
      </w:r>
    </w:p>
    <w:bookmarkEnd w:id="31"/>
    <w:bookmarkStart w:name="z38" w:id="32"/>
    <w:p>
      <w:pPr>
        <w:spacing w:after="0"/>
        <w:ind w:left="0"/>
        <w:jc w:val="both"/>
      </w:pPr>
      <w:r>
        <w:rPr>
          <w:rFonts w:ascii="Times New Roman"/>
          <w:b w:val="false"/>
          <w:i w:val="false"/>
          <w:color w:val="000000"/>
          <w:sz w:val="28"/>
        </w:rPr>
        <w:t>
      статьи "Расходы по запасам" (код строки 114);</w:t>
      </w:r>
    </w:p>
    <w:bookmarkEnd w:id="32"/>
    <w:bookmarkStart w:name="z39" w:id="33"/>
    <w:p>
      <w:pPr>
        <w:spacing w:after="0"/>
        <w:ind w:left="0"/>
        <w:jc w:val="both"/>
      </w:pPr>
      <w:r>
        <w:rPr>
          <w:rFonts w:ascii="Times New Roman"/>
          <w:b w:val="false"/>
          <w:i w:val="false"/>
          <w:color w:val="000000"/>
          <w:sz w:val="28"/>
        </w:rPr>
        <w:t>
      статьи "Командировочные расходы" (код строки 115);</w:t>
      </w:r>
    </w:p>
    <w:bookmarkEnd w:id="33"/>
    <w:bookmarkStart w:name="z40" w:id="34"/>
    <w:p>
      <w:pPr>
        <w:spacing w:after="0"/>
        <w:ind w:left="0"/>
        <w:jc w:val="both"/>
      </w:pPr>
      <w:r>
        <w:rPr>
          <w:rFonts w:ascii="Times New Roman"/>
          <w:b w:val="false"/>
          <w:i w:val="false"/>
          <w:color w:val="000000"/>
          <w:sz w:val="28"/>
        </w:rPr>
        <w:t>
      статьи "Коммунальные расходы" (код строки 116);</w:t>
      </w:r>
    </w:p>
    <w:bookmarkEnd w:id="34"/>
    <w:bookmarkStart w:name="z41" w:id="35"/>
    <w:p>
      <w:pPr>
        <w:spacing w:after="0"/>
        <w:ind w:left="0"/>
        <w:jc w:val="both"/>
      </w:pPr>
      <w:r>
        <w:rPr>
          <w:rFonts w:ascii="Times New Roman"/>
          <w:b w:val="false"/>
          <w:i w:val="false"/>
          <w:color w:val="000000"/>
          <w:sz w:val="28"/>
        </w:rPr>
        <w:t>
      статьи "Арендные платежи" (код строки 117);</w:t>
      </w:r>
    </w:p>
    <w:bookmarkEnd w:id="35"/>
    <w:bookmarkStart w:name="z42" w:id="36"/>
    <w:p>
      <w:pPr>
        <w:spacing w:after="0"/>
        <w:ind w:left="0"/>
        <w:jc w:val="both"/>
      </w:pPr>
      <w:r>
        <w:rPr>
          <w:rFonts w:ascii="Times New Roman"/>
          <w:b w:val="false"/>
          <w:i w:val="false"/>
          <w:color w:val="000000"/>
          <w:sz w:val="28"/>
        </w:rPr>
        <w:t>
      статьи "Содержание долгосрочных активов" (код строки 118);</w:t>
      </w:r>
    </w:p>
    <w:bookmarkEnd w:id="36"/>
    <w:bookmarkStart w:name="z43" w:id="37"/>
    <w:p>
      <w:pPr>
        <w:spacing w:after="0"/>
        <w:ind w:left="0"/>
        <w:jc w:val="both"/>
      </w:pPr>
      <w:r>
        <w:rPr>
          <w:rFonts w:ascii="Times New Roman"/>
          <w:b w:val="false"/>
          <w:i w:val="false"/>
          <w:color w:val="000000"/>
          <w:sz w:val="28"/>
        </w:rPr>
        <w:t>
      статьи "Услуги связи" (код строки 119);</w:t>
      </w:r>
    </w:p>
    <w:bookmarkEnd w:id="37"/>
    <w:bookmarkStart w:name="z44" w:id="38"/>
    <w:p>
      <w:pPr>
        <w:spacing w:after="0"/>
        <w:ind w:left="0"/>
        <w:jc w:val="both"/>
      </w:pPr>
      <w:r>
        <w:rPr>
          <w:rFonts w:ascii="Times New Roman"/>
          <w:b w:val="false"/>
          <w:i w:val="false"/>
          <w:color w:val="000000"/>
          <w:sz w:val="28"/>
        </w:rPr>
        <w:t>
      статьи "Амортизация активов" (код статьи 120);</w:t>
      </w:r>
    </w:p>
    <w:bookmarkEnd w:id="38"/>
    <w:bookmarkStart w:name="z45" w:id="39"/>
    <w:p>
      <w:pPr>
        <w:spacing w:after="0"/>
        <w:ind w:left="0"/>
        <w:jc w:val="both"/>
      </w:pPr>
      <w:r>
        <w:rPr>
          <w:rFonts w:ascii="Times New Roman"/>
          <w:b w:val="false"/>
          <w:i w:val="false"/>
          <w:color w:val="000000"/>
          <w:sz w:val="28"/>
        </w:rPr>
        <w:t>
      статьи "Обесценение активов" (код строки 121);</w:t>
      </w:r>
    </w:p>
    <w:bookmarkEnd w:id="39"/>
    <w:bookmarkStart w:name="z46" w:id="40"/>
    <w:p>
      <w:pPr>
        <w:spacing w:after="0"/>
        <w:ind w:left="0"/>
        <w:jc w:val="both"/>
      </w:pPr>
      <w:r>
        <w:rPr>
          <w:rFonts w:ascii="Times New Roman"/>
          <w:b w:val="false"/>
          <w:i w:val="false"/>
          <w:color w:val="000000"/>
          <w:sz w:val="28"/>
        </w:rPr>
        <w:t>
      статьи "Прочие операционные расходы" (код строки 122), в консолидированной финансовой отчетности местного уполномоченного органа области по исполнению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40"/>
    <w:bookmarkStart w:name="z47" w:id="41"/>
    <w:p>
      <w:pPr>
        <w:spacing w:after="0"/>
        <w:ind w:left="0"/>
        <w:jc w:val="both"/>
      </w:pPr>
      <w:r>
        <w:rPr>
          <w:rFonts w:ascii="Times New Roman"/>
          <w:b w:val="false"/>
          <w:i w:val="false"/>
          <w:color w:val="000000"/>
          <w:sz w:val="28"/>
        </w:rPr>
        <w:t>
      статьи "Расходы на обязательное социальное медицинское страхование" (код строки 123);</w:t>
      </w:r>
    </w:p>
    <w:bookmarkEnd w:id="41"/>
    <w:bookmarkStart w:name="z48" w:id="42"/>
    <w:p>
      <w:pPr>
        <w:spacing w:after="0"/>
        <w:ind w:left="0"/>
        <w:jc w:val="both"/>
      </w:pPr>
      <w:r>
        <w:rPr>
          <w:rFonts w:ascii="Times New Roman"/>
          <w:b w:val="false"/>
          <w:i w:val="false"/>
          <w:color w:val="000000"/>
          <w:sz w:val="28"/>
        </w:rPr>
        <w:t>
      статьи "Расходы по бюджетным выплатам" (код строки 130);</w:t>
      </w:r>
    </w:p>
    <w:bookmarkEnd w:id="42"/>
    <w:bookmarkStart w:name="z49" w:id="43"/>
    <w:p>
      <w:pPr>
        <w:spacing w:after="0"/>
        <w:ind w:left="0"/>
        <w:jc w:val="both"/>
      </w:pPr>
      <w:r>
        <w:rPr>
          <w:rFonts w:ascii="Times New Roman"/>
          <w:b w:val="false"/>
          <w:i w:val="false"/>
          <w:color w:val="000000"/>
          <w:sz w:val="28"/>
        </w:rPr>
        <w:t>
      статьи "Пенсии и пособия" (код строки 131);</w:t>
      </w:r>
    </w:p>
    <w:bookmarkEnd w:id="43"/>
    <w:bookmarkStart w:name="z50" w:id="44"/>
    <w:p>
      <w:pPr>
        <w:spacing w:after="0"/>
        <w:ind w:left="0"/>
        <w:jc w:val="both"/>
      </w:pPr>
      <w:r>
        <w:rPr>
          <w:rFonts w:ascii="Times New Roman"/>
          <w:b w:val="false"/>
          <w:i w:val="false"/>
          <w:color w:val="000000"/>
          <w:sz w:val="28"/>
        </w:rPr>
        <w:t>
      статьи "Субсидии" (код строки 132);</w:t>
      </w:r>
    </w:p>
    <w:bookmarkEnd w:id="44"/>
    <w:bookmarkStart w:name="z51" w:id="45"/>
    <w:p>
      <w:pPr>
        <w:spacing w:after="0"/>
        <w:ind w:left="0"/>
        <w:jc w:val="both"/>
      </w:pPr>
      <w:r>
        <w:rPr>
          <w:rFonts w:ascii="Times New Roman"/>
          <w:b w:val="false"/>
          <w:i w:val="false"/>
          <w:color w:val="000000"/>
          <w:sz w:val="28"/>
        </w:rPr>
        <w:t>
      статьи "Целевые трансферты" (код строки 133), в консолидированной финансовой отчетности местного уполномоченного органа области по исполнению бюджета подлежит исключению сумма расходов по трансфертам;</w:t>
      </w:r>
    </w:p>
    <w:bookmarkEnd w:id="45"/>
    <w:bookmarkStart w:name="z52" w:id="46"/>
    <w:p>
      <w:pPr>
        <w:spacing w:after="0"/>
        <w:ind w:left="0"/>
        <w:jc w:val="both"/>
      </w:pPr>
      <w:r>
        <w:rPr>
          <w:rFonts w:ascii="Times New Roman"/>
          <w:b w:val="false"/>
          <w:i w:val="false"/>
          <w:color w:val="000000"/>
          <w:sz w:val="28"/>
        </w:rPr>
        <w:t>
      статьи "Трансферты общего характера" (код строки 134);</w:t>
      </w:r>
    </w:p>
    <w:bookmarkEnd w:id="46"/>
    <w:bookmarkStart w:name="z53" w:id="47"/>
    <w:p>
      <w:pPr>
        <w:spacing w:after="0"/>
        <w:ind w:left="0"/>
        <w:jc w:val="both"/>
      </w:pPr>
      <w:r>
        <w:rPr>
          <w:rFonts w:ascii="Times New Roman"/>
          <w:b w:val="false"/>
          <w:i w:val="false"/>
          <w:color w:val="000000"/>
          <w:sz w:val="28"/>
        </w:rPr>
        <w:t>
      статьи "Трансферты физическим лицам" (код строки 135);</w:t>
      </w:r>
    </w:p>
    <w:bookmarkEnd w:id="47"/>
    <w:bookmarkStart w:name="z54" w:id="48"/>
    <w:p>
      <w:pPr>
        <w:spacing w:after="0"/>
        <w:ind w:left="0"/>
        <w:jc w:val="both"/>
      </w:pPr>
      <w:r>
        <w:rPr>
          <w:rFonts w:ascii="Times New Roman"/>
          <w:b w:val="false"/>
          <w:i w:val="false"/>
          <w:color w:val="000000"/>
          <w:sz w:val="28"/>
        </w:rPr>
        <w:t>
      статьи "Трансферты местного самоуправления" (код строки 136), в консолидированной финансовой отчетности местного уполномоченного органа области по исполнению бюджета подлежит исключению сумма расходов по трансфертам местного самоуправления;</w:t>
      </w:r>
    </w:p>
    <w:bookmarkEnd w:id="48"/>
    <w:bookmarkStart w:name="z55" w:id="49"/>
    <w:p>
      <w:pPr>
        <w:spacing w:after="0"/>
        <w:ind w:left="0"/>
        <w:jc w:val="both"/>
      </w:pPr>
      <w:r>
        <w:rPr>
          <w:rFonts w:ascii="Times New Roman"/>
          <w:b w:val="false"/>
          <w:i w:val="false"/>
          <w:color w:val="000000"/>
          <w:sz w:val="28"/>
        </w:rPr>
        <w:t>
      статьи "Расходы по управлению активами" (код строки 140);</w:t>
      </w:r>
    </w:p>
    <w:bookmarkEnd w:id="49"/>
    <w:bookmarkStart w:name="z56" w:id="50"/>
    <w:p>
      <w:pPr>
        <w:spacing w:after="0"/>
        <w:ind w:left="0"/>
        <w:jc w:val="both"/>
      </w:pPr>
      <w:r>
        <w:rPr>
          <w:rFonts w:ascii="Times New Roman"/>
          <w:b w:val="false"/>
          <w:i w:val="false"/>
          <w:color w:val="000000"/>
          <w:sz w:val="28"/>
        </w:rPr>
        <w:t>
      статьи "Вознаграждения" (код строки 141);</w:t>
      </w:r>
    </w:p>
    <w:bookmarkEnd w:id="50"/>
    <w:bookmarkStart w:name="z57" w:id="51"/>
    <w:p>
      <w:pPr>
        <w:spacing w:after="0"/>
        <w:ind w:left="0"/>
        <w:jc w:val="both"/>
      </w:pPr>
      <w:r>
        <w:rPr>
          <w:rFonts w:ascii="Times New Roman"/>
          <w:b w:val="false"/>
          <w:i w:val="false"/>
          <w:color w:val="000000"/>
          <w:sz w:val="28"/>
        </w:rPr>
        <w:t>
      статьи "Прочие расходы по управлению активами" (код строки 142);</w:t>
      </w:r>
    </w:p>
    <w:bookmarkEnd w:id="51"/>
    <w:bookmarkStart w:name="z58" w:id="52"/>
    <w:p>
      <w:pPr>
        <w:spacing w:after="0"/>
        <w:ind w:left="0"/>
        <w:jc w:val="both"/>
      </w:pPr>
      <w:r>
        <w:rPr>
          <w:rFonts w:ascii="Times New Roman"/>
          <w:b w:val="false"/>
          <w:i w:val="false"/>
          <w:color w:val="000000"/>
          <w:sz w:val="28"/>
        </w:rPr>
        <w:t>
      статьи "Прочие расходы" (код строки 150), в консолидированной финансовой отчетности подлежит исключению сумма расходов по безвозмездной передаче запасов между уполномоченными органами по исполнению бюджета (в пределах области, а также между областями), между администраторами бюджетных программ, между государственными учреждениями, подведомственными одному администратору бюджетных программ;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w:t>
      </w:r>
    </w:p>
    <w:bookmarkEnd w:id="52"/>
    <w:bookmarkStart w:name="z59" w:id="53"/>
    <w:p>
      <w:pPr>
        <w:spacing w:after="0"/>
        <w:ind w:left="0"/>
        <w:jc w:val="both"/>
      </w:pPr>
      <w:r>
        <w:rPr>
          <w:rFonts w:ascii="Times New Roman"/>
          <w:b w:val="false"/>
          <w:i w:val="false"/>
          <w:color w:val="000000"/>
          <w:sz w:val="28"/>
        </w:rPr>
        <w:t>
      статьи "Доля чистых прибылей или убытков по инвестициям, учитываемым по методу долевого участия" (код строки 210);</w:t>
      </w:r>
    </w:p>
    <w:bookmarkEnd w:id="53"/>
    <w:bookmarkStart w:name="z60" w:id="54"/>
    <w:p>
      <w:pPr>
        <w:spacing w:after="0"/>
        <w:ind w:left="0"/>
        <w:jc w:val="both"/>
      </w:pPr>
      <w:r>
        <w:rPr>
          <w:rFonts w:ascii="Times New Roman"/>
          <w:b w:val="false"/>
          <w:i w:val="false"/>
          <w:color w:val="000000"/>
          <w:sz w:val="28"/>
        </w:rPr>
        <w:t>
      статьи "Выбытие долгосрочных активов" (код строки 220), в консолидированной финансовой отчетности подлежит исключению сумма расходов по безвозмездной передаче долгосрочных активов между уполномоченными органами по исполнению бюджета (в пределах области, а также между областями), между администраторами бюджетных программ, между государственными учреждениями, подведомственными одному администратору бюджетных программ;</w:t>
      </w:r>
    </w:p>
    <w:bookmarkEnd w:id="54"/>
    <w:bookmarkStart w:name="z61" w:id="55"/>
    <w:p>
      <w:pPr>
        <w:spacing w:after="0"/>
        <w:ind w:left="0"/>
        <w:jc w:val="both"/>
      </w:pPr>
      <w:r>
        <w:rPr>
          <w:rFonts w:ascii="Times New Roman"/>
          <w:b w:val="false"/>
          <w:i w:val="false"/>
          <w:color w:val="000000"/>
          <w:sz w:val="28"/>
        </w:rPr>
        <w:t>
      статьи "Курсовая разница" (код строки 230);</w:t>
      </w:r>
    </w:p>
    <w:bookmarkEnd w:id="55"/>
    <w:bookmarkStart w:name="z62" w:id="56"/>
    <w:p>
      <w:pPr>
        <w:spacing w:after="0"/>
        <w:ind w:left="0"/>
        <w:jc w:val="both"/>
      </w:pPr>
      <w:r>
        <w:rPr>
          <w:rFonts w:ascii="Times New Roman"/>
          <w:b w:val="false"/>
          <w:i w:val="false"/>
          <w:color w:val="000000"/>
          <w:sz w:val="28"/>
        </w:rPr>
        <w:t>
      статьи "Прочие" (код строки 240).";</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64" w:id="57"/>
    <w:p>
      <w:pPr>
        <w:spacing w:after="0"/>
        <w:ind w:left="0"/>
        <w:jc w:val="both"/>
      </w:pPr>
      <w:r>
        <w:rPr>
          <w:rFonts w:ascii="Times New Roman"/>
          <w:b w:val="false"/>
          <w:i w:val="false"/>
          <w:color w:val="000000"/>
          <w:sz w:val="28"/>
        </w:rPr>
        <w:t>
      "26. Консолидация статей формы "Консолидированный отчет о движении денег (прямой метод)" осуществляется путем построчного сложения аналогичных статей:</w:t>
      </w:r>
    </w:p>
    <w:bookmarkEnd w:id="57"/>
    <w:bookmarkStart w:name="z65" w:id="58"/>
    <w:p>
      <w:pPr>
        <w:spacing w:after="0"/>
        <w:ind w:left="0"/>
        <w:jc w:val="both"/>
      </w:pPr>
      <w:r>
        <w:rPr>
          <w:rFonts w:ascii="Times New Roman"/>
          <w:b w:val="false"/>
          <w:i w:val="false"/>
          <w:color w:val="000000"/>
          <w:sz w:val="28"/>
        </w:rPr>
        <w:t>
      статьи "Финансирование из бюджета" (код строки 010);</w:t>
      </w:r>
    </w:p>
    <w:bookmarkEnd w:id="58"/>
    <w:bookmarkStart w:name="z66" w:id="59"/>
    <w:p>
      <w:pPr>
        <w:spacing w:after="0"/>
        <w:ind w:left="0"/>
        <w:jc w:val="both"/>
      </w:pPr>
      <w:r>
        <w:rPr>
          <w:rFonts w:ascii="Times New Roman"/>
          <w:b w:val="false"/>
          <w:i w:val="false"/>
          <w:color w:val="000000"/>
          <w:sz w:val="28"/>
        </w:rPr>
        <w:t>
      статьи "Текущей деятельности" (код строки 011);</w:t>
      </w:r>
    </w:p>
    <w:bookmarkEnd w:id="59"/>
    <w:bookmarkStart w:name="z67" w:id="60"/>
    <w:p>
      <w:pPr>
        <w:spacing w:after="0"/>
        <w:ind w:left="0"/>
        <w:jc w:val="both"/>
      </w:pPr>
      <w:r>
        <w:rPr>
          <w:rFonts w:ascii="Times New Roman"/>
          <w:b w:val="false"/>
          <w:i w:val="false"/>
          <w:color w:val="000000"/>
          <w:sz w:val="28"/>
        </w:rPr>
        <w:t>
      статьи "Капитальных вложений" (код строки 012);</w:t>
      </w:r>
    </w:p>
    <w:bookmarkEnd w:id="60"/>
    <w:bookmarkStart w:name="z68" w:id="61"/>
    <w:p>
      <w:pPr>
        <w:spacing w:after="0"/>
        <w:ind w:left="0"/>
        <w:jc w:val="both"/>
      </w:pPr>
      <w:r>
        <w:rPr>
          <w:rFonts w:ascii="Times New Roman"/>
          <w:b w:val="false"/>
          <w:i w:val="false"/>
          <w:color w:val="000000"/>
          <w:sz w:val="28"/>
        </w:rPr>
        <w:t>
      статьи "За счет внешних займов и связанных грантов" (код строки 013);</w:t>
      </w:r>
    </w:p>
    <w:bookmarkEnd w:id="61"/>
    <w:bookmarkStart w:name="z69" w:id="62"/>
    <w:p>
      <w:pPr>
        <w:spacing w:after="0"/>
        <w:ind w:left="0"/>
        <w:jc w:val="both"/>
      </w:pPr>
      <w:r>
        <w:rPr>
          <w:rFonts w:ascii="Times New Roman"/>
          <w:b w:val="false"/>
          <w:i w:val="false"/>
          <w:color w:val="000000"/>
          <w:sz w:val="28"/>
        </w:rPr>
        <w:t>
      статьи "Трансферты" (код строки 014);</w:t>
      </w:r>
    </w:p>
    <w:bookmarkEnd w:id="62"/>
    <w:bookmarkStart w:name="z70" w:id="63"/>
    <w:p>
      <w:pPr>
        <w:spacing w:after="0"/>
        <w:ind w:left="0"/>
        <w:jc w:val="both"/>
      </w:pPr>
      <w:r>
        <w:rPr>
          <w:rFonts w:ascii="Times New Roman"/>
          <w:b w:val="false"/>
          <w:i w:val="false"/>
          <w:color w:val="000000"/>
          <w:sz w:val="28"/>
        </w:rPr>
        <w:t>
      статьи "Субсидии" (код строки 015);</w:t>
      </w:r>
    </w:p>
    <w:bookmarkEnd w:id="63"/>
    <w:bookmarkStart w:name="z71" w:id="64"/>
    <w:p>
      <w:pPr>
        <w:spacing w:after="0"/>
        <w:ind w:left="0"/>
        <w:jc w:val="both"/>
      </w:pPr>
      <w:r>
        <w:rPr>
          <w:rFonts w:ascii="Times New Roman"/>
          <w:b w:val="false"/>
          <w:i w:val="false"/>
          <w:color w:val="000000"/>
          <w:sz w:val="28"/>
        </w:rPr>
        <w:t>
      статьи "Прочие" (код строки 016);</w:t>
      </w:r>
    </w:p>
    <w:bookmarkEnd w:id="64"/>
    <w:bookmarkStart w:name="z72" w:id="65"/>
    <w:p>
      <w:pPr>
        <w:spacing w:after="0"/>
        <w:ind w:left="0"/>
        <w:jc w:val="both"/>
      </w:pPr>
      <w:r>
        <w:rPr>
          <w:rFonts w:ascii="Times New Roman"/>
          <w:b w:val="false"/>
          <w:i w:val="false"/>
          <w:color w:val="000000"/>
          <w:sz w:val="28"/>
        </w:rPr>
        <w:t>
      статьи "Внешние займы и связанные гранты" (код строки 017);</w:t>
      </w:r>
    </w:p>
    <w:bookmarkEnd w:id="65"/>
    <w:bookmarkStart w:name="z73" w:id="66"/>
    <w:p>
      <w:pPr>
        <w:spacing w:after="0"/>
        <w:ind w:left="0"/>
        <w:jc w:val="both"/>
      </w:pPr>
      <w:r>
        <w:rPr>
          <w:rFonts w:ascii="Times New Roman"/>
          <w:b w:val="false"/>
          <w:i w:val="false"/>
          <w:color w:val="000000"/>
          <w:sz w:val="28"/>
        </w:rPr>
        <w:t>
      статьи "По деньгам от благотворительной помощи" (код строки 020);</w:t>
      </w:r>
    </w:p>
    <w:bookmarkEnd w:id="66"/>
    <w:bookmarkStart w:name="z74" w:id="67"/>
    <w:p>
      <w:pPr>
        <w:spacing w:after="0"/>
        <w:ind w:left="0"/>
        <w:jc w:val="both"/>
      </w:pPr>
      <w:r>
        <w:rPr>
          <w:rFonts w:ascii="Times New Roman"/>
          <w:b w:val="false"/>
          <w:i w:val="false"/>
          <w:color w:val="000000"/>
          <w:sz w:val="28"/>
        </w:rPr>
        <w:t>
      статьи "От реализации товаров, работ и услуг" (код строки 030);</w:t>
      </w:r>
    </w:p>
    <w:bookmarkEnd w:id="67"/>
    <w:bookmarkStart w:name="z75" w:id="68"/>
    <w:p>
      <w:pPr>
        <w:spacing w:after="0"/>
        <w:ind w:left="0"/>
        <w:jc w:val="both"/>
      </w:pPr>
      <w:r>
        <w:rPr>
          <w:rFonts w:ascii="Times New Roman"/>
          <w:b w:val="false"/>
          <w:i w:val="false"/>
          <w:color w:val="000000"/>
          <w:sz w:val="28"/>
        </w:rPr>
        <w:t>
      статьи "Полученные вознаграждения" (код строки 040);</w:t>
      </w:r>
    </w:p>
    <w:bookmarkEnd w:id="68"/>
    <w:bookmarkStart w:name="z76" w:id="69"/>
    <w:p>
      <w:pPr>
        <w:spacing w:after="0"/>
        <w:ind w:left="0"/>
        <w:jc w:val="both"/>
      </w:pPr>
      <w:r>
        <w:rPr>
          <w:rFonts w:ascii="Times New Roman"/>
          <w:b w:val="false"/>
          <w:i w:val="false"/>
          <w:color w:val="000000"/>
          <w:sz w:val="28"/>
        </w:rPr>
        <w:t>
      статьи "По деньгам временного размещения" (код строки 050);</w:t>
      </w:r>
    </w:p>
    <w:bookmarkEnd w:id="69"/>
    <w:bookmarkStart w:name="z77" w:id="70"/>
    <w:p>
      <w:pPr>
        <w:spacing w:after="0"/>
        <w:ind w:left="0"/>
        <w:jc w:val="both"/>
      </w:pPr>
      <w:r>
        <w:rPr>
          <w:rFonts w:ascii="Times New Roman"/>
          <w:b w:val="false"/>
          <w:i w:val="false"/>
          <w:color w:val="000000"/>
          <w:sz w:val="28"/>
        </w:rPr>
        <w:t>
      статьи "Прочие поступления" (код строки 060);</w:t>
      </w:r>
    </w:p>
    <w:bookmarkEnd w:id="70"/>
    <w:bookmarkStart w:name="z78" w:id="71"/>
    <w:p>
      <w:pPr>
        <w:spacing w:after="0"/>
        <w:ind w:left="0"/>
        <w:jc w:val="both"/>
      </w:pPr>
      <w:r>
        <w:rPr>
          <w:rFonts w:ascii="Times New Roman"/>
          <w:b w:val="false"/>
          <w:i w:val="false"/>
          <w:color w:val="000000"/>
          <w:sz w:val="28"/>
        </w:rPr>
        <w:t>
      статьи "По деньгам местного самоуправления" (код строки 070);</w:t>
      </w:r>
    </w:p>
    <w:bookmarkEnd w:id="71"/>
    <w:bookmarkStart w:name="z79" w:id="72"/>
    <w:p>
      <w:pPr>
        <w:spacing w:after="0"/>
        <w:ind w:left="0"/>
        <w:jc w:val="both"/>
      </w:pPr>
      <w:r>
        <w:rPr>
          <w:rFonts w:ascii="Times New Roman"/>
          <w:b w:val="false"/>
          <w:i w:val="false"/>
          <w:color w:val="000000"/>
          <w:sz w:val="28"/>
        </w:rPr>
        <w:t>
      статьи "Оплата труда" (код строки 110);</w:t>
      </w:r>
    </w:p>
    <w:bookmarkEnd w:id="72"/>
    <w:bookmarkStart w:name="z80" w:id="73"/>
    <w:p>
      <w:pPr>
        <w:spacing w:after="0"/>
        <w:ind w:left="0"/>
        <w:jc w:val="both"/>
      </w:pPr>
      <w:r>
        <w:rPr>
          <w:rFonts w:ascii="Times New Roman"/>
          <w:b w:val="false"/>
          <w:i w:val="false"/>
          <w:color w:val="000000"/>
          <w:sz w:val="28"/>
        </w:rPr>
        <w:t>
      статьи "Пенсии и пособия" (код строки 120);</w:t>
      </w:r>
    </w:p>
    <w:bookmarkEnd w:id="73"/>
    <w:bookmarkStart w:name="z81" w:id="74"/>
    <w:p>
      <w:pPr>
        <w:spacing w:after="0"/>
        <w:ind w:left="0"/>
        <w:jc w:val="both"/>
      </w:pPr>
      <w:r>
        <w:rPr>
          <w:rFonts w:ascii="Times New Roman"/>
          <w:b w:val="false"/>
          <w:i w:val="false"/>
          <w:color w:val="000000"/>
          <w:sz w:val="28"/>
        </w:rPr>
        <w:t>
      статьи "Налоги и платежи в бюджет" (код строки 130);</w:t>
      </w:r>
    </w:p>
    <w:bookmarkEnd w:id="74"/>
    <w:bookmarkStart w:name="z82" w:id="75"/>
    <w:p>
      <w:pPr>
        <w:spacing w:after="0"/>
        <w:ind w:left="0"/>
        <w:jc w:val="both"/>
      </w:pPr>
      <w:r>
        <w:rPr>
          <w:rFonts w:ascii="Times New Roman"/>
          <w:b w:val="false"/>
          <w:i w:val="false"/>
          <w:color w:val="000000"/>
          <w:sz w:val="28"/>
        </w:rPr>
        <w:t>
      статьи "Поставщикам и подрядчикам за товары и услуги" (код строки 140);</w:t>
      </w:r>
    </w:p>
    <w:bookmarkEnd w:id="75"/>
    <w:bookmarkStart w:name="z83" w:id="76"/>
    <w:p>
      <w:pPr>
        <w:spacing w:after="0"/>
        <w:ind w:left="0"/>
        <w:jc w:val="both"/>
      </w:pPr>
      <w:r>
        <w:rPr>
          <w:rFonts w:ascii="Times New Roman"/>
          <w:b w:val="false"/>
          <w:i w:val="false"/>
          <w:color w:val="000000"/>
          <w:sz w:val="28"/>
        </w:rPr>
        <w:t>
      статьи "Авансы, выданные за товары и услуги" (код строки 150);</w:t>
      </w:r>
    </w:p>
    <w:bookmarkEnd w:id="76"/>
    <w:bookmarkStart w:name="z84" w:id="77"/>
    <w:p>
      <w:pPr>
        <w:spacing w:after="0"/>
        <w:ind w:left="0"/>
        <w:jc w:val="both"/>
      </w:pPr>
      <w:r>
        <w:rPr>
          <w:rFonts w:ascii="Times New Roman"/>
          <w:b w:val="false"/>
          <w:i w:val="false"/>
          <w:color w:val="000000"/>
          <w:sz w:val="28"/>
        </w:rPr>
        <w:t>
      статьи "Трансферты, субсидии" (код строки 160);</w:t>
      </w:r>
    </w:p>
    <w:bookmarkEnd w:id="77"/>
    <w:bookmarkStart w:name="z85" w:id="78"/>
    <w:p>
      <w:pPr>
        <w:spacing w:after="0"/>
        <w:ind w:left="0"/>
        <w:jc w:val="both"/>
      </w:pPr>
      <w:r>
        <w:rPr>
          <w:rFonts w:ascii="Times New Roman"/>
          <w:b w:val="false"/>
          <w:i w:val="false"/>
          <w:color w:val="000000"/>
          <w:sz w:val="28"/>
        </w:rPr>
        <w:t>
      статьи "Вознаграждения" (код строки 170);</w:t>
      </w:r>
    </w:p>
    <w:bookmarkEnd w:id="78"/>
    <w:bookmarkStart w:name="z86" w:id="79"/>
    <w:p>
      <w:pPr>
        <w:spacing w:after="0"/>
        <w:ind w:left="0"/>
        <w:jc w:val="both"/>
      </w:pPr>
      <w:r>
        <w:rPr>
          <w:rFonts w:ascii="Times New Roman"/>
          <w:b w:val="false"/>
          <w:i w:val="false"/>
          <w:color w:val="000000"/>
          <w:sz w:val="28"/>
        </w:rPr>
        <w:t>
      статьи "Закрытие плановых назначений на принятие обязательства в конце года" (код строки 180);</w:t>
      </w:r>
    </w:p>
    <w:bookmarkEnd w:id="79"/>
    <w:bookmarkStart w:name="z87" w:id="80"/>
    <w:p>
      <w:pPr>
        <w:spacing w:after="0"/>
        <w:ind w:left="0"/>
        <w:jc w:val="both"/>
      </w:pPr>
      <w:r>
        <w:rPr>
          <w:rFonts w:ascii="Times New Roman"/>
          <w:b w:val="false"/>
          <w:i w:val="false"/>
          <w:color w:val="000000"/>
          <w:sz w:val="28"/>
        </w:rPr>
        <w:t>
      статьи "Прочие платежи" (код строки 190);</w:t>
      </w:r>
    </w:p>
    <w:bookmarkEnd w:id="80"/>
    <w:bookmarkStart w:name="z88" w:id="81"/>
    <w:p>
      <w:pPr>
        <w:spacing w:after="0"/>
        <w:ind w:left="0"/>
        <w:jc w:val="both"/>
      </w:pPr>
      <w:r>
        <w:rPr>
          <w:rFonts w:ascii="Times New Roman"/>
          <w:b w:val="false"/>
          <w:i w:val="false"/>
          <w:color w:val="000000"/>
          <w:sz w:val="28"/>
        </w:rPr>
        <w:t>
      статьи "Реализация долгосрочных активов" (код строки 310);</w:t>
      </w:r>
    </w:p>
    <w:bookmarkEnd w:id="81"/>
    <w:bookmarkStart w:name="z89" w:id="82"/>
    <w:p>
      <w:pPr>
        <w:spacing w:after="0"/>
        <w:ind w:left="0"/>
        <w:jc w:val="both"/>
      </w:pPr>
      <w:r>
        <w:rPr>
          <w:rFonts w:ascii="Times New Roman"/>
          <w:b w:val="false"/>
          <w:i w:val="false"/>
          <w:color w:val="000000"/>
          <w:sz w:val="28"/>
        </w:rPr>
        <w:t>
      статьи "Реализация доли контролируемых и других субъектов" (код строк 320);</w:t>
      </w:r>
    </w:p>
    <w:bookmarkEnd w:id="82"/>
    <w:bookmarkStart w:name="z90" w:id="83"/>
    <w:p>
      <w:pPr>
        <w:spacing w:after="0"/>
        <w:ind w:left="0"/>
        <w:jc w:val="both"/>
      </w:pPr>
      <w:r>
        <w:rPr>
          <w:rFonts w:ascii="Times New Roman"/>
          <w:b w:val="false"/>
          <w:i w:val="false"/>
          <w:color w:val="000000"/>
          <w:sz w:val="28"/>
        </w:rPr>
        <w:t>
      статьи "Реализация ценных бумаг" (код строки 330);</w:t>
      </w:r>
    </w:p>
    <w:bookmarkEnd w:id="83"/>
    <w:bookmarkStart w:name="z91" w:id="84"/>
    <w:p>
      <w:pPr>
        <w:spacing w:after="0"/>
        <w:ind w:left="0"/>
        <w:jc w:val="both"/>
      </w:pPr>
      <w:r>
        <w:rPr>
          <w:rFonts w:ascii="Times New Roman"/>
          <w:b w:val="false"/>
          <w:i w:val="false"/>
          <w:color w:val="000000"/>
          <w:sz w:val="28"/>
        </w:rPr>
        <w:t>
      статьи "Погашение займов" (код строки 340);</w:t>
      </w:r>
    </w:p>
    <w:bookmarkEnd w:id="84"/>
    <w:bookmarkStart w:name="z92" w:id="85"/>
    <w:p>
      <w:pPr>
        <w:spacing w:after="0"/>
        <w:ind w:left="0"/>
        <w:jc w:val="both"/>
      </w:pPr>
      <w:r>
        <w:rPr>
          <w:rFonts w:ascii="Times New Roman"/>
          <w:b w:val="false"/>
          <w:i w:val="false"/>
          <w:color w:val="000000"/>
          <w:sz w:val="28"/>
        </w:rPr>
        <w:t>
      статьи "Прочие" (код строки 350);</w:t>
      </w:r>
    </w:p>
    <w:bookmarkEnd w:id="85"/>
    <w:bookmarkStart w:name="z93" w:id="86"/>
    <w:p>
      <w:pPr>
        <w:spacing w:after="0"/>
        <w:ind w:left="0"/>
        <w:jc w:val="both"/>
      </w:pPr>
      <w:r>
        <w:rPr>
          <w:rFonts w:ascii="Times New Roman"/>
          <w:b w:val="false"/>
          <w:i w:val="false"/>
          <w:color w:val="000000"/>
          <w:sz w:val="28"/>
        </w:rPr>
        <w:t>
      статьи "Приобретение долгосрочных активов" (код строки 410);</w:t>
      </w:r>
    </w:p>
    <w:bookmarkEnd w:id="86"/>
    <w:bookmarkStart w:name="z94" w:id="87"/>
    <w:p>
      <w:pPr>
        <w:spacing w:after="0"/>
        <w:ind w:left="0"/>
        <w:jc w:val="both"/>
      </w:pPr>
      <w:r>
        <w:rPr>
          <w:rFonts w:ascii="Times New Roman"/>
          <w:b w:val="false"/>
          <w:i w:val="false"/>
          <w:color w:val="000000"/>
          <w:sz w:val="28"/>
        </w:rPr>
        <w:t>
      статьи "Приобретение доли контролируемых и других субъектов" (код строк 420);</w:t>
      </w:r>
    </w:p>
    <w:bookmarkEnd w:id="87"/>
    <w:bookmarkStart w:name="z95" w:id="88"/>
    <w:p>
      <w:pPr>
        <w:spacing w:after="0"/>
        <w:ind w:left="0"/>
        <w:jc w:val="both"/>
      </w:pPr>
      <w:r>
        <w:rPr>
          <w:rFonts w:ascii="Times New Roman"/>
          <w:b w:val="false"/>
          <w:i w:val="false"/>
          <w:color w:val="000000"/>
          <w:sz w:val="28"/>
        </w:rPr>
        <w:t>
      статьи "Приобретение ценных бумаг" (код строки 430);</w:t>
      </w:r>
    </w:p>
    <w:bookmarkEnd w:id="88"/>
    <w:bookmarkStart w:name="z96" w:id="89"/>
    <w:p>
      <w:pPr>
        <w:spacing w:after="0"/>
        <w:ind w:left="0"/>
        <w:jc w:val="both"/>
      </w:pPr>
      <w:r>
        <w:rPr>
          <w:rFonts w:ascii="Times New Roman"/>
          <w:b w:val="false"/>
          <w:i w:val="false"/>
          <w:color w:val="000000"/>
          <w:sz w:val="28"/>
        </w:rPr>
        <w:t>
      статьи "Формирование и пополнение уставного капитала субъектов квазигосударственного сектора" (код строки 440);</w:t>
      </w:r>
    </w:p>
    <w:bookmarkEnd w:id="89"/>
    <w:bookmarkStart w:name="z97" w:id="90"/>
    <w:p>
      <w:pPr>
        <w:spacing w:after="0"/>
        <w:ind w:left="0"/>
        <w:jc w:val="both"/>
      </w:pPr>
      <w:r>
        <w:rPr>
          <w:rFonts w:ascii="Times New Roman"/>
          <w:b w:val="false"/>
          <w:i w:val="false"/>
          <w:color w:val="000000"/>
          <w:sz w:val="28"/>
        </w:rPr>
        <w:t>
      статьи "Выданные займы" (код строки 450);</w:t>
      </w:r>
    </w:p>
    <w:bookmarkEnd w:id="90"/>
    <w:bookmarkStart w:name="z98" w:id="91"/>
    <w:p>
      <w:pPr>
        <w:spacing w:after="0"/>
        <w:ind w:left="0"/>
        <w:jc w:val="both"/>
      </w:pPr>
      <w:r>
        <w:rPr>
          <w:rFonts w:ascii="Times New Roman"/>
          <w:b w:val="false"/>
          <w:i w:val="false"/>
          <w:color w:val="000000"/>
          <w:sz w:val="28"/>
        </w:rPr>
        <w:t>
      статьи "Прочие" (код строки 460).</w:t>
      </w:r>
    </w:p>
    <w:bookmarkEnd w:id="91"/>
    <w:bookmarkStart w:name="z99" w:id="92"/>
    <w:p>
      <w:pPr>
        <w:spacing w:after="0"/>
        <w:ind w:left="0"/>
        <w:jc w:val="both"/>
      </w:pPr>
      <w:r>
        <w:rPr>
          <w:rFonts w:ascii="Times New Roman"/>
          <w:b w:val="false"/>
          <w:i w:val="false"/>
          <w:color w:val="000000"/>
          <w:sz w:val="28"/>
        </w:rPr>
        <w:t>
      Аналогично суммирование статей, относящихся к поступлению и выбытию денежных средств от финансовой деятельности:</w:t>
      </w:r>
    </w:p>
    <w:bookmarkEnd w:id="92"/>
    <w:bookmarkStart w:name="z100" w:id="93"/>
    <w:p>
      <w:pPr>
        <w:spacing w:after="0"/>
        <w:ind w:left="0"/>
        <w:jc w:val="both"/>
      </w:pPr>
      <w:r>
        <w:rPr>
          <w:rFonts w:ascii="Times New Roman"/>
          <w:b w:val="false"/>
          <w:i w:val="false"/>
          <w:color w:val="000000"/>
          <w:sz w:val="28"/>
        </w:rPr>
        <w:t>
      статьи "Получение займов" (код строки 610);</w:t>
      </w:r>
    </w:p>
    <w:bookmarkEnd w:id="93"/>
    <w:bookmarkStart w:name="z101" w:id="94"/>
    <w:p>
      <w:pPr>
        <w:spacing w:after="0"/>
        <w:ind w:left="0"/>
        <w:jc w:val="both"/>
      </w:pPr>
      <w:r>
        <w:rPr>
          <w:rFonts w:ascii="Times New Roman"/>
          <w:b w:val="false"/>
          <w:i w:val="false"/>
          <w:color w:val="000000"/>
          <w:sz w:val="28"/>
        </w:rPr>
        <w:t>
      статьи "Прочие" (код строки 620);</w:t>
      </w:r>
    </w:p>
    <w:bookmarkEnd w:id="94"/>
    <w:bookmarkStart w:name="z102" w:id="95"/>
    <w:p>
      <w:pPr>
        <w:spacing w:after="0"/>
        <w:ind w:left="0"/>
        <w:jc w:val="both"/>
      </w:pPr>
      <w:r>
        <w:rPr>
          <w:rFonts w:ascii="Times New Roman"/>
          <w:b w:val="false"/>
          <w:i w:val="false"/>
          <w:color w:val="000000"/>
          <w:sz w:val="28"/>
        </w:rPr>
        <w:t>
      статьи "Погашение займов" (код строки 710);</w:t>
      </w:r>
    </w:p>
    <w:bookmarkEnd w:id="95"/>
    <w:bookmarkStart w:name="z103" w:id="96"/>
    <w:p>
      <w:pPr>
        <w:spacing w:after="0"/>
        <w:ind w:left="0"/>
        <w:jc w:val="both"/>
      </w:pPr>
      <w:r>
        <w:rPr>
          <w:rFonts w:ascii="Times New Roman"/>
          <w:b w:val="false"/>
          <w:i w:val="false"/>
          <w:color w:val="000000"/>
          <w:sz w:val="28"/>
        </w:rPr>
        <w:t>
      статьи "Прочие" (код строки 720).";</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05" w:id="97"/>
    <w:p>
      <w:pPr>
        <w:spacing w:after="0"/>
        <w:ind w:left="0"/>
        <w:jc w:val="both"/>
      </w:pPr>
      <w:r>
        <w:rPr>
          <w:rFonts w:ascii="Times New Roman"/>
          <w:b w:val="false"/>
          <w:i w:val="false"/>
          <w:color w:val="000000"/>
          <w:sz w:val="28"/>
        </w:rPr>
        <w:t>
      "30. В формах "Консолидированный отчет о результатах финансовой деятельности", "Консолидированный отчет о движении денег (прямой метод)" графа 4 "Прошлый период" заполняется за аналогичный период прошлого года.</w:t>
      </w:r>
    </w:p>
    <w:bookmarkEnd w:id="97"/>
    <w:bookmarkStart w:name="z106" w:id="98"/>
    <w:p>
      <w:pPr>
        <w:spacing w:after="0"/>
        <w:ind w:left="0"/>
        <w:jc w:val="both"/>
      </w:pPr>
      <w:r>
        <w:rPr>
          <w:rFonts w:ascii="Times New Roman"/>
          <w:b w:val="false"/>
          <w:i w:val="false"/>
          <w:color w:val="000000"/>
          <w:sz w:val="28"/>
        </w:rPr>
        <w:t>
      Строки 070, 080, 090, 100, 101, 102, 103, 104, 105, 106, 107, 108, 110, 120 формы "Консолидированный отчет об изменениях чистых активов/капитала" заполняются за аналогичный период прошлого года.";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08" w:id="99"/>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законодательном порядке обеспечить:</w:t>
      </w:r>
    </w:p>
    <w:bookmarkEnd w:id="99"/>
    <w:bookmarkStart w:name="z109" w:id="10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0"/>
    <w:bookmarkStart w:name="z110" w:id="10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1"/>
    <w:bookmarkStart w:name="z111" w:id="10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02"/>
    <w:bookmarkStart w:name="z112" w:id="103"/>
    <w:p>
      <w:pPr>
        <w:spacing w:after="0"/>
        <w:ind w:left="0"/>
        <w:jc w:val="both"/>
      </w:pPr>
      <w:r>
        <w:rPr>
          <w:rFonts w:ascii="Times New Roman"/>
          <w:b w:val="false"/>
          <w:i w:val="false"/>
          <w:color w:val="000000"/>
          <w:sz w:val="28"/>
        </w:rPr>
        <w:t>
      4) размещение настоящего приказа на интернет - ресурсе Министерства финансов Республики Казахстан.</w:t>
      </w:r>
    </w:p>
    <w:bookmarkEnd w:id="103"/>
    <w:bookmarkStart w:name="z113" w:id="104"/>
    <w:p>
      <w:pPr>
        <w:spacing w:after="0"/>
        <w:ind w:left="0"/>
        <w:jc w:val="both"/>
      </w:pPr>
      <w:r>
        <w:rPr>
          <w:rFonts w:ascii="Times New Roman"/>
          <w:b w:val="false"/>
          <w:i w:val="false"/>
          <w:color w:val="000000"/>
          <w:sz w:val="28"/>
        </w:rPr>
        <w:t>
      3. Настоящий приказ вводится в действие с 1 июля 2017 года и подлежит официальному опубликованию.</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15" w:id="105"/>
      <w:r>
        <w:rPr>
          <w:rFonts w:ascii="Times New Roman"/>
          <w:b w:val="false"/>
          <w:i w:val="false"/>
          <w:color w:val="000000"/>
          <w:sz w:val="28"/>
        </w:rPr>
        <w:t>
      "СОГЛАСОВАН"</w:t>
      </w:r>
    </w:p>
    <w:bookmarkEnd w:id="105"/>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 Н. Айдапкелов</w:t>
      </w:r>
    </w:p>
    <w:p>
      <w:pPr>
        <w:spacing w:after="0"/>
        <w:ind w:left="0"/>
        <w:jc w:val="both"/>
      </w:pPr>
      <w:r>
        <w:rPr>
          <w:rFonts w:ascii="Times New Roman"/>
          <w:b w:val="false"/>
          <w:i w:val="false"/>
          <w:color w:val="000000"/>
          <w:sz w:val="28"/>
        </w:rPr>
        <w:t>30 марта 2017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января 2017 года № 640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местными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bl>
    <w:p>
      <w:pPr>
        <w:spacing w:after="0"/>
        <w:ind w:left="0"/>
        <w:jc w:val="both"/>
      </w:pPr>
      <w:bookmarkStart w:name="z118" w:id="106"/>
      <w:r>
        <w:rPr>
          <w:rFonts w:ascii="Times New Roman"/>
          <w:b w:val="false"/>
          <w:i w:val="false"/>
          <w:color w:val="000000"/>
          <w:sz w:val="28"/>
        </w:rPr>
        <w:t>
      Форма, предназначенная для сбора административных данных</w:t>
      </w:r>
    </w:p>
    <w:bookmarkEnd w:id="106"/>
    <w:p>
      <w:pPr>
        <w:spacing w:after="0"/>
        <w:ind w:left="0"/>
        <w:jc w:val="both"/>
      </w:pPr>
      <w:r>
        <w:rPr>
          <w:rFonts w:ascii="Times New Roman"/>
          <w:b/>
          <w:i w:val="false"/>
          <w:color w:val="000000"/>
          <w:sz w:val="28"/>
        </w:rPr>
        <w:t>Консолидированный отчет о результатах финансовой деятельности</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на "___"________20__года</w:t>
      </w:r>
    </w:p>
    <w:bookmarkStart w:name="z121" w:id="107"/>
    <w:p>
      <w:pPr>
        <w:spacing w:after="0"/>
        <w:ind w:left="0"/>
        <w:jc w:val="both"/>
      </w:pPr>
      <w:r>
        <w:rPr>
          <w:rFonts w:ascii="Times New Roman"/>
          <w:b w:val="false"/>
          <w:i w:val="false"/>
          <w:color w:val="000000"/>
          <w:sz w:val="28"/>
        </w:rPr>
        <w:t>
      Индекс: форма КФО-2</w:t>
      </w:r>
    </w:p>
    <w:bookmarkEnd w:id="107"/>
    <w:bookmarkStart w:name="z122" w:id="108"/>
    <w:p>
      <w:pPr>
        <w:spacing w:after="0"/>
        <w:ind w:left="0"/>
        <w:jc w:val="both"/>
      </w:pPr>
      <w:r>
        <w:rPr>
          <w:rFonts w:ascii="Times New Roman"/>
          <w:b w:val="false"/>
          <w:i w:val="false"/>
          <w:color w:val="000000"/>
          <w:sz w:val="28"/>
        </w:rPr>
        <w:t>
      Периодичность: полугодовая, годовая</w:t>
      </w:r>
    </w:p>
    <w:bookmarkEnd w:id="108"/>
    <w:bookmarkStart w:name="z123" w:id="109"/>
    <w:p>
      <w:pPr>
        <w:spacing w:after="0"/>
        <w:ind w:left="0"/>
        <w:jc w:val="both"/>
      </w:pPr>
      <w:r>
        <w:rPr>
          <w:rFonts w:ascii="Times New Roman"/>
          <w:b w:val="false"/>
          <w:i w:val="false"/>
          <w:color w:val="000000"/>
          <w:sz w:val="28"/>
        </w:rPr>
        <w:t>
      Представляют: Администраторы бюджетных программ __________________________</w:t>
      </w:r>
    </w:p>
    <w:bookmarkEnd w:id="109"/>
    <w:bookmarkStart w:name="z124" w:id="110"/>
    <w:p>
      <w:pPr>
        <w:spacing w:after="0"/>
        <w:ind w:left="0"/>
        <w:jc w:val="both"/>
      </w:pPr>
      <w:r>
        <w:rPr>
          <w:rFonts w:ascii="Times New Roman"/>
          <w:b w:val="false"/>
          <w:i w:val="false"/>
          <w:color w:val="000000"/>
          <w:sz w:val="28"/>
        </w:rPr>
        <w:t>
      Местные уполномоченные органы по исполнению бюджета ______________________</w:t>
      </w:r>
    </w:p>
    <w:bookmarkEnd w:id="110"/>
    <w:bookmarkStart w:name="z125" w:id="111"/>
    <w:p>
      <w:pPr>
        <w:spacing w:after="0"/>
        <w:ind w:left="0"/>
        <w:jc w:val="both"/>
      </w:pPr>
      <w:r>
        <w:rPr>
          <w:rFonts w:ascii="Times New Roman"/>
          <w:b w:val="false"/>
          <w:i w:val="false"/>
          <w:color w:val="000000"/>
          <w:sz w:val="28"/>
        </w:rPr>
        <w:t xml:space="preserve">
      Куда представляется форма: </w:t>
      </w:r>
    </w:p>
    <w:bookmarkEnd w:id="111"/>
    <w:bookmarkStart w:name="z126" w:id="112"/>
    <w:p>
      <w:pPr>
        <w:spacing w:after="0"/>
        <w:ind w:left="0"/>
        <w:jc w:val="both"/>
      </w:pPr>
      <w:r>
        <w:rPr>
          <w:rFonts w:ascii="Times New Roman"/>
          <w:b w:val="false"/>
          <w:i w:val="false"/>
          <w:color w:val="000000"/>
          <w:sz w:val="28"/>
        </w:rPr>
        <w:t>
      Уполномоченному органу по исполнению бюджета _____________________________</w:t>
      </w:r>
    </w:p>
    <w:bookmarkEnd w:id="112"/>
    <w:bookmarkStart w:name="z127" w:id="113"/>
    <w:p>
      <w:pPr>
        <w:spacing w:after="0"/>
        <w:ind w:left="0"/>
        <w:jc w:val="both"/>
      </w:pPr>
      <w:r>
        <w:rPr>
          <w:rFonts w:ascii="Times New Roman"/>
          <w:b w:val="false"/>
          <w:i w:val="false"/>
          <w:color w:val="000000"/>
          <w:sz w:val="28"/>
        </w:rPr>
        <w:t>
      Центральному уполномоченному органу по исполнению бюджета _________________</w:t>
      </w:r>
    </w:p>
    <w:bookmarkEnd w:id="113"/>
    <w:bookmarkStart w:name="z128" w:id="114"/>
    <w:p>
      <w:pPr>
        <w:spacing w:after="0"/>
        <w:ind w:left="0"/>
        <w:jc w:val="both"/>
      </w:pPr>
      <w:r>
        <w:rPr>
          <w:rFonts w:ascii="Times New Roman"/>
          <w:b w:val="false"/>
          <w:i w:val="false"/>
          <w:color w:val="000000"/>
          <w:sz w:val="28"/>
        </w:rPr>
        <w:t xml:space="preserve">
      Срок представления: </w:t>
      </w:r>
    </w:p>
    <w:bookmarkEnd w:id="114"/>
    <w:bookmarkStart w:name="z129" w:id="115"/>
    <w:p>
      <w:pPr>
        <w:spacing w:after="0"/>
        <w:ind w:left="0"/>
        <w:jc w:val="both"/>
      </w:pPr>
      <w:r>
        <w:rPr>
          <w:rFonts w:ascii="Times New Roman"/>
          <w:b w:val="false"/>
          <w:i w:val="false"/>
          <w:color w:val="000000"/>
          <w:sz w:val="28"/>
        </w:rPr>
        <w:t>
      для администраторов республиканских бюджетных программ и для местных</w:t>
      </w:r>
    </w:p>
    <w:bookmarkEnd w:id="115"/>
    <w:bookmarkStart w:name="z130" w:id="116"/>
    <w:p>
      <w:pPr>
        <w:spacing w:after="0"/>
        <w:ind w:left="0"/>
        <w:jc w:val="both"/>
      </w:pPr>
      <w:r>
        <w:rPr>
          <w:rFonts w:ascii="Times New Roman"/>
          <w:b w:val="false"/>
          <w:i w:val="false"/>
          <w:color w:val="000000"/>
          <w:sz w:val="28"/>
        </w:rPr>
        <w:t>
      уполномоченных органов по исполнению бюджета областей устанавливается</w:t>
      </w:r>
    </w:p>
    <w:bookmarkEnd w:id="116"/>
    <w:bookmarkStart w:name="z131" w:id="117"/>
    <w:p>
      <w:pPr>
        <w:spacing w:after="0"/>
        <w:ind w:left="0"/>
        <w:jc w:val="both"/>
      </w:pPr>
      <w:r>
        <w:rPr>
          <w:rFonts w:ascii="Times New Roman"/>
          <w:b w:val="false"/>
          <w:i w:val="false"/>
          <w:color w:val="000000"/>
          <w:sz w:val="28"/>
        </w:rPr>
        <w:t>
      центральным уполномоченным органом по исполнению бюджета;</w:t>
      </w:r>
    </w:p>
    <w:bookmarkEnd w:id="117"/>
    <w:bookmarkStart w:name="z132" w:id="118"/>
    <w:p>
      <w:pPr>
        <w:spacing w:after="0"/>
        <w:ind w:left="0"/>
        <w:jc w:val="both"/>
      </w:pPr>
      <w:r>
        <w:rPr>
          <w:rFonts w:ascii="Times New Roman"/>
          <w:b w:val="false"/>
          <w:i w:val="false"/>
          <w:color w:val="000000"/>
          <w:sz w:val="28"/>
        </w:rPr>
        <w:t>
      для администраторов местных бюджетных программ – местными уполномоченными</w:t>
      </w:r>
    </w:p>
    <w:bookmarkEnd w:id="118"/>
    <w:bookmarkStart w:name="z133" w:id="119"/>
    <w:p>
      <w:pPr>
        <w:spacing w:after="0"/>
        <w:ind w:left="0"/>
        <w:jc w:val="both"/>
      </w:pPr>
      <w:r>
        <w:rPr>
          <w:rFonts w:ascii="Times New Roman"/>
          <w:b w:val="false"/>
          <w:i w:val="false"/>
          <w:color w:val="000000"/>
          <w:sz w:val="28"/>
        </w:rPr>
        <w:t>
      органами по исполнению бюджета.</w:t>
      </w:r>
    </w:p>
    <w:bookmarkEnd w:id="119"/>
    <w:bookmarkStart w:name="z134" w:id="120"/>
    <w:p>
      <w:pPr>
        <w:spacing w:after="0"/>
        <w:ind w:left="0"/>
        <w:jc w:val="both"/>
      </w:pPr>
      <w:r>
        <w:rPr>
          <w:rFonts w:ascii="Times New Roman"/>
          <w:b w:val="false"/>
          <w:i w:val="false"/>
          <w:color w:val="000000"/>
          <w:sz w:val="28"/>
        </w:rPr>
        <w:t>
      Единица измерения: тыс.тенге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Показатели</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Доходы от необменных операций, в том числе:</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Финансирование текущей деятельности</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Финансирование капитальных вложений</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Доходы от финансирования за счет внешних займов</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Доходы по трансфертам, в том числе:</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Трансферты местного самоуправления</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Субсидии</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Доходы от благотворительной помощи</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Гранты</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Прочие</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Доходы от обменных операций</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Доходы от управления активами, в том числе:</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Вознаграждения</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Прочие доходы от управления активами</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Прочие доходы</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Доходы, всего (сумма строк 010, 020, 030, 040)</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Расходы государственного учреждения, в том числе:</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Оплата труда</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Стипендии</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Налоги и платежи в бюджет</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Расходы по запасам</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Командировочные расходы</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Коммунальные расходы</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Арендные платежи</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Содержание долгосрочных активов</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Услуги связи</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Амортизация активов</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Обесценение активов</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Прочие операционные расходы</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Расходы по бюджетным выплатам, в том числе:</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Пенсии и пособия</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Субсидии</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Целевые трансферты</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Трансферты общего характера</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Трансферты физическим лицам</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Трансферты местного самоуправления</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Расходы по управлению активами, в том числе:</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Вознаграждения</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Прочие расходы по управлению активами</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Прочие расходы</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Расходы, всего (сумма строк 110, 130, 140, 150)</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Выбытие долгосрочных активов</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Курсовая разница</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Прочие</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Финансовый результат отчетного года (строка 100 минус строка 200 +/- строка 210, 220, 230, 240)</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170"/>
      <w:r>
        <w:rPr>
          <w:rFonts w:ascii="Times New Roman"/>
          <w:b w:val="false"/>
          <w:i w:val="false"/>
          <w:color w:val="000000"/>
          <w:sz w:val="28"/>
        </w:rPr>
        <w:t>
      Руководитель _________ ____________________</w:t>
      </w:r>
    </w:p>
    <w:bookmarkEnd w:id="170"/>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bookmarkStart w:name="z185" w:id="171"/>
      <w:r>
        <w:rPr>
          <w:rFonts w:ascii="Times New Roman"/>
          <w:b w:val="false"/>
          <w:i w:val="false"/>
          <w:color w:val="000000"/>
          <w:sz w:val="28"/>
        </w:rPr>
        <w:t>
      Главный бухгалтер _________ _____________________</w:t>
      </w:r>
    </w:p>
    <w:bookmarkEnd w:id="171"/>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bookmarkStart w:name="z186" w:id="172"/>
    <w:p>
      <w:pPr>
        <w:spacing w:after="0"/>
        <w:ind w:left="0"/>
        <w:jc w:val="both"/>
      </w:pPr>
      <w:r>
        <w:rPr>
          <w:rFonts w:ascii="Times New Roman"/>
          <w:b w:val="false"/>
          <w:i w:val="false"/>
          <w:color w:val="000000"/>
          <w:sz w:val="28"/>
        </w:rPr>
        <w:t>
      М.П. "___" _______________ г.</w:t>
      </w:r>
    </w:p>
    <w:bookmarkEnd w:id="172"/>
    <w:bookmarkStart w:name="z187" w:id="173"/>
    <w:p>
      <w:pPr>
        <w:spacing w:after="0"/>
        <w:ind w:left="0"/>
        <w:jc w:val="both"/>
      </w:pPr>
      <w:r>
        <w:rPr>
          <w:rFonts w:ascii="Times New Roman"/>
          <w:b w:val="false"/>
          <w:i w:val="false"/>
          <w:color w:val="000000"/>
          <w:sz w:val="28"/>
        </w:rPr>
        <w:t>
      Примечание: Пояснение по заполнению к форме согласно пункту 25 настоящих Правил.</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10 января 2017 года № 640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местными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bl>
    <w:p>
      <w:pPr>
        <w:spacing w:after="0"/>
        <w:ind w:left="0"/>
        <w:jc w:val="both"/>
      </w:pPr>
      <w:bookmarkStart w:name="z190" w:id="174"/>
      <w:r>
        <w:rPr>
          <w:rFonts w:ascii="Times New Roman"/>
          <w:b w:val="false"/>
          <w:i w:val="false"/>
          <w:color w:val="000000"/>
          <w:sz w:val="28"/>
        </w:rPr>
        <w:t>
      Форма, предназначенная для сбора административных данных</w:t>
      </w:r>
    </w:p>
    <w:bookmarkEnd w:id="174"/>
    <w:p>
      <w:pPr>
        <w:spacing w:after="0"/>
        <w:ind w:left="0"/>
        <w:jc w:val="both"/>
      </w:pPr>
      <w:r>
        <w:rPr>
          <w:rFonts w:ascii="Times New Roman"/>
          <w:b/>
          <w:i w:val="false"/>
          <w:color w:val="000000"/>
          <w:sz w:val="28"/>
        </w:rPr>
        <w:t>Консолидированный отчет о движении денег (прямой метод)</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на "___"________20__года</w:t>
      </w:r>
    </w:p>
    <w:bookmarkStart w:name="z193" w:id="175"/>
    <w:p>
      <w:pPr>
        <w:spacing w:after="0"/>
        <w:ind w:left="0"/>
        <w:jc w:val="both"/>
      </w:pPr>
      <w:r>
        <w:rPr>
          <w:rFonts w:ascii="Times New Roman"/>
          <w:b w:val="false"/>
          <w:i w:val="false"/>
          <w:color w:val="000000"/>
          <w:sz w:val="28"/>
        </w:rPr>
        <w:t>
      Индекс: форма КФО-3</w:t>
      </w:r>
    </w:p>
    <w:bookmarkEnd w:id="175"/>
    <w:bookmarkStart w:name="z194" w:id="176"/>
    <w:p>
      <w:pPr>
        <w:spacing w:after="0"/>
        <w:ind w:left="0"/>
        <w:jc w:val="both"/>
      </w:pPr>
      <w:r>
        <w:rPr>
          <w:rFonts w:ascii="Times New Roman"/>
          <w:b w:val="false"/>
          <w:i w:val="false"/>
          <w:color w:val="000000"/>
          <w:sz w:val="28"/>
        </w:rPr>
        <w:t>
      Периодичность: полугодовая, годовая</w:t>
      </w:r>
    </w:p>
    <w:bookmarkEnd w:id="176"/>
    <w:bookmarkStart w:name="z195" w:id="177"/>
    <w:p>
      <w:pPr>
        <w:spacing w:after="0"/>
        <w:ind w:left="0"/>
        <w:jc w:val="both"/>
      </w:pPr>
      <w:r>
        <w:rPr>
          <w:rFonts w:ascii="Times New Roman"/>
          <w:b w:val="false"/>
          <w:i w:val="false"/>
          <w:color w:val="000000"/>
          <w:sz w:val="28"/>
        </w:rPr>
        <w:t>
      Представляют: Администраторы бюджетных программ __________________________</w:t>
      </w:r>
    </w:p>
    <w:bookmarkEnd w:id="177"/>
    <w:bookmarkStart w:name="z196" w:id="178"/>
    <w:p>
      <w:pPr>
        <w:spacing w:after="0"/>
        <w:ind w:left="0"/>
        <w:jc w:val="both"/>
      </w:pPr>
      <w:r>
        <w:rPr>
          <w:rFonts w:ascii="Times New Roman"/>
          <w:b w:val="false"/>
          <w:i w:val="false"/>
          <w:color w:val="000000"/>
          <w:sz w:val="28"/>
        </w:rPr>
        <w:t>
      Местные уполномоченные органы по исполнению бюджета ______________________</w:t>
      </w:r>
    </w:p>
    <w:bookmarkEnd w:id="178"/>
    <w:bookmarkStart w:name="z197" w:id="179"/>
    <w:p>
      <w:pPr>
        <w:spacing w:after="0"/>
        <w:ind w:left="0"/>
        <w:jc w:val="both"/>
      </w:pPr>
      <w:r>
        <w:rPr>
          <w:rFonts w:ascii="Times New Roman"/>
          <w:b w:val="false"/>
          <w:i w:val="false"/>
          <w:color w:val="000000"/>
          <w:sz w:val="28"/>
        </w:rPr>
        <w:t xml:space="preserve">
      Куда представляется форма: </w:t>
      </w:r>
    </w:p>
    <w:bookmarkEnd w:id="179"/>
    <w:bookmarkStart w:name="z198" w:id="180"/>
    <w:p>
      <w:pPr>
        <w:spacing w:after="0"/>
        <w:ind w:left="0"/>
        <w:jc w:val="both"/>
      </w:pPr>
      <w:r>
        <w:rPr>
          <w:rFonts w:ascii="Times New Roman"/>
          <w:b w:val="false"/>
          <w:i w:val="false"/>
          <w:color w:val="000000"/>
          <w:sz w:val="28"/>
        </w:rPr>
        <w:t>
      Уполномоченному органу по исполнению бюджета _____________________________</w:t>
      </w:r>
    </w:p>
    <w:bookmarkEnd w:id="180"/>
    <w:bookmarkStart w:name="z199" w:id="181"/>
    <w:p>
      <w:pPr>
        <w:spacing w:after="0"/>
        <w:ind w:left="0"/>
        <w:jc w:val="both"/>
      </w:pPr>
      <w:r>
        <w:rPr>
          <w:rFonts w:ascii="Times New Roman"/>
          <w:b w:val="false"/>
          <w:i w:val="false"/>
          <w:color w:val="000000"/>
          <w:sz w:val="28"/>
        </w:rPr>
        <w:t>
      Центральному уполномоченному органу по исполнению бюджета _________________</w:t>
      </w:r>
    </w:p>
    <w:bookmarkEnd w:id="181"/>
    <w:bookmarkStart w:name="z200" w:id="182"/>
    <w:p>
      <w:pPr>
        <w:spacing w:after="0"/>
        <w:ind w:left="0"/>
        <w:jc w:val="both"/>
      </w:pPr>
      <w:r>
        <w:rPr>
          <w:rFonts w:ascii="Times New Roman"/>
          <w:b w:val="false"/>
          <w:i w:val="false"/>
          <w:color w:val="000000"/>
          <w:sz w:val="28"/>
        </w:rPr>
        <w:t xml:space="preserve">
      Срок представления: </w:t>
      </w:r>
    </w:p>
    <w:bookmarkEnd w:id="182"/>
    <w:bookmarkStart w:name="z201" w:id="183"/>
    <w:p>
      <w:pPr>
        <w:spacing w:after="0"/>
        <w:ind w:left="0"/>
        <w:jc w:val="both"/>
      </w:pPr>
      <w:r>
        <w:rPr>
          <w:rFonts w:ascii="Times New Roman"/>
          <w:b w:val="false"/>
          <w:i w:val="false"/>
          <w:color w:val="000000"/>
          <w:sz w:val="28"/>
        </w:rPr>
        <w:t>
      для администраторов республиканских бюджетных программ и для местных</w:t>
      </w:r>
    </w:p>
    <w:bookmarkEnd w:id="183"/>
    <w:bookmarkStart w:name="z202" w:id="184"/>
    <w:p>
      <w:pPr>
        <w:spacing w:after="0"/>
        <w:ind w:left="0"/>
        <w:jc w:val="both"/>
      </w:pPr>
      <w:r>
        <w:rPr>
          <w:rFonts w:ascii="Times New Roman"/>
          <w:b w:val="false"/>
          <w:i w:val="false"/>
          <w:color w:val="000000"/>
          <w:sz w:val="28"/>
        </w:rPr>
        <w:t xml:space="preserve">
      уполномоченных органов по исполнению бюджета областей устанавливаются </w:t>
      </w:r>
    </w:p>
    <w:bookmarkEnd w:id="184"/>
    <w:bookmarkStart w:name="z203" w:id="185"/>
    <w:p>
      <w:pPr>
        <w:spacing w:after="0"/>
        <w:ind w:left="0"/>
        <w:jc w:val="both"/>
      </w:pPr>
      <w:r>
        <w:rPr>
          <w:rFonts w:ascii="Times New Roman"/>
          <w:b w:val="false"/>
          <w:i w:val="false"/>
          <w:color w:val="000000"/>
          <w:sz w:val="28"/>
        </w:rPr>
        <w:t>
      центральным уполномоченным органом по исполнению бюджета;</w:t>
      </w:r>
    </w:p>
    <w:bookmarkEnd w:id="185"/>
    <w:bookmarkStart w:name="z204" w:id="186"/>
    <w:p>
      <w:pPr>
        <w:spacing w:after="0"/>
        <w:ind w:left="0"/>
        <w:jc w:val="both"/>
      </w:pPr>
      <w:r>
        <w:rPr>
          <w:rFonts w:ascii="Times New Roman"/>
          <w:b w:val="false"/>
          <w:i w:val="false"/>
          <w:color w:val="000000"/>
          <w:sz w:val="28"/>
        </w:rPr>
        <w:t xml:space="preserve">
      для администраторов местных бюджетных программ – местными </w:t>
      </w:r>
    </w:p>
    <w:bookmarkEnd w:id="186"/>
    <w:bookmarkStart w:name="z205" w:id="187"/>
    <w:p>
      <w:pPr>
        <w:spacing w:after="0"/>
        <w:ind w:left="0"/>
        <w:jc w:val="both"/>
      </w:pPr>
      <w:r>
        <w:rPr>
          <w:rFonts w:ascii="Times New Roman"/>
          <w:b w:val="false"/>
          <w:i w:val="false"/>
          <w:color w:val="000000"/>
          <w:sz w:val="28"/>
        </w:rPr>
        <w:t>
      уполномоченными органами по исполнению бюджета.</w:t>
      </w:r>
    </w:p>
    <w:bookmarkEnd w:id="187"/>
    <w:bookmarkStart w:name="z206" w:id="188"/>
    <w:p>
      <w:pPr>
        <w:spacing w:after="0"/>
        <w:ind w:left="0"/>
        <w:jc w:val="both"/>
      </w:pPr>
      <w:r>
        <w:rPr>
          <w:rFonts w:ascii="Times New Roman"/>
          <w:b w:val="false"/>
          <w:i w:val="false"/>
          <w:color w:val="000000"/>
          <w:sz w:val="28"/>
        </w:rPr>
        <w:t>
      Единица измерения: тыс.тенге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Показатели</w:t>
            </w:r>
          </w:p>
          <w:bookmarkEnd w:id="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1</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I. Движение денежных средств от операционной</w:t>
            </w:r>
          </w:p>
          <w:bookmarkEnd w:id="191"/>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Поступление денежных средств - всего (сумма строк 010, 017, 020, 030, 040, 050, 060, 070)</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Финансирование из бюджета, в том числе:</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Текущей деятельности</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Капитальных вложений</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За счет внешних займов и связанных грантов</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Трансферты</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Субсидии</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xml:space="preserve">
Прочие </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Внешние займы и связанные гранты</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По деньгам от благотворительной помощи</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2"/>
          <w:p>
            <w:pPr>
              <w:spacing w:after="20"/>
              <w:ind w:left="20"/>
              <w:jc w:val="both"/>
            </w:pPr>
            <w:r>
              <w:rPr>
                <w:rFonts w:ascii="Times New Roman"/>
                <w:b w:val="false"/>
                <w:i w:val="false"/>
                <w:color w:val="000000"/>
                <w:sz w:val="20"/>
              </w:rPr>
              <w:t xml:space="preserve">
От реализации товаров, работ и услуг </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3"/>
          <w:p>
            <w:pPr>
              <w:spacing w:after="20"/>
              <w:ind w:left="20"/>
              <w:jc w:val="both"/>
            </w:pPr>
            <w:r>
              <w:rPr>
                <w:rFonts w:ascii="Times New Roman"/>
                <w:b w:val="false"/>
                <w:i w:val="false"/>
                <w:color w:val="000000"/>
                <w:sz w:val="20"/>
              </w:rPr>
              <w:t xml:space="preserve">
Полученные вознаграждения </w:t>
            </w:r>
          </w:p>
          <w:bookmarkEnd w:id="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xml:space="preserve">
По деньгам временного размещения </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Прочие поступления</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По деньгам местного самоуправления</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Выбытие денежных средств - всего (сумма строк 110, 120, 130, 140, 150, 160, 170, 180, 190)</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xml:space="preserve">
Оплата труда </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xml:space="preserve">
Пенсии и пособия </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xml:space="preserve">
Налоги и платежи в бюджет </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xml:space="preserve">
Поставщикам и подрядчикам за товары и услуги </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xml:space="preserve">
Авансы, выданные за товары и услуги </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xml:space="preserve">
Трансферты, субсидии </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xml:space="preserve">
Вознаграждения </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Закрытие плановых назначений на принятие обязательства в конце года</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Прочие платежи</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Чистая сумма денежных средств от операционной</w:t>
            </w:r>
          </w:p>
          <w:bookmarkEnd w:id="217"/>
          <w:p>
            <w:pPr>
              <w:spacing w:after="20"/>
              <w:ind w:left="20"/>
              <w:jc w:val="both"/>
            </w:pPr>
            <w:r>
              <w:rPr>
                <w:rFonts w:ascii="Times New Roman"/>
                <w:b w:val="false"/>
                <w:i w:val="false"/>
                <w:color w:val="000000"/>
                <w:sz w:val="20"/>
              </w:rPr>
              <w:t>
деятельности (строка 100 минус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II. Движение денежных средств от инвестиционной</w:t>
            </w:r>
          </w:p>
          <w:bookmarkEnd w:id="218"/>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Поступление денежных средств – всего (сумма строк 310, 320, 330, 340, 350)</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xml:space="preserve">
Реализация долгосрочных активов </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xml:space="preserve">
Реализация доли контролируемых и других субъектов </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Реализация ценных бумаг</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xml:space="preserve">
Погашение займов </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Прочие</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Выбытие денежных средств – всего (сумма строк 410, 420, 430, 440, 450, 460)</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xml:space="preserve">
Приобретение долгосрочных активов </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Приобретение доли контролируемых и других субъектов</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Приобретение ценных бумаг</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xml:space="preserve">
Выданные займы </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Прочие</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Чистая сумма денежных средств от инвестиционной</w:t>
            </w:r>
          </w:p>
          <w:bookmarkEnd w:id="232"/>
          <w:p>
            <w:pPr>
              <w:spacing w:after="20"/>
              <w:ind w:left="20"/>
              <w:jc w:val="both"/>
            </w:pPr>
            <w:r>
              <w:rPr>
                <w:rFonts w:ascii="Times New Roman"/>
                <w:b w:val="false"/>
                <w:i w:val="false"/>
                <w:color w:val="000000"/>
                <w:sz w:val="20"/>
              </w:rPr>
              <w:t>
деятельности (строка 400 минус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III. Движение денежных средств от финансовой</w:t>
            </w:r>
          </w:p>
          <w:bookmarkEnd w:id="233"/>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Поступление денежных средств - всего (сумма строк 610, 620)</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xml:space="preserve">
Получение займов </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Прочие</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Выбытие денежных средств - всего (сумма строк 710, 720)</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xml:space="preserve">
Погашение займов </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Прочие</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Чистая сумма денежных средств от финансовой</w:t>
            </w:r>
          </w:p>
          <w:bookmarkEnd w:id="240"/>
          <w:p>
            <w:pPr>
              <w:spacing w:after="20"/>
              <w:ind w:left="20"/>
              <w:jc w:val="both"/>
            </w:pPr>
            <w:r>
              <w:rPr>
                <w:rFonts w:ascii="Times New Roman"/>
                <w:b w:val="false"/>
                <w:i w:val="false"/>
                <w:color w:val="000000"/>
                <w:sz w:val="20"/>
              </w:rPr>
              <w:t>
деятельности (строка 700 минус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xml:space="preserve">
Чистая курсовая разница </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xml:space="preserve">
Денежные средства на начало периода </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Денежные средства на конец периода</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 w:id="245"/>
      <w:r>
        <w:rPr>
          <w:rFonts w:ascii="Times New Roman"/>
          <w:b w:val="false"/>
          <w:i w:val="false"/>
          <w:color w:val="000000"/>
          <w:sz w:val="28"/>
        </w:rPr>
        <w:t>
      Руководитель _________ ____________________</w:t>
      </w:r>
    </w:p>
    <w:bookmarkEnd w:id="245"/>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bookmarkStart w:name="z264" w:id="246"/>
      <w:r>
        <w:rPr>
          <w:rFonts w:ascii="Times New Roman"/>
          <w:b w:val="false"/>
          <w:i w:val="false"/>
          <w:color w:val="000000"/>
          <w:sz w:val="28"/>
        </w:rPr>
        <w:t>
      Главный бухгалтер _________ _____________________</w:t>
      </w:r>
    </w:p>
    <w:bookmarkEnd w:id="246"/>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bookmarkStart w:name="z265" w:id="247"/>
    <w:p>
      <w:pPr>
        <w:spacing w:after="0"/>
        <w:ind w:left="0"/>
        <w:jc w:val="both"/>
      </w:pPr>
      <w:r>
        <w:rPr>
          <w:rFonts w:ascii="Times New Roman"/>
          <w:b w:val="false"/>
          <w:i w:val="false"/>
          <w:color w:val="000000"/>
          <w:sz w:val="28"/>
        </w:rPr>
        <w:t>
      М.П. "___" _______________ г.</w:t>
      </w:r>
    </w:p>
    <w:bookmarkEnd w:id="247"/>
    <w:bookmarkStart w:name="z266" w:id="248"/>
    <w:p>
      <w:pPr>
        <w:spacing w:after="0"/>
        <w:ind w:left="0"/>
        <w:jc w:val="both"/>
      </w:pPr>
      <w:r>
        <w:rPr>
          <w:rFonts w:ascii="Times New Roman"/>
          <w:b w:val="false"/>
          <w:i w:val="false"/>
          <w:color w:val="000000"/>
          <w:sz w:val="28"/>
        </w:rPr>
        <w:t>
      Примечание: Пояснение по заполнению к форме согласно пункту 26 настоящих Правил</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10 января 2017 года № 640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местными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bl>
    <w:p>
      <w:pPr>
        <w:spacing w:after="0"/>
        <w:ind w:left="0"/>
        <w:jc w:val="both"/>
      </w:pPr>
      <w:bookmarkStart w:name="z322" w:id="249"/>
      <w:r>
        <w:rPr>
          <w:rFonts w:ascii="Times New Roman"/>
          <w:b w:val="false"/>
          <w:i w:val="false"/>
          <w:color w:val="000000"/>
          <w:sz w:val="28"/>
        </w:rPr>
        <w:t>
      Форма, предназначенная для сбора административных данных</w:t>
      </w:r>
    </w:p>
    <w:bookmarkEnd w:id="249"/>
    <w:p>
      <w:pPr>
        <w:spacing w:after="0"/>
        <w:ind w:left="0"/>
        <w:jc w:val="both"/>
      </w:pPr>
      <w:r>
        <w:rPr>
          <w:rFonts w:ascii="Times New Roman"/>
          <w:b/>
          <w:i w:val="false"/>
          <w:color w:val="000000"/>
          <w:sz w:val="28"/>
        </w:rPr>
        <w:t>Пояснительная записка к консолидированной</w:t>
      </w:r>
      <w:r>
        <w:rPr>
          <w:rFonts w:ascii="Times New Roman"/>
          <w:b w:val="false"/>
          <w:i w:val="false"/>
          <w:color w:val="000000"/>
          <w:sz w:val="28"/>
        </w:rPr>
        <w:t xml:space="preserve"> </w:t>
      </w:r>
      <w:r>
        <w:rPr>
          <w:rFonts w:ascii="Times New Roman"/>
          <w:b/>
          <w:i w:val="false"/>
          <w:color w:val="000000"/>
          <w:sz w:val="28"/>
        </w:rPr>
        <w:t>финансовой отчетности</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на "___"________20__года</w:t>
      </w:r>
    </w:p>
    <w:bookmarkStart w:name="z325" w:id="250"/>
    <w:p>
      <w:pPr>
        <w:spacing w:after="0"/>
        <w:ind w:left="0"/>
        <w:jc w:val="both"/>
      </w:pPr>
      <w:r>
        <w:rPr>
          <w:rFonts w:ascii="Times New Roman"/>
          <w:b w:val="false"/>
          <w:i w:val="false"/>
          <w:color w:val="000000"/>
          <w:sz w:val="28"/>
        </w:rPr>
        <w:t>
      Индекс: форма КФО-5</w:t>
      </w:r>
    </w:p>
    <w:bookmarkEnd w:id="250"/>
    <w:bookmarkStart w:name="z326" w:id="251"/>
    <w:p>
      <w:pPr>
        <w:spacing w:after="0"/>
        <w:ind w:left="0"/>
        <w:jc w:val="both"/>
      </w:pPr>
      <w:r>
        <w:rPr>
          <w:rFonts w:ascii="Times New Roman"/>
          <w:b w:val="false"/>
          <w:i w:val="false"/>
          <w:color w:val="000000"/>
          <w:sz w:val="28"/>
        </w:rPr>
        <w:t>
      Периодичность: полугодовая, годовая</w:t>
      </w:r>
    </w:p>
    <w:bookmarkEnd w:id="251"/>
    <w:bookmarkStart w:name="z327" w:id="252"/>
    <w:p>
      <w:pPr>
        <w:spacing w:after="0"/>
        <w:ind w:left="0"/>
        <w:jc w:val="both"/>
      </w:pPr>
      <w:r>
        <w:rPr>
          <w:rFonts w:ascii="Times New Roman"/>
          <w:b w:val="false"/>
          <w:i w:val="false"/>
          <w:color w:val="000000"/>
          <w:sz w:val="28"/>
        </w:rPr>
        <w:t>
      Представляют: Администраторы бюджетных программ __________________________</w:t>
      </w:r>
    </w:p>
    <w:bookmarkEnd w:id="252"/>
    <w:bookmarkStart w:name="z328" w:id="253"/>
    <w:p>
      <w:pPr>
        <w:spacing w:after="0"/>
        <w:ind w:left="0"/>
        <w:jc w:val="both"/>
      </w:pPr>
      <w:r>
        <w:rPr>
          <w:rFonts w:ascii="Times New Roman"/>
          <w:b w:val="false"/>
          <w:i w:val="false"/>
          <w:color w:val="000000"/>
          <w:sz w:val="28"/>
        </w:rPr>
        <w:t>
      Местные уполномоченные органы по исполнению бюджета ______________________</w:t>
      </w:r>
    </w:p>
    <w:bookmarkEnd w:id="253"/>
    <w:bookmarkStart w:name="z329" w:id="254"/>
    <w:p>
      <w:pPr>
        <w:spacing w:after="0"/>
        <w:ind w:left="0"/>
        <w:jc w:val="both"/>
      </w:pPr>
      <w:r>
        <w:rPr>
          <w:rFonts w:ascii="Times New Roman"/>
          <w:b w:val="false"/>
          <w:i w:val="false"/>
          <w:color w:val="000000"/>
          <w:sz w:val="28"/>
        </w:rPr>
        <w:t xml:space="preserve">
      Куда представляется форма: </w:t>
      </w:r>
    </w:p>
    <w:bookmarkEnd w:id="254"/>
    <w:bookmarkStart w:name="z330" w:id="255"/>
    <w:p>
      <w:pPr>
        <w:spacing w:after="0"/>
        <w:ind w:left="0"/>
        <w:jc w:val="both"/>
      </w:pPr>
      <w:r>
        <w:rPr>
          <w:rFonts w:ascii="Times New Roman"/>
          <w:b w:val="false"/>
          <w:i w:val="false"/>
          <w:color w:val="000000"/>
          <w:sz w:val="28"/>
        </w:rPr>
        <w:t>
      Уполномоченному органу по исполнению бюджета _____________________________</w:t>
      </w:r>
    </w:p>
    <w:bookmarkEnd w:id="255"/>
    <w:bookmarkStart w:name="z331" w:id="256"/>
    <w:p>
      <w:pPr>
        <w:spacing w:after="0"/>
        <w:ind w:left="0"/>
        <w:jc w:val="both"/>
      </w:pPr>
      <w:r>
        <w:rPr>
          <w:rFonts w:ascii="Times New Roman"/>
          <w:b w:val="false"/>
          <w:i w:val="false"/>
          <w:color w:val="000000"/>
          <w:sz w:val="28"/>
        </w:rPr>
        <w:t>
      Центральному уполномоченному органу по исполнению бюджета _________________</w:t>
      </w:r>
    </w:p>
    <w:bookmarkEnd w:id="256"/>
    <w:bookmarkStart w:name="z332" w:id="257"/>
    <w:p>
      <w:pPr>
        <w:spacing w:after="0"/>
        <w:ind w:left="0"/>
        <w:jc w:val="both"/>
      </w:pPr>
      <w:r>
        <w:rPr>
          <w:rFonts w:ascii="Times New Roman"/>
          <w:b w:val="false"/>
          <w:i w:val="false"/>
          <w:color w:val="000000"/>
          <w:sz w:val="28"/>
        </w:rPr>
        <w:t xml:space="preserve">
      Срок представления: </w:t>
      </w:r>
    </w:p>
    <w:bookmarkEnd w:id="257"/>
    <w:bookmarkStart w:name="z333" w:id="258"/>
    <w:p>
      <w:pPr>
        <w:spacing w:after="0"/>
        <w:ind w:left="0"/>
        <w:jc w:val="both"/>
      </w:pPr>
      <w:r>
        <w:rPr>
          <w:rFonts w:ascii="Times New Roman"/>
          <w:b w:val="false"/>
          <w:i w:val="false"/>
          <w:color w:val="000000"/>
          <w:sz w:val="28"/>
        </w:rPr>
        <w:t>
      для администраторов республиканских бюджетных программ и для местных</w:t>
      </w:r>
    </w:p>
    <w:bookmarkEnd w:id="258"/>
    <w:bookmarkStart w:name="z334" w:id="259"/>
    <w:p>
      <w:pPr>
        <w:spacing w:after="0"/>
        <w:ind w:left="0"/>
        <w:jc w:val="both"/>
      </w:pPr>
      <w:r>
        <w:rPr>
          <w:rFonts w:ascii="Times New Roman"/>
          <w:b w:val="false"/>
          <w:i w:val="false"/>
          <w:color w:val="000000"/>
          <w:sz w:val="28"/>
        </w:rPr>
        <w:t xml:space="preserve">
      уполномоченных органов по исполнению бюджета областей устанавливаются </w:t>
      </w:r>
    </w:p>
    <w:bookmarkEnd w:id="259"/>
    <w:bookmarkStart w:name="z335" w:id="260"/>
    <w:p>
      <w:pPr>
        <w:spacing w:after="0"/>
        <w:ind w:left="0"/>
        <w:jc w:val="both"/>
      </w:pPr>
      <w:r>
        <w:rPr>
          <w:rFonts w:ascii="Times New Roman"/>
          <w:b w:val="false"/>
          <w:i w:val="false"/>
          <w:color w:val="000000"/>
          <w:sz w:val="28"/>
        </w:rPr>
        <w:t>
      центральным уполномоченным органом по исполнению бюджета;</w:t>
      </w:r>
    </w:p>
    <w:bookmarkEnd w:id="260"/>
    <w:bookmarkStart w:name="z336" w:id="261"/>
    <w:p>
      <w:pPr>
        <w:spacing w:after="0"/>
        <w:ind w:left="0"/>
        <w:jc w:val="both"/>
      </w:pPr>
      <w:r>
        <w:rPr>
          <w:rFonts w:ascii="Times New Roman"/>
          <w:b w:val="false"/>
          <w:i w:val="false"/>
          <w:color w:val="000000"/>
          <w:sz w:val="28"/>
        </w:rPr>
        <w:t xml:space="preserve">
      для администраторов местных бюджетных программ – местными </w:t>
      </w:r>
    </w:p>
    <w:bookmarkEnd w:id="261"/>
    <w:bookmarkStart w:name="z337" w:id="262"/>
    <w:p>
      <w:pPr>
        <w:spacing w:after="0"/>
        <w:ind w:left="0"/>
        <w:jc w:val="both"/>
      </w:pPr>
      <w:r>
        <w:rPr>
          <w:rFonts w:ascii="Times New Roman"/>
          <w:b w:val="false"/>
          <w:i w:val="false"/>
          <w:color w:val="000000"/>
          <w:sz w:val="28"/>
        </w:rPr>
        <w:t>
      уполномоченными органами по исполнению бюджета.</w:t>
      </w:r>
    </w:p>
    <w:bookmarkEnd w:id="262"/>
    <w:bookmarkStart w:name="z338" w:id="263"/>
    <w:p>
      <w:pPr>
        <w:spacing w:after="0"/>
        <w:ind w:left="0"/>
        <w:jc w:val="both"/>
      </w:pPr>
      <w:r>
        <w:rPr>
          <w:rFonts w:ascii="Times New Roman"/>
          <w:b w:val="false"/>
          <w:i w:val="false"/>
          <w:color w:val="000000"/>
          <w:sz w:val="28"/>
        </w:rPr>
        <w:t>
      Единица измерения: тыс.тенге</w:t>
      </w:r>
    </w:p>
    <w:bookmarkEnd w:id="263"/>
    <w:bookmarkStart w:name="z339" w:id="264"/>
    <w:p>
      <w:pPr>
        <w:spacing w:after="0"/>
        <w:ind w:left="0"/>
        <w:jc w:val="both"/>
      </w:pPr>
      <w:r>
        <w:rPr>
          <w:rFonts w:ascii="Times New Roman"/>
          <w:b w:val="false"/>
          <w:i w:val="false"/>
          <w:color w:val="000000"/>
          <w:sz w:val="28"/>
        </w:rPr>
        <w:t>
      1.Общие сведения:</w:t>
      </w:r>
    </w:p>
    <w:bookmarkEnd w:id="264"/>
    <w:bookmarkStart w:name="z340" w:id="265"/>
    <w:p>
      <w:pPr>
        <w:spacing w:after="0"/>
        <w:ind w:left="0"/>
        <w:jc w:val="both"/>
      </w:pPr>
      <w:r>
        <w:rPr>
          <w:rFonts w:ascii="Times New Roman"/>
          <w:b w:val="false"/>
          <w:i w:val="false"/>
          <w:color w:val="000000"/>
          <w:sz w:val="28"/>
        </w:rPr>
        <w:t>
      Положение администраторов бюджетных программ/уполномоченных</w:t>
      </w:r>
    </w:p>
    <w:bookmarkEnd w:id="265"/>
    <w:bookmarkStart w:name="z341" w:id="266"/>
    <w:p>
      <w:pPr>
        <w:spacing w:after="0"/>
        <w:ind w:left="0"/>
        <w:jc w:val="both"/>
      </w:pPr>
      <w:r>
        <w:rPr>
          <w:rFonts w:ascii="Times New Roman"/>
          <w:b w:val="false"/>
          <w:i w:val="false"/>
          <w:color w:val="000000"/>
          <w:sz w:val="28"/>
        </w:rPr>
        <w:t>
      органов: __________________________________________________________________</w:t>
      </w:r>
    </w:p>
    <w:bookmarkEnd w:id="266"/>
    <w:bookmarkStart w:name="z342" w:id="267"/>
    <w:p>
      <w:pPr>
        <w:spacing w:after="0"/>
        <w:ind w:left="0"/>
        <w:jc w:val="both"/>
      </w:pPr>
      <w:r>
        <w:rPr>
          <w:rFonts w:ascii="Times New Roman"/>
          <w:b w:val="false"/>
          <w:i w:val="false"/>
          <w:color w:val="000000"/>
          <w:sz w:val="28"/>
        </w:rPr>
        <w:t>
      количество подведомственных учреждений: ____________________________________</w:t>
      </w:r>
    </w:p>
    <w:bookmarkEnd w:id="267"/>
    <w:bookmarkStart w:name="z343" w:id="268"/>
    <w:p>
      <w:pPr>
        <w:spacing w:after="0"/>
        <w:ind w:left="0"/>
        <w:jc w:val="both"/>
      </w:pPr>
      <w:r>
        <w:rPr>
          <w:rFonts w:ascii="Times New Roman"/>
          <w:b w:val="false"/>
          <w:i w:val="false"/>
          <w:color w:val="000000"/>
          <w:sz w:val="28"/>
        </w:rPr>
        <w:t>
      количество администраторов бюджетных программ: ____________________________</w:t>
      </w:r>
    </w:p>
    <w:bookmarkEnd w:id="268"/>
    <w:bookmarkStart w:name="z344" w:id="269"/>
    <w:p>
      <w:pPr>
        <w:spacing w:after="0"/>
        <w:ind w:left="0"/>
        <w:jc w:val="both"/>
      </w:pPr>
      <w:r>
        <w:rPr>
          <w:rFonts w:ascii="Times New Roman"/>
          <w:b w:val="false"/>
          <w:i w:val="false"/>
          <w:color w:val="000000"/>
          <w:sz w:val="28"/>
        </w:rPr>
        <w:t>
      количество уполномоченных органов:_________________ ________________________</w:t>
      </w:r>
    </w:p>
    <w:bookmarkEnd w:id="269"/>
    <w:bookmarkStart w:name="z345" w:id="270"/>
    <w:p>
      <w:pPr>
        <w:spacing w:after="0"/>
        <w:ind w:left="0"/>
        <w:jc w:val="both"/>
      </w:pPr>
      <w:r>
        <w:rPr>
          <w:rFonts w:ascii="Times New Roman"/>
          <w:b w:val="false"/>
          <w:i w:val="false"/>
          <w:color w:val="000000"/>
          <w:sz w:val="28"/>
        </w:rPr>
        <w:t>
      используемые нормативные правовые акты: ____________________________________</w:t>
      </w:r>
    </w:p>
    <w:bookmarkEnd w:id="270"/>
    <w:bookmarkStart w:name="z346" w:id="271"/>
    <w:p>
      <w:pPr>
        <w:spacing w:after="0"/>
        <w:ind w:left="0"/>
        <w:jc w:val="both"/>
      </w:pPr>
      <w:r>
        <w:rPr>
          <w:rFonts w:ascii="Times New Roman"/>
          <w:b w:val="false"/>
          <w:i w:val="false"/>
          <w:color w:val="000000"/>
          <w:sz w:val="28"/>
        </w:rPr>
        <w:t>
       2. Раскрытия к финансовой отчетности.</w:t>
      </w:r>
    </w:p>
    <w:bookmarkEnd w:id="271"/>
    <w:bookmarkStart w:name="z347" w:id="272"/>
    <w:p>
      <w:pPr>
        <w:spacing w:after="0"/>
        <w:ind w:left="0"/>
        <w:jc w:val="both"/>
      </w:pPr>
      <w:r>
        <w:rPr>
          <w:rFonts w:ascii="Times New Roman"/>
          <w:b w:val="false"/>
          <w:i w:val="false"/>
          <w:color w:val="000000"/>
          <w:sz w:val="28"/>
        </w:rPr>
        <w:t>
       Краткосрочные активы</w:t>
      </w:r>
    </w:p>
    <w:bookmarkEnd w:id="272"/>
    <w:bookmarkStart w:name="z348" w:id="273"/>
    <w:p>
      <w:pPr>
        <w:spacing w:after="0"/>
        <w:ind w:left="0"/>
        <w:jc w:val="left"/>
      </w:pPr>
      <w:r>
        <w:rPr>
          <w:rFonts w:ascii="Times New Roman"/>
          <w:b/>
          <w:i w:val="false"/>
          <w:color w:val="000000"/>
        </w:rPr>
        <w:t xml:space="preserve"> Таблица 1. Денежные средства и их эквиваленты (строки 010 формы 1 "Бухгалтерский баланс")</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4"/>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Сальдо</w:t>
            </w:r>
            <w:r>
              <w:rPr>
                <w:rFonts w:ascii="Times New Roman"/>
                <w:b w:val="false"/>
                <w:i w:val="false"/>
                <w:color w:val="000000"/>
                <w:sz w:val="20"/>
              </w:rPr>
              <w:t xml:space="preserve"> </w:t>
            </w:r>
            <w:r>
              <w:rPr>
                <w:rFonts w:ascii="Times New Roman"/>
                <w:b/>
                <w:i w:val="false"/>
                <w:color w:val="000000"/>
                <w:sz w:val="20"/>
              </w:rPr>
              <w:t>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Сальдо</w:t>
            </w:r>
            <w:r>
              <w:rPr>
                <w:rFonts w:ascii="Times New Roman"/>
                <w:b w:val="false"/>
                <w:i w:val="false"/>
                <w:color w:val="000000"/>
                <w:sz w:val="20"/>
              </w:rPr>
              <w:t xml:space="preserve"> </w:t>
            </w:r>
            <w:r>
              <w:rPr>
                <w:rFonts w:ascii="Times New Roman"/>
                <w:b/>
                <w:i w:val="false"/>
                <w:color w:val="000000"/>
                <w:sz w:val="20"/>
              </w:rPr>
              <w:t>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5"/>
          <w:p>
            <w:pPr>
              <w:spacing w:after="20"/>
              <w:ind w:left="20"/>
              <w:jc w:val="both"/>
            </w:pPr>
            <w:r>
              <w:rPr>
                <w:rFonts w:ascii="Times New Roman"/>
                <w:b w:val="false"/>
                <w:i w:val="false"/>
                <w:color w:val="000000"/>
                <w:sz w:val="20"/>
              </w:rPr>
              <w:t>
1</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6"/>
          <w:p>
            <w:pPr>
              <w:spacing w:after="20"/>
              <w:ind w:left="20"/>
              <w:jc w:val="both"/>
            </w:pPr>
            <w:r>
              <w:rPr>
                <w:rFonts w:ascii="Times New Roman"/>
                <w:b w:val="false"/>
                <w:i w:val="false"/>
                <w:color w:val="000000"/>
                <w:sz w:val="20"/>
              </w:rPr>
              <w:t>
Денежные средства в кассе (1010)</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7"/>
          <w:p>
            <w:pPr>
              <w:spacing w:after="20"/>
              <w:ind w:left="20"/>
              <w:jc w:val="both"/>
            </w:pPr>
            <w:r>
              <w:rPr>
                <w:rFonts w:ascii="Times New Roman"/>
                <w:b w:val="false"/>
                <w:i w:val="false"/>
                <w:color w:val="000000"/>
                <w:sz w:val="20"/>
              </w:rPr>
              <w:t>
Текущий счет государственного учреждения (1020)</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8"/>
          <w:p>
            <w:pPr>
              <w:spacing w:after="20"/>
              <w:ind w:left="20"/>
              <w:jc w:val="both"/>
            </w:pPr>
            <w:r>
              <w:rPr>
                <w:rFonts w:ascii="Times New Roman"/>
                <w:b w:val="false"/>
                <w:i w:val="false"/>
                <w:color w:val="000000"/>
                <w:sz w:val="20"/>
              </w:rPr>
              <w:t>
Расчетный счет (1030)</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9"/>
          <w:p>
            <w:pPr>
              <w:spacing w:after="20"/>
              <w:ind w:left="20"/>
              <w:jc w:val="both"/>
            </w:pPr>
            <w:r>
              <w:rPr>
                <w:rFonts w:ascii="Times New Roman"/>
                <w:b w:val="false"/>
                <w:i w:val="false"/>
                <w:color w:val="000000"/>
                <w:sz w:val="20"/>
              </w:rPr>
              <w:t>
КСН благотворительной помощи; (1041)</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0"/>
          <w:p>
            <w:pPr>
              <w:spacing w:after="20"/>
              <w:ind w:left="20"/>
              <w:jc w:val="both"/>
            </w:pPr>
            <w:r>
              <w:rPr>
                <w:rFonts w:ascii="Times New Roman"/>
                <w:b w:val="false"/>
                <w:i w:val="false"/>
                <w:color w:val="000000"/>
                <w:sz w:val="20"/>
              </w:rPr>
              <w:t>
КСН платных услуг (1042)</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1"/>
          <w:p>
            <w:pPr>
              <w:spacing w:after="20"/>
              <w:ind w:left="20"/>
              <w:jc w:val="both"/>
            </w:pPr>
            <w:r>
              <w:rPr>
                <w:rFonts w:ascii="Times New Roman"/>
                <w:b w:val="false"/>
                <w:i w:val="false"/>
                <w:color w:val="000000"/>
                <w:sz w:val="20"/>
              </w:rPr>
              <w:t>
КСН временного размещения денег (1043)</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2"/>
          <w:p>
            <w:pPr>
              <w:spacing w:after="20"/>
              <w:ind w:left="20"/>
              <w:jc w:val="both"/>
            </w:pPr>
            <w:r>
              <w:rPr>
                <w:rFonts w:ascii="Times New Roman"/>
                <w:b w:val="false"/>
                <w:i w:val="false"/>
                <w:color w:val="000000"/>
                <w:sz w:val="20"/>
              </w:rPr>
              <w:t>
КСН местного самоуправления (1044)</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3"/>
          <w:p>
            <w:pPr>
              <w:spacing w:after="20"/>
              <w:ind w:left="20"/>
              <w:jc w:val="both"/>
            </w:pPr>
            <w:r>
              <w:rPr>
                <w:rFonts w:ascii="Times New Roman"/>
                <w:b w:val="false"/>
                <w:i w:val="false"/>
                <w:color w:val="000000"/>
                <w:sz w:val="20"/>
              </w:rPr>
              <w:t>
КСН целевого финансирования (1045)</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4"/>
          <w:p>
            <w:pPr>
              <w:spacing w:after="20"/>
              <w:ind w:left="20"/>
              <w:jc w:val="both"/>
            </w:pPr>
            <w:r>
              <w:rPr>
                <w:rFonts w:ascii="Times New Roman"/>
                <w:b w:val="false"/>
                <w:i w:val="false"/>
                <w:color w:val="000000"/>
                <w:sz w:val="20"/>
              </w:rPr>
              <w:t>
Счет в иностранной валюте (1050)</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5"/>
          <w:p>
            <w:pPr>
              <w:spacing w:after="20"/>
              <w:ind w:left="20"/>
              <w:jc w:val="both"/>
            </w:pPr>
            <w:r>
              <w:rPr>
                <w:rFonts w:ascii="Times New Roman"/>
                <w:b w:val="false"/>
                <w:i w:val="false"/>
                <w:color w:val="000000"/>
                <w:sz w:val="20"/>
              </w:rPr>
              <w:t>
Специальный счет бюджетного инвестиционного проекта по грантам (1061)</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6"/>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 (1062)</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7"/>
          <w:p>
            <w:pPr>
              <w:spacing w:after="20"/>
              <w:ind w:left="20"/>
              <w:jc w:val="both"/>
            </w:pPr>
            <w:r>
              <w:rPr>
                <w:rFonts w:ascii="Times New Roman"/>
                <w:b w:val="false"/>
                <w:i w:val="false"/>
                <w:color w:val="000000"/>
                <w:sz w:val="20"/>
              </w:rPr>
              <w:t>
Аккредитивы (1071)</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8"/>
          <w:p>
            <w:pPr>
              <w:spacing w:after="20"/>
              <w:ind w:left="20"/>
              <w:jc w:val="both"/>
            </w:pPr>
            <w:r>
              <w:rPr>
                <w:rFonts w:ascii="Times New Roman"/>
                <w:b w:val="false"/>
                <w:i w:val="false"/>
                <w:color w:val="000000"/>
                <w:sz w:val="20"/>
              </w:rPr>
              <w:t>
Денежные средства в пути (1073)</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9"/>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0"/>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1"/>
          <w:p>
            <w:pPr>
              <w:spacing w:after="20"/>
              <w:ind w:left="20"/>
              <w:jc w:val="both"/>
            </w:pPr>
            <w:r>
              <w:rPr>
                <w:rFonts w:ascii="Times New Roman"/>
                <w:b w:val="false"/>
                <w:i w:val="false"/>
                <w:color w:val="000000"/>
                <w:sz w:val="20"/>
              </w:rPr>
              <w:t>
Всего</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92"/>
    <w:p>
      <w:pPr>
        <w:spacing w:after="0"/>
        <w:ind w:left="0"/>
        <w:jc w:val="left"/>
      </w:pPr>
      <w:r>
        <w:rPr>
          <w:rFonts w:ascii="Times New Roman"/>
          <w:b/>
          <w:i w:val="false"/>
          <w:color w:val="000000"/>
        </w:rPr>
        <w:t xml:space="preserve"> Таблица 2. Краткосрочные финансовые инвестиции (строка 011 </w:t>
      </w:r>
    </w:p>
    <w:bookmarkEnd w:id="292"/>
    <w:bookmarkStart w:name="z368" w:id="293"/>
    <w:p>
      <w:pPr>
        <w:spacing w:after="0"/>
        <w:ind w:left="0"/>
        <w:jc w:val="left"/>
      </w:pPr>
      <w:r>
        <w:rPr>
          <w:rFonts w:ascii="Times New Roman"/>
          <w:b/>
          <w:i w:val="false"/>
          <w:color w:val="000000"/>
        </w:rPr>
        <w:t xml:space="preserve"> формы 1 "Бухгалтерский баланс")</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4"/>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2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Удерживаемые</w:t>
            </w:r>
            <w:r>
              <w:rPr>
                <w:rFonts w:ascii="Times New Roman"/>
                <w:b w:val="false"/>
                <w:i w:val="false"/>
                <w:color w:val="000000"/>
                <w:sz w:val="20"/>
              </w:rPr>
              <w:t xml:space="preserve"> </w:t>
            </w:r>
            <w:r>
              <w:rPr>
                <w:rFonts w:ascii="Times New Roman"/>
                <w:b/>
                <w:i w:val="false"/>
                <w:color w:val="000000"/>
                <w:sz w:val="20"/>
              </w:rPr>
              <w:t>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Имеющиеся в наличии</w:t>
            </w:r>
            <w:r>
              <w:rPr>
                <w:rFonts w:ascii="Times New Roman"/>
                <w:b w:val="false"/>
                <w:i w:val="false"/>
                <w:color w:val="000000"/>
                <w:sz w:val="20"/>
              </w:rPr>
              <w:t xml:space="preserve"> </w:t>
            </w:r>
            <w:r>
              <w:rPr>
                <w:rFonts w:ascii="Times New Roman"/>
                <w:b/>
                <w:i w:val="false"/>
                <w:color w:val="000000"/>
                <w:sz w:val="20"/>
              </w:rPr>
              <w:t>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5"/>
          <w:p>
            <w:pPr>
              <w:spacing w:after="20"/>
              <w:ind w:left="20"/>
              <w:jc w:val="both"/>
            </w:pPr>
            <w:r>
              <w:rPr>
                <w:rFonts w:ascii="Times New Roman"/>
                <w:b w:val="false"/>
                <w:i w:val="false"/>
                <w:color w:val="000000"/>
                <w:sz w:val="20"/>
              </w:rPr>
              <w:t>
1</w:t>
            </w:r>
          </w:p>
          <w:bookmarkEnd w:id="2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6"/>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2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7"/>
          <w:p>
            <w:pPr>
              <w:spacing w:after="20"/>
              <w:ind w:left="20"/>
              <w:jc w:val="both"/>
            </w:pPr>
            <w:r>
              <w:rPr>
                <w:rFonts w:ascii="Times New Roman"/>
                <w:b w:val="false"/>
                <w:i w:val="false"/>
                <w:color w:val="000000"/>
                <w:sz w:val="20"/>
              </w:rPr>
              <w:t>
Поступление по стоимости приобретения</w:t>
            </w:r>
          </w:p>
          <w:bookmarkEnd w:id="2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8"/>
          <w:p>
            <w:pPr>
              <w:spacing w:after="20"/>
              <w:ind w:left="20"/>
              <w:jc w:val="both"/>
            </w:pPr>
            <w:r>
              <w:rPr>
                <w:rFonts w:ascii="Times New Roman"/>
                <w:b w:val="false"/>
                <w:i w:val="false"/>
                <w:color w:val="000000"/>
                <w:sz w:val="20"/>
              </w:rPr>
              <w:t>
Выбытие по стоимости приобретения</w:t>
            </w:r>
          </w:p>
          <w:bookmarkEnd w:id="2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9"/>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2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0"/>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1"/>
          <w:p>
            <w:pPr>
              <w:spacing w:after="20"/>
              <w:ind w:left="20"/>
              <w:jc w:val="both"/>
            </w:pPr>
            <w:r>
              <w:rPr>
                <w:rFonts w:ascii="Times New Roman"/>
                <w:b w:val="false"/>
                <w:i w:val="false"/>
                <w:color w:val="000000"/>
                <w:sz w:val="20"/>
              </w:rPr>
              <w:t>
Начислен резерв на обесценение за отчетный период</w:t>
            </w:r>
          </w:p>
          <w:bookmarkEnd w:id="3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2"/>
          <w:p>
            <w:pPr>
              <w:spacing w:after="20"/>
              <w:ind w:left="20"/>
              <w:jc w:val="both"/>
            </w:pPr>
            <w:r>
              <w:rPr>
                <w:rFonts w:ascii="Times New Roman"/>
                <w:b w:val="false"/>
                <w:i w:val="false"/>
                <w:color w:val="000000"/>
                <w:sz w:val="20"/>
              </w:rPr>
              <w:t>
Списан резерв на обесценение за отчетный период</w:t>
            </w:r>
          </w:p>
          <w:bookmarkEnd w:id="3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3"/>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4"/>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5"/>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06"/>
    <w:p>
      <w:pPr>
        <w:spacing w:after="0"/>
        <w:ind w:left="0"/>
        <w:jc w:val="left"/>
      </w:pPr>
      <w:r>
        <w:rPr>
          <w:rFonts w:ascii="Times New Roman"/>
          <w:b/>
          <w:i w:val="false"/>
          <w:color w:val="000000"/>
        </w:rPr>
        <w:t xml:space="preserve"> Таблица 3. Краткосрочная дебиторская задолженность (строки 014 </w:t>
      </w:r>
      <w:r>
        <w:rPr>
          <w:rFonts w:ascii="Times New Roman"/>
          <w:b/>
          <w:i w:val="false"/>
          <w:color w:val="000000"/>
        </w:rPr>
        <w:t>формы 1 "Бухгалтерский баланс")</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7"/>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Расчеты</w:t>
            </w:r>
            <w:r>
              <w:rPr>
                <w:rFonts w:ascii="Times New Roman"/>
                <w:b w:val="false"/>
                <w:i w:val="false"/>
                <w:color w:val="000000"/>
                <w:sz w:val="20"/>
              </w:rPr>
              <w:t xml:space="preserve"> </w:t>
            </w:r>
            <w:r>
              <w:rPr>
                <w:rFonts w:ascii="Times New Roman"/>
                <w:b/>
                <w:i w:val="false"/>
                <w:color w:val="000000"/>
                <w:sz w:val="20"/>
              </w:rPr>
              <w:t>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8"/>
          <w:p>
            <w:pPr>
              <w:spacing w:after="20"/>
              <w:ind w:left="20"/>
              <w:jc w:val="both"/>
            </w:pPr>
            <w:r>
              <w:rPr>
                <w:rFonts w:ascii="Times New Roman"/>
                <w:b w:val="false"/>
                <w:i w:val="false"/>
                <w:color w:val="000000"/>
                <w:sz w:val="20"/>
              </w:rPr>
              <w:t>
1</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9"/>
          <w:p>
            <w:pPr>
              <w:spacing w:after="20"/>
              <w:ind w:left="20"/>
              <w:jc w:val="both"/>
            </w:pPr>
            <w:r>
              <w:rPr>
                <w:rFonts w:ascii="Times New Roman"/>
                <w:b w:val="false"/>
                <w:i w:val="false"/>
                <w:color w:val="000000"/>
                <w:sz w:val="20"/>
              </w:rPr>
              <w:t xml:space="preserve">
Сальдо на начало отчетного периода </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0"/>
          <w:p>
            <w:pPr>
              <w:spacing w:after="20"/>
              <w:ind w:left="20"/>
              <w:jc w:val="both"/>
            </w:pPr>
            <w:r>
              <w:rPr>
                <w:rFonts w:ascii="Times New Roman"/>
                <w:b w:val="false"/>
                <w:i w:val="false"/>
                <w:color w:val="000000"/>
                <w:sz w:val="20"/>
              </w:rPr>
              <w:t>
Начисление дебиторской задолженности</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1"/>
          <w:p>
            <w:pPr>
              <w:spacing w:after="20"/>
              <w:ind w:left="20"/>
              <w:jc w:val="both"/>
            </w:pPr>
            <w:r>
              <w:rPr>
                <w:rFonts w:ascii="Times New Roman"/>
                <w:b w:val="false"/>
                <w:i w:val="false"/>
                <w:color w:val="000000"/>
                <w:sz w:val="20"/>
              </w:rPr>
              <w:t>
Погашение дебиторской задолженности</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2"/>
          <w:p>
            <w:pPr>
              <w:spacing w:after="20"/>
              <w:ind w:left="20"/>
              <w:jc w:val="both"/>
            </w:pPr>
            <w:r>
              <w:rPr>
                <w:rFonts w:ascii="Times New Roman"/>
                <w:b w:val="false"/>
                <w:i w:val="false"/>
                <w:color w:val="000000"/>
                <w:sz w:val="20"/>
              </w:rPr>
              <w:t xml:space="preserve">
Сальдо на конец отчетного периода </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3"/>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4"/>
          <w:p>
            <w:pPr>
              <w:spacing w:after="20"/>
              <w:ind w:left="20"/>
              <w:jc w:val="both"/>
            </w:pPr>
            <w:r>
              <w:rPr>
                <w:rFonts w:ascii="Times New Roman"/>
                <w:b w:val="false"/>
                <w:i w:val="false"/>
                <w:color w:val="000000"/>
                <w:sz w:val="20"/>
              </w:rPr>
              <w:t>
Начислен резерв по сомнительным долгам за отчетный период</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5"/>
          <w:p>
            <w:pPr>
              <w:spacing w:after="20"/>
              <w:ind w:left="20"/>
              <w:jc w:val="both"/>
            </w:pPr>
            <w:r>
              <w:rPr>
                <w:rFonts w:ascii="Times New Roman"/>
                <w:b w:val="false"/>
                <w:i w:val="false"/>
                <w:color w:val="000000"/>
                <w:sz w:val="20"/>
              </w:rPr>
              <w:t>
Списан резерв по сомнительным долгам за отчетный период</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6"/>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7"/>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8"/>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19"/>
    <w:p>
      <w:pPr>
        <w:spacing w:after="0"/>
        <w:ind w:left="0"/>
        <w:jc w:val="left"/>
      </w:pPr>
      <w:r>
        <w:rPr>
          <w:rFonts w:ascii="Times New Roman"/>
          <w:b/>
          <w:i w:val="false"/>
          <w:color w:val="000000"/>
        </w:rPr>
        <w:t xml:space="preserve"> Таблица 4. Запасы (строка 020 формы 1 "Бухгалтерский баланс")</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0"/>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3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1"/>
          <w:p>
            <w:pPr>
              <w:spacing w:after="20"/>
              <w:ind w:left="20"/>
              <w:jc w:val="both"/>
            </w:pPr>
            <w:r>
              <w:rPr>
                <w:rFonts w:ascii="Times New Roman"/>
                <w:b w:val="false"/>
                <w:i w:val="false"/>
                <w:color w:val="000000"/>
                <w:sz w:val="20"/>
              </w:rPr>
              <w:t>
1</w:t>
            </w:r>
          </w:p>
          <w:bookmarkEnd w:id="3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2"/>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3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3"/>
          <w:p>
            <w:pPr>
              <w:spacing w:after="20"/>
              <w:ind w:left="20"/>
              <w:jc w:val="both"/>
            </w:pPr>
            <w:r>
              <w:rPr>
                <w:rFonts w:ascii="Times New Roman"/>
                <w:b w:val="false"/>
                <w:i w:val="false"/>
                <w:color w:val="000000"/>
                <w:sz w:val="20"/>
              </w:rPr>
              <w:t>
Поступление по стоимости приобретения</w:t>
            </w:r>
          </w:p>
          <w:bookmarkEnd w:id="3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4"/>
          <w:p>
            <w:pPr>
              <w:spacing w:after="20"/>
              <w:ind w:left="20"/>
              <w:jc w:val="both"/>
            </w:pPr>
            <w:r>
              <w:rPr>
                <w:rFonts w:ascii="Times New Roman"/>
                <w:b w:val="false"/>
                <w:i w:val="false"/>
                <w:color w:val="000000"/>
                <w:sz w:val="20"/>
              </w:rPr>
              <w:t>
в т.ч. за счет финансирования по бюджету</w:t>
            </w:r>
          </w:p>
          <w:bookmarkEnd w:id="3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5"/>
          <w:p>
            <w:pPr>
              <w:spacing w:after="20"/>
              <w:ind w:left="20"/>
              <w:jc w:val="both"/>
            </w:pPr>
            <w:r>
              <w:rPr>
                <w:rFonts w:ascii="Times New Roman"/>
                <w:b w:val="false"/>
                <w:i w:val="false"/>
                <w:color w:val="000000"/>
                <w:sz w:val="20"/>
              </w:rPr>
              <w:t>
Выбытие по стоимости приобретения</w:t>
            </w:r>
          </w:p>
          <w:bookmarkEnd w:id="3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6"/>
          <w:p>
            <w:pPr>
              <w:spacing w:after="20"/>
              <w:ind w:left="20"/>
              <w:jc w:val="both"/>
            </w:pPr>
            <w:r>
              <w:rPr>
                <w:rFonts w:ascii="Times New Roman"/>
                <w:b w:val="false"/>
                <w:i w:val="false"/>
                <w:color w:val="000000"/>
                <w:sz w:val="20"/>
              </w:rPr>
              <w:t>
в т.ч. израсходовано на нужды государственного учреждения</w:t>
            </w:r>
          </w:p>
          <w:bookmarkEnd w:id="3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7"/>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3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8"/>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9"/>
          <w:p>
            <w:pPr>
              <w:spacing w:after="20"/>
              <w:ind w:left="20"/>
              <w:jc w:val="both"/>
            </w:pPr>
            <w:r>
              <w:rPr>
                <w:rFonts w:ascii="Times New Roman"/>
                <w:b w:val="false"/>
                <w:i w:val="false"/>
                <w:color w:val="000000"/>
                <w:sz w:val="20"/>
              </w:rPr>
              <w:t>
Начислен резерв на обесценение за отчетный период</w:t>
            </w:r>
          </w:p>
          <w:bookmarkEnd w:id="3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0"/>
          <w:p>
            <w:pPr>
              <w:spacing w:after="20"/>
              <w:ind w:left="20"/>
              <w:jc w:val="both"/>
            </w:pPr>
            <w:r>
              <w:rPr>
                <w:rFonts w:ascii="Times New Roman"/>
                <w:b w:val="false"/>
                <w:i w:val="false"/>
                <w:color w:val="000000"/>
                <w:sz w:val="20"/>
              </w:rPr>
              <w:t>
Списан резерв на обесценение за отчетный период</w:t>
            </w:r>
          </w:p>
          <w:bookmarkEnd w:id="3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1"/>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2"/>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3"/>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34"/>
    <w:p>
      <w:pPr>
        <w:spacing w:after="0"/>
        <w:ind w:left="0"/>
        <w:jc w:val="left"/>
      </w:pPr>
      <w:r>
        <w:rPr>
          <w:rFonts w:ascii="Times New Roman"/>
          <w:b/>
          <w:i w:val="false"/>
          <w:color w:val="000000"/>
        </w:rPr>
        <w:t xml:space="preserve"> Долгосрочные активы</w:t>
      </w:r>
    </w:p>
    <w:bookmarkEnd w:id="334"/>
    <w:bookmarkStart w:name="z411" w:id="335"/>
    <w:p>
      <w:pPr>
        <w:spacing w:after="0"/>
        <w:ind w:left="0"/>
        <w:jc w:val="left"/>
      </w:pPr>
      <w:r>
        <w:rPr>
          <w:rFonts w:ascii="Times New Roman"/>
          <w:b/>
          <w:i w:val="false"/>
          <w:color w:val="000000"/>
        </w:rPr>
        <w:t xml:space="preserve"> Таблица 5. Долгосрочные финансовые инвестиции (строка 110 </w:t>
      </w:r>
      <w:r>
        <w:rPr>
          <w:rFonts w:ascii="Times New Roman"/>
          <w:b/>
          <w:i w:val="false"/>
          <w:color w:val="000000"/>
        </w:rPr>
        <w:t>формы 1 "Бухгалтерский баланс")</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6"/>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3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Удерживаемые</w:t>
            </w:r>
            <w:r>
              <w:rPr>
                <w:rFonts w:ascii="Times New Roman"/>
                <w:b w:val="false"/>
                <w:i w:val="false"/>
                <w:color w:val="000000"/>
                <w:sz w:val="20"/>
              </w:rPr>
              <w:t xml:space="preserve"> </w:t>
            </w:r>
            <w:r>
              <w:rPr>
                <w:rFonts w:ascii="Times New Roman"/>
                <w:b/>
                <w:i w:val="false"/>
                <w:color w:val="000000"/>
                <w:sz w:val="20"/>
              </w:rPr>
              <w:t>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Имеющиеся в наличии</w:t>
            </w:r>
            <w:r>
              <w:rPr>
                <w:rFonts w:ascii="Times New Roman"/>
                <w:b w:val="false"/>
                <w:i w:val="false"/>
                <w:color w:val="000000"/>
                <w:sz w:val="20"/>
              </w:rPr>
              <w:t xml:space="preserve"> </w:t>
            </w:r>
            <w:r>
              <w:rPr>
                <w:rFonts w:ascii="Times New Roman"/>
                <w:b/>
                <w:i w:val="false"/>
                <w:color w:val="000000"/>
                <w:sz w:val="20"/>
              </w:rPr>
              <w:t>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7"/>
          <w:p>
            <w:pPr>
              <w:spacing w:after="20"/>
              <w:ind w:left="20"/>
              <w:jc w:val="both"/>
            </w:pPr>
            <w:r>
              <w:rPr>
                <w:rFonts w:ascii="Times New Roman"/>
                <w:b w:val="false"/>
                <w:i w:val="false"/>
                <w:color w:val="000000"/>
                <w:sz w:val="20"/>
              </w:rPr>
              <w:t>
1</w:t>
            </w:r>
          </w:p>
          <w:bookmarkEnd w:id="3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8"/>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3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9"/>
          <w:p>
            <w:pPr>
              <w:spacing w:after="20"/>
              <w:ind w:left="20"/>
              <w:jc w:val="both"/>
            </w:pPr>
            <w:r>
              <w:rPr>
                <w:rFonts w:ascii="Times New Roman"/>
                <w:b w:val="false"/>
                <w:i w:val="false"/>
                <w:color w:val="000000"/>
                <w:sz w:val="20"/>
              </w:rPr>
              <w:t>
Поступление по стоимости приобретения</w:t>
            </w:r>
          </w:p>
          <w:bookmarkEnd w:id="3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0"/>
          <w:p>
            <w:pPr>
              <w:spacing w:after="20"/>
              <w:ind w:left="20"/>
              <w:jc w:val="both"/>
            </w:pPr>
            <w:r>
              <w:rPr>
                <w:rFonts w:ascii="Times New Roman"/>
                <w:b w:val="false"/>
                <w:i w:val="false"/>
                <w:color w:val="000000"/>
                <w:sz w:val="20"/>
              </w:rPr>
              <w:t>
Выбытие по стоимости приобретения</w:t>
            </w:r>
          </w:p>
          <w:bookmarkEnd w:id="3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1"/>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3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2"/>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3"/>
          <w:p>
            <w:pPr>
              <w:spacing w:after="20"/>
              <w:ind w:left="20"/>
              <w:jc w:val="both"/>
            </w:pPr>
            <w:r>
              <w:rPr>
                <w:rFonts w:ascii="Times New Roman"/>
                <w:b w:val="false"/>
                <w:i w:val="false"/>
                <w:color w:val="000000"/>
                <w:sz w:val="20"/>
              </w:rPr>
              <w:t>
Начислен резерв на обесценение за отчетный период</w:t>
            </w:r>
          </w:p>
          <w:bookmarkEnd w:id="3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4"/>
          <w:p>
            <w:pPr>
              <w:spacing w:after="20"/>
              <w:ind w:left="20"/>
              <w:jc w:val="both"/>
            </w:pPr>
            <w:r>
              <w:rPr>
                <w:rFonts w:ascii="Times New Roman"/>
                <w:b w:val="false"/>
                <w:i w:val="false"/>
                <w:color w:val="000000"/>
                <w:sz w:val="20"/>
              </w:rPr>
              <w:t>
Списан резерв на обесценение за отчетный период</w:t>
            </w:r>
          </w:p>
          <w:bookmarkEnd w:id="3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5"/>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6"/>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7"/>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48"/>
    <w:p>
      <w:pPr>
        <w:spacing w:after="0"/>
        <w:ind w:left="0"/>
        <w:jc w:val="left"/>
      </w:pPr>
      <w:r>
        <w:rPr>
          <w:rFonts w:ascii="Times New Roman"/>
          <w:b/>
          <w:i w:val="false"/>
          <w:color w:val="000000"/>
        </w:rPr>
        <w:t xml:space="preserve"> Таблица 6. Основные средства (строка 114 формы 1 "Бухгалтерский баланс")</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9"/>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3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0"/>
          <w:p>
            <w:pPr>
              <w:spacing w:after="20"/>
              <w:ind w:left="20"/>
              <w:jc w:val="both"/>
            </w:pPr>
            <w:r>
              <w:rPr>
                <w:rFonts w:ascii="Times New Roman"/>
                <w:b w:val="false"/>
                <w:i w:val="false"/>
                <w:color w:val="000000"/>
                <w:sz w:val="20"/>
              </w:rPr>
              <w:t>
1</w:t>
            </w:r>
          </w:p>
          <w:bookmarkEnd w:id="3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1"/>
          <w:p>
            <w:pPr>
              <w:spacing w:after="20"/>
              <w:ind w:left="20"/>
              <w:jc w:val="both"/>
            </w:pPr>
            <w:r>
              <w:rPr>
                <w:rFonts w:ascii="Times New Roman"/>
                <w:b w:val="false"/>
                <w:i w:val="false"/>
                <w:color w:val="000000"/>
                <w:sz w:val="20"/>
              </w:rPr>
              <w:t xml:space="preserve">
Сальдо на начало отчетного периода </w:t>
            </w:r>
          </w:p>
          <w:bookmarkEnd w:id="351"/>
          <w:p>
            <w:pPr>
              <w:spacing w:after="20"/>
              <w:ind w:left="20"/>
              <w:jc w:val="both"/>
            </w:pPr>
            <w:r>
              <w:rPr>
                <w:rFonts w:ascii="Times New Roman"/>
                <w:b w:val="false"/>
                <w:i w:val="false"/>
                <w:color w:val="000000"/>
                <w:sz w:val="20"/>
              </w:rPr>
              <w:t>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2"/>
          <w:p>
            <w:pPr>
              <w:spacing w:after="20"/>
              <w:ind w:left="20"/>
              <w:jc w:val="both"/>
            </w:pPr>
            <w:r>
              <w:rPr>
                <w:rFonts w:ascii="Times New Roman"/>
                <w:b w:val="false"/>
                <w:i w:val="false"/>
                <w:color w:val="000000"/>
                <w:sz w:val="20"/>
              </w:rPr>
              <w:t>
Поступление по первоначальной стоимости</w:t>
            </w:r>
          </w:p>
          <w:bookmarkEnd w:id="3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3"/>
          <w:p>
            <w:pPr>
              <w:spacing w:after="20"/>
              <w:ind w:left="20"/>
              <w:jc w:val="both"/>
            </w:pPr>
            <w:r>
              <w:rPr>
                <w:rFonts w:ascii="Times New Roman"/>
                <w:b w:val="false"/>
                <w:i w:val="false"/>
                <w:color w:val="000000"/>
                <w:sz w:val="20"/>
              </w:rPr>
              <w:t>
в т.ч. за счет финансирования по бюджету</w:t>
            </w:r>
          </w:p>
          <w:bookmarkEnd w:id="3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4"/>
          <w:p>
            <w:pPr>
              <w:spacing w:after="20"/>
              <w:ind w:left="20"/>
              <w:jc w:val="both"/>
            </w:pPr>
            <w:r>
              <w:rPr>
                <w:rFonts w:ascii="Times New Roman"/>
                <w:b w:val="false"/>
                <w:i w:val="false"/>
                <w:color w:val="000000"/>
                <w:sz w:val="20"/>
              </w:rPr>
              <w:t>
Увеличение первоначальной стоимости</w:t>
            </w:r>
          </w:p>
          <w:bookmarkEnd w:id="3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5"/>
          <w:p>
            <w:pPr>
              <w:spacing w:after="20"/>
              <w:ind w:left="20"/>
              <w:jc w:val="both"/>
            </w:pPr>
            <w:r>
              <w:rPr>
                <w:rFonts w:ascii="Times New Roman"/>
                <w:b w:val="false"/>
                <w:i w:val="false"/>
                <w:color w:val="000000"/>
                <w:sz w:val="20"/>
              </w:rPr>
              <w:t>
Уменьшение первоначальной стоимости</w:t>
            </w:r>
          </w:p>
          <w:bookmarkEnd w:id="3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6"/>
          <w:p>
            <w:pPr>
              <w:spacing w:after="20"/>
              <w:ind w:left="20"/>
              <w:jc w:val="both"/>
            </w:pPr>
            <w:r>
              <w:rPr>
                <w:rFonts w:ascii="Times New Roman"/>
                <w:b w:val="false"/>
                <w:i w:val="false"/>
                <w:color w:val="000000"/>
                <w:sz w:val="20"/>
              </w:rPr>
              <w:t>
Выбытие по первоначальной стоимости</w:t>
            </w:r>
          </w:p>
          <w:bookmarkEnd w:id="3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7"/>
          <w:p>
            <w:pPr>
              <w:spacing w:after="20"/>
              <w:ind w:left="20"/>
              <w:jc w:val="both"/>
            </w:pPr>
            <w:r>
              <w:rPr>
                <w:rFonts w:ascii="Times New Roman"/>
                <w:b w:val="false"/>
                <w:i w:val="false"/>
                <w:color w:val="000000"/>
                <w:sz w:val="20"/>
              </w:rPr>
              <w:t>
в т.ч. списание пришедших в негодность основных средств</w:t>
            </w:r>
          </w:p>
          <w:bookmarkEnd w:id="3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8"/>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3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9"/>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3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0"/>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3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1"/>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3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2"/>
          <w:p>
            <w:pPr>
              <w:spacing w:after="20"/>
              <w:ind w:left="20"/>
              <w:jc w:val="both"/>
            </w:pPr>
            <w:r>
              <w:rPr>
                <w:rFonts w:ascii="Times New Roman"/>
                <w:b w:val="false"/>
                <w:i w:val="false"/>
                <w:color w:val="000000"/>
                <w:sz w:val="20"/>
              </w:rPr>
              <w:t>
Списано амортизации за отчетный период</w:t>
            </w:r>
          </w:p>
          <w:bookmarkEnd w:id="3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3"/>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bookmarkEnd w:id="3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4"/>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bookmarkEnd w:id="3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5"/>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3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6"/>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7"/>
          <w:p>
            <w:pPr>
              <w:spacing w:after="20"/>
              <w:ind w:left="20"/>
              <w:jc w:val="both"/>
            </w:pPr>
            <w:r>
              <w:rPr>
                <w:rFonts w:ascii="Times New Roman"/>
                <w:b w:val="false"/>
                <w:i w:val="false"/>
                <w:color w:val="000000"/>
                <w:sz w:val="20"/>
              </w:rPr>
              <w:t>
Начислен резерв на обесценение за отчетный период</w:t>
            </w:r>
          </w:p>
          <w:bookmarkEnd w:id="3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8"/>
          <w:p>
            <w:pPr>
              <w:spacing w:after="20"/>
              <w:ind w:left="20"/>
              <w:jc w:val="both"/>
            </w:pPr>
            <w:r>
              <w:rPr>
                <w:rFonts w:ascii="Times New Roman"/>
                <w:b w:val="false"/>
                <w:i w:val="false"/>
                <w:color w:val="000000"/>
                <w:sz w:val="20"/>
              </w:rPr>
              <w:t>
Списан резерв на обесценение за отчетный период</w:t>
            </w:r>
          </w:p>
          <w:bookmarkEnd w:id="3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9"/>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0"/>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1"/>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372"/>
    <w:p>
      <w:pPr>
        <w:spacing w:after="0"/>
        <w:ind w:left="0"/>
        <w:jc w:val="left"/>
      </w:pPr>
      <w:r>
        <w:rPr>
          <w:rFonts w:ascii="Times New Roman"/>
          <w:b/>
          <w:i w:val="false"/>
          <w:color w:val="000000"/>
        </w:rPr>
        <w:t xml:space="preserve"> Таблица 7. Инвестиционная недвижимость (строка 116 </w:t>
      </w:r>
      <w:r>
        <w:rPr>
          <w:rFonts w:ascii="Times New Roman"/>
          <w:b/>
          <w:i w:val="false"/>
          <w:color w:val="000000"/>
        </w:rPr>
        <w:t>формы 1 "Бухгалтерский баланс")</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3"/>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4"/>
          <w:p>
            <w:pPr>
              <w:spacing w:after="20"/>
              <w:ind w:left="20"/>
              <w:jc w:val="both"/>
            </w:pPr>
            <w:r>
              <w:rPr>
                <w:rFonts w:ascii="Times New Roman"/>
                <w:b w:val="false"/>
                <w:i w:val="false"/>
                <w:color w:val="000000"/>
                <w:sz w:val="20"/>
              </w:rPr>
              <w:t>
1</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5"/>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6"/>
          <w:p>
            <w:pPr>
              <w:spacing w:after="20"/>
              <w:ind w:left="20"/>
              <w:jc w:val="both"/>
            </w:pPr>
            <w:r>
              <w:rPr>
                <w:rFonts w:ascii="Times New Roman"/>
                <w:b w:val="false"/>
                <w:i w:val="false"/>
                <w:color w:val="000000"/>
                <w:sz w:val="20"/>
              </w:rPr>
              <w:t>
Поступление по первоначальной стоимости</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7"/>
          <w:p>
            <w:pPr>
              <w:spacing w:after="20"/>
              <w:ind w:left="20"/>
              <w:jc w:val="both"/>
            </w:pPr>
            <w:r>
              <w:rPr>
                <w:rFonts w:ascii="Times New Roman"/>
                <w:b w:val="false"/>
                <w:i w:val="false"/>
                <w:color w:val="000000"/>
                <w:sz w:val="20"/>
              </w:rPr>
              <w:t>
в т.ч. за счет финансирования по бюджету</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8"/>
          <w:p>
            <w:pPr>
              <w:spacing w:after="20"/>
              <w:ind w:left="20"/>
              <w:jc w:val="both"/>
            </w:pPr>
            <w:r>
              <w:rPr>
                <w:rFonts w:ascii="Times New Roman"/>
                <w:b w:val="false"/>
                <w:i w:val="false"/>
                <w:color w:val="000000"/>
                <w:sz w:val="20"/>
              </w:rPr>
              <w:t>
Выбытие по первоначальной стоимости</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9"/>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0"/>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1"/>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2"/>
          <w:p>
            <w:pPr>
              <w:spacing w:after="20"/>
              <w:ind w:left="20"/>
              <w:jc w:val="both"/>
            </w:pPr>
            <w:r>
              <w:rPr>
                <w:rFonts w:ascii="Times New Roman"/>
                <w:b w:val="false"/>
                <w:i w:val="false"/>
                <w:color w:val="000000"/>
                <w:sz w:val="20"/>
              </w:rPr>
              <w:t>
Начислено амортизации за отчетный период</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3"/>
          <w:p>
            <w:pPr>
              <w:spacing w:after="20"/>
              <w:ind w:left="20"/>
              <w:jc w:val="both"/>
            </w:pPr>
            <w:r>
              <w:rPr>
                <w:rFonts w:ascii="Times New Roman"/>
                <w:b w:val="false"/>
                <w:i w:val="false"/>
                <w:color w:val="000000"/>
                <w:sz w:val="20"/>
              </w:rPr>
              <w:t>
Списано амортизации за отчетный период</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4"/>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5"/>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6"/>
          <w:p>
            <w:pPr>
              <w:spacing w:after="20"/>
              <w:ind w:left="20"/>
              <w:jc w:val="both"/>
            </w:pPr>
            <w:r>
              <w:rPr>
                <w:rFonts w:ascii="Times New Roman"/>
                <w:b w:val="false"/>
                <w:i w:val="false"/>
                <w:color w:val="000000"/>
                <w:sz w:val="20"/>
              </w:rPr>
              <w:t>
Начислен резерв на обесценение за отчетный период</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7"/>
          <w:p>
            <w:pPr>
              <w:spacing w:after="20"/>
              <w:ind w:left="20"/>
              <w:jc w:val="both"/>
            </w:pPr>
            <w:r>
              <w:rPr>
                <w:rFonts w:ascii="Times New Roman"/>
                <w:b w:val="false"/>
                <w:i w:val="false"/>
                <w:color w:val="000000"/>
                <w:sz w:val="20"/>
              </w:rPr>
              <w:t>
Списан резерв на обесценение за отчетный период</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8"/>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9"/>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0"/>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391"/>
    <w:p>
      <w:pPr>
        <w:spacing w:after="0"/>
        <w:ind w:left="0"/>
        <w:jc w:val="left"/>
      </w:pPr>
      <w:r>
        <w:rPr>
          <w:rFonts w:ascii="Times New Roman"/>
          <w:b/>
          <w:i w:val="false"/>
          <w:color w:val="000000"/>
        </w:rPr>
        <w:t xml:space="preserve"> Таблица 8. Биологические активы (строка 117 формы 1 "Бухгалтерский баланс")</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2"/>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3"/>
          <w:p>
            <w:pPr>
              <w:spacing w:after="20"/>
              <w:ind w:left="20"/>
              <w:jc w:val="both"/>
            </w:pPr>
            <w:r>
              <w:rPr>
                <w:rFonts w:ascii="Times New Roman"/>
                <w:b w:val="false"/>
                <w:i w:val="false"/>
                <w:color w:val="000000"/>
                <w:sz w:val="20"/>
              </w:rPr>
              <w:t>
1</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4"/>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5"/>
          <w:p>
            <w:pPr>
              <w:spacing w:after="20"/>
              <w:ind w:left="20"/>
              <w:jc w:val="both"/>
            </w:pPr>
            <w:r>
              <w:rPr>
                <w:rFonts w:ascii="Times New Roman"/>
                <w:b w:val="false"/>
                <w:i w:val="false"/>
                <w:color w:val="000000"/>
                <w:sz w:val="20"/>
              </w:rPr>
              <w:t>
Поступление по первоначальной стоимости</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6"/>
          <w:p>
            <w:pPr>
              <w:spacing w:after="20"/>
              <w:ind w:left="20"/>
              <w:jc w:val="both"/>
            </w:pPr>
            <w:r>
              <w:rPr>
                <w:rFonts w:ascii="Times New Roman"/>
                <w:b w:val="false"/>
                <w:i w:val="false"/>
                <w:color w:val="000000"/>
                <w:sz w:val="20"/>
              </w:rPr>
              <w:t>
в т.ч. за счет финансирования по бюджету</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7"/>
          <w:p>
            <w:pPr>
              <w:spacing w:after="20"/>
              <w:ind w:left="20"/>
              <w:jc w:val="both"/>
            </w:pPr>
            <w:r>
              <w:rPr>
                <w:rFonts w:ascii="Times New Roman"/>
                <w:b w:val="false"/>
                <w:i w:val="false"/>
                <w:color w:val="000000"/>
                <w:sz w:val="20"/>
              </w:rPr>
              <w:t>
Выбытие по первоначальной стоимости</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8"/>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9"/>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0"/>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1"/>
          <w:p>
            <w:pPr>
              <w:spacing w:after="20"/>
              <w:ind w:left="20"/>
              <w:jc w:val="both"/>
            </w:pPr>
            <w:r>
              <w:rPr>
                <w:rFonts w:ascii="Times New Roman"/>
                <w:b w:val="false"/>
                <w:i w:val="false"/>
                <w:color w:val="000000"/>
                <w:sz w:val="20"/>
              </w:rPr>
              <w:t>
Начислено амортизации за отчетный период</w:t>
            </w:r>
          </w:p>
          <w:bookmarkEnd w:id="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2"/>
          <w:p>
            <w:pPr>
              <w:spacing w:after="20"/>
              <w:ind w:left="20"/>
              <w:jc w:val="both"/>
            </w:pPr>
            <w:r>
              <w:rPr>
                <w:rFonts w:ascii="Times New Roman"/>
                <w:b w:val="false"/>
                <w:i w:val="false"/>
                <w:color w:val="000000"/>
                <w:sz w:val="20"/>
              </w:rPr>
              <w:t>
Списано амортизации за отчетный период</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3"/>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4"/>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5"/>
          <w:p>
            <w:pPr>
              <w:spacing w:after="20"/>
              <w:ind w:left="20"/>
              <w:jc w:val="both"/>
            </w:pPr>
            <w:r>
              <w:rPr>
                <w:rFonts w:ascii="Times New Roman"/>
                <w:b w:val="false"/>
                <w:i w:val="false"/>
                <w:color w:val="000000"/>
                <w:sz w:val="20"/>
              </w:rPr>
              <w:t>
Начислен резерв на обесценение за отчетный период</w:t>
            </w:r>
          </w:p>
          <w:bookmarkEnd w:id="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6"/>
          <w:p>
            <w:pPr>
              <w:spacing w:after="20"/>
              <w:ind w:left="20"/>
              <w:jc w:val="both"/>
            </w:pPr>
            <w:r>
              <w:rPr>
                <w:rFonts w:ascii="Times New Roman"/>
                <w:b w:val="false"/>
                <w:i w:val="false"/>
                <w:color w:val="000000"/>
                <w:sz w:val="20"/>
              </w:rPr>
              <w:t>
Списан резерв на обесценение за отчетный период</w:t>
            </w:r>
          </w:p>
          <w:bookmarkEnd w:id="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7"/>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8"/>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9"/>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10"/>
    <w:p>
      <w:pPr>
        <w:spacing w:after="0"/>
        <w:ind w:left="0"/>
        <w:jc w:val="left"/>
      </w:pPr>
      <w:r>
        <w:rPr>
          <w:rFonts w:ascii="Times New Roman"/>
          <w:b/>
          <w:i w:val="false"/>
          <w:color w:val="000000"/>
        </w:rPr>
        <w:t xml:space="preserve"> Таблица 9. Нематериальные активы (строка 118 формы 1 "Бухгалтерский баланс")</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1"/>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4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2"/>
          <w:p>
            <w:pPr>
              <w:spacing w:after="20"/>
              <w:ind w:left="20"/>
              <w:jc w:val="both"/>
            </w:pPr>
            <w:r>
              <w:rPr>
                <w:rFonts w:ascii="Times New Roman"/>
                <w:b w:val="false"/>
                <w:i w:val="false"/>
                <w:color w:val="000000"/>
                <w:sz w:val="20"/>
              </w:rPr>
              <w:t>
1</w:t>
            </w:r>
          </w:p>
          <w:bookmarkEnd w:id="4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3"/>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4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4"/>
          <w:p>
            <w:pPr>
              <w:spacing w:after="20"/>
              <w:ind w:left="20"/>
              <w:jc w:val="both"/>
            </w:pPr>
            <w:r>
              <w:rPr>
                <w:rFonts w:ascii="Times New Roman"/>
                <w:b w:val="false"/>
                <w:i w:val="false"/>
                <w:color w:val="000000"/>
                <w:sz w:val="20"/>
              </w:rPr>
              <w:t>
Поступление по первоначальной стоимости</w:t>
            </w:r>
          </w:p>
          <w:bookmarkEnd w:id="4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5"/>
          <w:p>
            <w:pPr>
              <w:spacing w:after="20"/>
              <w:ind w:left="20"/>
              <w:jc w:val="both"/>
            </w:pPr>
            <w:r>
              <w:rPr>
                <w:rFonts w:ascii="Times New Roman"/>
                <w:b w:val="false"/>
                <w:i w:val="false"/>
                <w:color w:val="000000"/>
                <w:sz w:val="20"/>
              </w:rPr>
              <w:t>
в т.ч. за счет финансирования по бюджету</w:t>
            </w:r>
          </w:p>
          <w:bookmarkEnd w:id="4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6"/>
          <w:p>
            <w:pPr>
              <w:spacing w:after="20"/>
              <w:ind w:left="20"/>
              <w:jc w:val="both"/>
            </w:pPr>
            <w:r>
              <w:rPr>
                <w:rFonts w:ascii="Times New Roman"/>
                <w:b w:val="false"/>
                <w:i w:val="false"/>
                <w:color w:val="000000"/>
                <w:sz w:val="20"/>
              </w:rPr>
              <w:t>
Выбытие по первоначальной стоимости</w:t>
            </w:r>
          </w:p>
          <w:bookmarkEnd w:id="4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7"/>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4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8"/>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4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9"/>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4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0"/>
          <w:p>
            <w:pPr>
              <w:spacing w:after="20"/>
              <w:ind w:left="20"/>
              <w:jc w:val="both"/>
            </w:pPr>
            <w:r>
              <w:rPr>
                <w:rFonts w:ascii="Times New Roman"/>
                <w:b w:val="false"/>
                <w:i w:val="false"/>
                <w:color w:val="000000"/>
                <w:sz w:val="20"/>
              </w:rPr>
              <w:t>
Начислено амортизации за отчетный период</w:t>
            </w:r>
          </w:p>
          <w:bookmarkEnd w:id="4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1"/>
          <w:p>
            <w:pPr>
              <w:spacing w:after="20"/>
              <w:ind w:left="20"/>
              <w:jc w:val="both"/>
            </w:pPr>
            <w:r>
              <w:rPr>
                <w:rFonts w:ascii="Times New Roman"/>
                <w:b w:val="false"/>
                <w:i w:val="false"/>
                <w:color w:val="000000"/>
                <w:sz w:val="20"/>
              </w:rPr>
              <w:t>
Списано амортизации за отчетный период</w:t>
            </w:r>
          </w:p>
          <w:bookmarkEnd w:id="4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2"/>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4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3"/>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4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4"/>
          <w:p>
            <w:pPr>
              <w:spacing w:after="20"/>
              <w:ind w:left="20"/>
              <w:jc w:val="both"/>
            </w:pPr>
            <w:r>
              <w:rPr>
                <w:rFonts w:ascii="Times New Roman"/>
                <w:b w:val="false"/>
                <w:i w:val="false"/>
                <w:color w:val="000000"/>
                <w:sz w:val="20"/>
              </w:rPr>
              <w:t>
Начислен резерв на обесценение за отчетный период</w:t>
            </w:r>
          </w:p>
          <w:bookmarkEnd w:id="4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5"/>
          <w:p>
            <w:pPr>
              <w:spacing w:after="20"/>
              <w:ind w:left="20"/>
              <w:jc w:val="both"/>
            </w:pPr>
            <w:r>
              <w:rPr>
                <w:rFonts w:ascii="Times New Roman"/>
                <w:b w:val="false"/>
                <w:i w:val="false"/>
                <w:color w:val="000000"/>
                <w:sz w:val="20"/>
              </w:rPr>
              <w:t>
Списан резерв на обесценение за отчетный период</w:t>
            </w:r>
          </w:p>
          <w:bookmarkEnd w:id="4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6"/>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4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7"/>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4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8"/>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4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29"/>
    <w:p>
      <w:pPr>
        <w:spacing w:after="0"/>
        <w:ind w:left="0"/>
        <w:jc w:val="left"/>
      </w:pPr>
      <w:r>
        <w:rPr>
          <w:rFonts w:ascii="Times New Roman"/>
          <w:b/>
          <w:i w:val="false"/>
          <w:color w:val="000000"/>
        </w:rPr>
        <w:t xml:space="preserve"> Таблица 10. Краткосрочные финансовые обязательства (строка 210 </w:t>
      </w:r>
      <w:r>
        <w:rPr>
          <w:rFonts w:ascii="Times New Roman"/>
          <w:b/>
          <w:i w:val="false"/>
          <w:color w:val="000000"/>
        </w:rPr>
        <w:t>формы 1 "Бухгалтерский баланс")</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0"/>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1"/>
          <w:p>
            <w:pPr>
              <w:spacing w:after="20"/>
              <w:ind w:left="20"/>
              <w:jc w:val="both"/>
            </w:pPr>
            <w:r>
              <w:rPr>
                <w:rFonts w:ascii="Times New Roman"/>
                <w:b w:val="false"/>
                <w:i w:val="false"/>
                <w:color w:val="000000"/>
                <w:sz w:val="20"/>
              </w:rPr>
              <w:t>
1</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2"/>
          <w:p>
            <w:pPr>
              <w:spacing w:after="20"/>
              <w:ind w:left="20"/>
              <w:jc w:val="both"/>
            </w:pPr>
            <w:r>
              <w:rPr>
                <w:rFonts w:ascii="Times New Roman"/>
                <w:b w:val="false"/>
                <w:i w:val="false"/>
                <w:color w:val="000000"/>
                <w:sz w:val="20"/>
              </w:rPr>
              <w:t xml:space="preserve">
Сальдо на начало отчетного периода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3"/>
          <w:p>
            <w:pPr>
              <w:spacing w:after="20"/>
              <w:ind w:left="20"/>
              <w:jc w:val="both"/>
            </w:pPr>
            <w:r>
              <w:rPr>
                <w:rFonts w:ascii="Times New Roman"/>
                <w:b w:val="false"/>
                <w:i w:val="false"/>
                <w:color w:val="000000"/>
                <w:sz w:val="20"/>
              </w:rPr>
              <w:t xml:space="preserve">
Поступление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4"/>
          <w:p>
            <w:pPr>
              <w:spacing w:after="20"/>
              <w:ind w:left="20"/>
              <w:jc w:val="both"/>
            </w:pPr>
            <w:r>
              <w:rPr>
                <w:rFonts w:ascii="Times New Roman"/>
                <w:b w:val="false"/>
                <w:i w:val="false"/>
                <w:color w:val="000000"/>
                <w:sz w:val="20"/>
              </w:rPr>
              <w:t xml:space="preserve">
Выбытие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5"/>
          <w:p>
            <w:pPr>
              <w:spacing w:after="20"/>
              <w:ind w:left="20"/>
              <w:jc w:val="both"/>
            </w:pPr>
            <w:r>
              <w:rPr>
                <w:rFonts w:ascii="Times New Roman"/>
                <w:b w:val="false"/>
                <w:i w:val="false"/>
                <w:color w:val="000000"/>
                <w:sz w:val="20"/>
              </w:rPr>
              <w:t xml:space="preserve">
Сальдо на конец отчетного периода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36"/>
    <w:p>
      <w:pPr>
        <w:spacing w:after="0"/>
        <w:ind w:left="0"/>
        <w:jc w:val="left"/>
      </w:pPr>
      <w:r>
        <w:rPr>
          <w:rFonts w:ascii="Times New Roman"/>
          <w:b/>
          <w:i w:val="false"/>
          <w:color w:val="000000"/>
        </w:rPr>
        <w:t xml:space="preserve"> Таблица 11. Долгосрочные финансовые обязательства (строка 310 </w:t>
      </w:r>
      <w:r>
        <w:rPr>
          <w:rFonts w:ascii="Times New Roman"/>
          <w:b/>
          <w:i w:val="false"/>
          <w:color w:val="000000"/>
        </w:rPr>
        <w:t>формы 1 "Бухгалтерский баланс")</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7"/>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Оцениваемые</w:t>
            </w:r>
            <w:r>
              <w:rPr>
                <w:rFonts w:ascii="Times New Roman"/>
                <w:b w:val="false"/>
                <w:i w:val="false"/>
                <w:color w:val="000000"/>
                <w:sz w:val="20"/>
              </w:rPr>
              <w:t xml:space="preserve"> </w:t>
            </w:r>
            <w:r>
              <w:rPr>
                <w:rFonts w:ascii="Times New Roman"/>
                <w:b/>
                <w:i w:val="false"/>
                <w:color w:val="000000"/>
                <w:sz w:val="20"/>
              </w:rPr>
              <w:t>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8"/>
          <w:p>
            <w:pPr>
              <w:spacing w:after="20"/>
              <w:ind w:left="20"/>
              <w:jc w:val="both"/>
            </w:pPr>
            <w:r>
              <w:rPr>
                <w:rFonts w:ascii="Times New Roman"/>
                <w:b w:val="false"/>
                <w:i w:val="false"/>
                <w:color w:val="000000"/>
                <w:sz w:val="20"/>
              </w:rPr>
              <w:t>
1</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9"/>
          <w:p>
            <w:pPr>
              <w:spacing w:after="20"/>
              <w:ind w:left="20"/>
              <w:jc w:val="both"/>
            </w:pPr>
            <w:r>
              <w:rPr>
                <w:rFonts w:ascii="Times New Roman"/>
                <w:b w:val="false"/>
                <w:i w:val="false"/>
                <w:color w:val="000000"/>
                <w:sz w:val="20"/>
              </w:rPr>
              <w:t xml:space="preserve">
Сальдо на начало отчетного периода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0"/>
          <w:p>
            <w:pPr>
              <w:spacing w:after="20"/>
              <w:ind w:left="20"/>
              <w:jc w:val="both"/>
            </w:pPr>
            <w:r>
              <w:rPr>
                <w:rFonts w:ascii="Times New Roman"/>
                <w:b w:val="false"/>
                <w:i w:val="false"/>
                <w:color w:val="000000"/>
                <w:sz w:val="20"/>
              </w:rPr>
              <w:t xml:space="preserve">
Поступление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1"/>
          <w:p>
            <w:pPr>
              <w:spacing w:after="20"/>
              <w:ind w:left="20"/>
              <w:jc w:val="both"/>
            </w:pPr>
            <w:r>
              <w:rPr>
                <w:rFonts w:ascii="Times New Roman"/>
                <w:b w:val="false"/>
                <w:i w:val="false"/>
                <w:color w:val="000000"/>
                <w:sz w:val="20"/>
              </w:rPr>
              <w:t xml:space="preserve">
Выбытие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2"/>
          <w:p>
            <w:pPr>
              <w:spacing w:after="20"/>
              <w:ind w:left="20"/>
              <w:jc w:val="both"/>
            </w:pPr>
            <w:r>
              <w:rPr>
                <w:rFonts w:ascii="Times New Roman"/>
                <w:b w:val="false"/>
                <w:i w:val="false"/>
                <w:color w:val="000000"/>
                <w:sz w:val="20"/>
              </w:rPr>
              <w:t xml:space="preserve">
Сальдо на конец отчетного периода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443"/>
    <w:p>
      <w:pPr>
        <w:spacing w:after="0"/>
        <w:ind w:left="0"/>
        <w:jc w:val="left"/>
      </w:pPr>
      <w:r>
        <w:rPr>
          <w:rFonts w:ascii="Times New Roman"/>
          <w:b/>
          <w:i w:val="false"/>
          <w:color w:val="000000"/>
        </w:rPr>
        <w:t xml:space="preserve"> Таблица 12. Прочие доходы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4"/>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Прошлый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5"/>
          <w:p>
            <w:pPr>
              <w:spacing w:after="20"/>
              <w:ind w:left="20"/>
              <w:jc w:val="both"/>
            </w:pPr>
            <w:r>
              <w:rPr>
                <w:rFonts w:ascii="Times New Roman"/>
                <w:b w:val="false"/>
                <w:i w:val="false"/>
                <w:color w:val="000000"/>
                <w:sz w:val="20"/>
              </w:rPr>
              <w:t>
1</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46"/>
          <w:p>
            <w:pPr>
              <w:spacing w:after="20"/>
              <w:ind w:left="20"/>
              <w:jc w:val="both"/>
            </w:pPr>
            <w:r>
              <w:rPr>
                <w:rFonts w:ascii="Times New Roman"/>
                <w:b w:val="false"/>
                <w:i w:val="false"/>
                <w:color w:val="000000"/>
                <w:sz w:val="20"/>
              </w:rPr>
              <w:t>
От изменения справедливой стоимости</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7"/>
          <w:p>
            <w:pPr>
              <w:spacing w:after="20"/>
              <w:ind w:left="20"/>
              <w:jc w:val="both"/>
            </w:pPr>
            <w:r>
              <w:rPr>
                <w:rFonts w:ascii="Times New Roman"/>
                <w:b w:val="false"/>
                <w:i w:val="false"/>
                <w:color w:val="000000"/>
                <w:sz w:val="20"/>
              </w:rPr>
              <w:t>
От выбытия долгосрочных активов</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8"/>
          <w:p>
            <w:pPr>
              <w:spacing w:after="20"/>
              <w:ind w:left="20"/>
              <w:jc w:val="both"/>
            </w:pPr>
            <w:r>
              <w:rPr>
                <w:rFonts w:ascii="Times New Roman"/>
                <w:b w:val="false"/>
                <w:i w:val="false"/>
                <w:color w:val="000000"/>
                <w:sz w:val="20"/>
              </w:rPr>
              <w:t xml:space="preserve">
Принято безвозмездно: </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9"/>
          <w:p>
            <w:pPr>
              <w:spacing w:after="20"/>
              <w:ind w:left="20"/>
              <w:jc w:val="both"/>
            </w:pPr>
            <w:r>
              <w:rPr>
                <w:rFonts w:ascii="Times New Roman"/>
                <w:b w:val="false"/>
                <w:i w:val="false"/>
                <w:color w:val="000000"/>
                <w:sz w:val="20"/>
              </w:rPr>
              <w:t>
от государственных учреждений своей системы</w:t>
            </w:r>
          </w:p>
          <w:bookmarkEnd w:id="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0"/>
          <w:p>
            <w:pPr>
              <w:spacing w:after="20"/>
              <w:ind w:left="20"/>
              <w:jc w:val="both"/>
            </w:pPr>
            <w:r>
              <w:rPr>
                <w:rFonts w:ascii="Times New Roman"/>
                <w:b w:val="false"/>
                <w:i w:val="false"/>
                <w:color w:val="000000"/>
                <w:sz w:val="20"/>
              </w:rPr>
              <w:t>
от других государственных органов</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1"/>
          <w:p>
            <w:pPr>
              <w:spacing w:after="20"/>
              <w:ind w:left="20"/>
              <w:jc w:val="both"/>
            </w:pPr>
            <w:r>
              <w:rPr>
                <w:rFonts w:ascii="Times New Roman"/>
                <w:b w:val="false"/>
                <w:i w:val="false"/>
                <w:color w:val="000000"/>
                <w:sz w:val="20"/>
              </w:rPr>
              <w:t>
от других организаций</w:t>
            </w:r>
          </w:p>
          <w:bookmarkEnd w:id="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2"/>
          <w:p>
            <w:pPr>
              <w:spacing w:after="20"/>
              <w:ind w:left="20"/>
              <w:jc w:val="both"/>
            </w:pPr>
            <w:r>
              <w:rPr>
                <w:rFonts w:ascii="Times New Roman"/>
                <w:b w:val="false"/>
                <w:i w:val="false"/>
                <w:color w:val="000000"/>
                <w:sz w:val="20"/>
              </w:rPr>
              <w:t>
От курсовой разницы</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3"/>
          <w:p>
            <w:pPr>
              <w:spacing w:after="20"/>
              <w:ind w:left="20"/>
              <w:jc w:val="both"/>
            </w:pPr>
            <w:r>
              <w:rPr>
                <w:rFonts w:ascii="Times New Roman"/>
                <w:b w:val="false"/>
                <w:i w:val="false"/>
                <w:color w:val="000000"/>
                <w:sz w:val="20"/>
              </w:rPr>
              <w:t>
От компенсации убытков</w:t>
            </w:r>
          </w:p>
          <w:bookmarkEnd w:id="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4"/>
          <w:p>
            <w:pPr>
              <w:spacing w:after="20"/>
              <w:ind w:left="20"/>
              <w:jc w:val="both"/>
            </w:pPr>
            <w:r>
              <w:rPr>
                <w:rFonts w:ascii="Times New Roman"/>
                <w:b w:val="false"/>
                <w:i w:val="false"/>
                <w:color w:val="000000"/>
                <w:sz w:val="20"/>
              </w:rPr>
              <w:t>
Поступило от ликвидации активов</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5"/>
          <w:p>
            <w:pPr>
              <w:spacing w:after="20"/>
              <w:ind w:left="20"/>
              <w:jc w:val="both"/>
            </w:pPr>
            <w:r>
              <w:rPr>
                <w:rFonts w:ascii="Times New Roman"/>
                <w:b w:val="false"/>
                <w:i w:val="false"/>
                <w:color w:val="000000"/>
                <w:sz w:val="20"/>
              </w:rPr>
              <w:t>
Оприходованы излишки</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6"/>
          <w:p>
            <w:pPr>
              <w:spacing w:after="20"/>
              <w:ind w:left="20"/>
              <w:jc w:val="both"/>
            </w:pPr>
            <w:r>
              <w:rPr>
                <w:rFonts w:ascii="Times New Roman"/>
                <w:b w:val="false"/>
                <w:i w:val="false"/>
                <w:color w:val="000000"/>
                <w:sz w:val="20"/>
              </w:rPr>
              <w:t>
Прочие</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7"/>
          <w:p>
            <w:pPr>
              <w:spacing w:after="20"/>
              <w:ind w:left="20"/>
              <w:jc w:val="both"/>
            </w:pPr>
            <w:r>
              <w:rPr>
                <w:rFonts w:ascii="Times New Roman"/>
                <w:b w:val="false"/>
                <w:i w:val="false"/>
                <w:color w:val="000000"/>
                <w:sz w:val="20"/>
              </w:rPr>
              <w:t xml:space="preserve">
Всего </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458"/>
    <w:p>
      <w:pPr>
        <w:spacing w:after="0"/>
        <w:ind w:left="0"/>
        <w:jc w:val="left"/>
      </w:pPr>
      <w:r>
        <w:rPr>
          <w:rFonts w:ascii="Times New Roman"/>
          <w:b/>
          <w:i w:val="false"/>
          <w:color w:val="000000"/>
        </w:rPr>
        <w:t xml:space="preserve"> Таблица 13. Прочие расходы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59"/>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Прошлый</w:t>
            </w:r>
            <w:r>
              <w:rPr>
                <w:rFonts w:ascii="Times New Roman"/>
                <w:b w:val="false"/>
                <w:i w:val="false"/>
                <w:color w:val="000000"/>
                <w:sz w:val="20"/>
              </w:rPr>
              <w:t xml:space="preserve"> </w:t>
            </w:r>
            <w:r>
              <w:rPr>
                <w:rFonts w:ascii="Times New Roman"/>
                <w:b/>
                <w:i w:val="false"/>
                <w:color w:val="000000"/>
                <w:sz w:val="20"/>
              </w:rPr>
              <w:t>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0"/>
          <w:p>
            <w:pPr>
              <w:spacing w:after="20"/>
              <w:ind w:left="20"/>
              <w:jc w:val="both"/>
            </w:pPr>
            <w:r>
              <w:rPr>
                <w:rFonts w:ascii="Times New Roman"/>
                <w:b w:val="false"/>
                <w:i w:val="false"/>
                <w:color w:val="000000"/>
                <w:sz w:val="20"/>
              </w:rPr>
              <w:t>
1</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1"/>
          <w:p>
            <w:pPr>
              <w:spacing w:after="20"/>
              <w:ind w:left="20"/>
              <w:jc w:val="both"/>
            </w:pPr>
            <w:r>
              <w:rPr>
                <w:rFonts w:ascii="Times New Roman"/>
                <w:b w:val="false"/>
                <w:i w:val="false"/>
                <w:color w:val="000000"/>
                <w:sz w:val="20"/>
              </w:rPr>
              <w:t>
От изменения справедливой стоимости</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2"/>
          <w:p>
            <w:pPr>
              <w:spacing w:after="20"/>
              <w:ind w:left="20"/>
              <w:jc w:val="both"/>
            </w:pPr>
            <w:r>
              <w:rPr>
                <w:rFonts w:ascii="Times New Roman"/>
                <w:b w:val="false"/>
                <w:i w:val="false"/>
                <w:color w:val="000000"/>
                <w:sz w:val="20"/>
              </w:rPr>
              <w:t>
По выбытию долгосрочных активов в том числе:</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3"/>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bookmarkEnd w:id="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4"/>
          <w:p>
            <w:pPr>
              <w:spacing w:after="20"/>
              <w:ind w:left="20"/>
              <w:jc w:val="both"/>
            </w:pPr>
            <w:r>
              <w:rPr>
                <w:rFonts w:ascii="Times New Roman"/>
                <w:b w:val="false"/>
                <w:i w:val="false"/>
                <w:color w:val="000000"/>
                <w:sz w:val="20"/>
              </w:rPr>
              <w:t xml:space="preserve">
передано безвозмездно другим государственным органам </w:t>
            </w:r>
          </w:p>
          <w:bookmarkEnd w:id="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5"/>
          <w:p>
            <w:pPr>
              <w:spacing w:after="20"/>
              <w:ind w:left="20"/>
              <w:jc w:val="both"/>
            </w:pPr>
            <w:r>
              <w:rPr>
                <w:rFonts w:ascii="Times New Roman"/>
                <w:b w:val="false"/>
                <w:i w:val="false"/>
                <w:color w:val="000000"/>
                <w:sz w:val="20"/>
              </w:rPr>
              <w:t>
передано безвозмездно другим организациям</w:t>
            </w:r>
          </w:p>
          <w:bookmarkEnd w:id="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6"/>
          <w:p>
            <w:pPr>
              <w:spacing w:after="20"/>
              <w:ind w:left="20"/>
              <w:jc w:val="both"/>
            </w:pPr>
            <w:r>
              <w:rPr>
                <w:rFonts w:ascii="Times New Roman"/>
                <w:b w:val="false"/>
                <w:i w:val="false"/>
                <w:color w:val="000000"/>
                <w:sz w:val="20"/>
              </w:rPr>
              <w:t>
прочие выбытия</w:t>
            </w:r>
          </w:p>
          <w:bookmarkEnd w:id="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7"/>
          <w:p>
            <w:pPr>
              <w:spacing w:after="20"/>
              <w:ind w:left="20"/>
              <w:jc w:val="both"/>
            </w:pPr>
            <w:r>
              <w:rPr>
                <w:rFonts w:ascii="Times New Roman"/>
                <w:b w:val="false"/>
                <w:i w:val="false"/>
                <w:color w:val="000000"/>
                <w:sz w:val="20"/>
              </w:rPr>
              <w:t>
По курсовой разнице</w:t>
            </w:r>
          </w:p>
          <w:bookmarkEnd w:id="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8"/>
          <w:p>
            <w:pPr>
              <w:spacing w:after="20"/>
              <w:ind w:left="20"/>
              <w:jc w:val="both"/>
            </w:pPr>
            <w:r>
              <w:rPr>
                <w:rFonts w:ascii="Times New Roman"/>
                <w:b w:val="false"/>
                <w:i w:val="false"/>
                <w:color w:val="000000"/>
                <w:sz w:val="20"/>
              </w:rPr>
              <w:t>
От обесценения активов</w:t>
            </w:r>
          </w:p>
          <w:bookmarkEnd w:id="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9"/>
          <w:p>
            <w:pPr>
              <w:spacing w:after="20"/>
              <w:ind w:left="20"/>
              <w:jc w:val="both"/>
            </w:pPr>
            <w:r>
              <w:rPr>
                <w:rFonts w:ascii="Times New Roman"/>
                <w:b w:val="false"/>
                <w:i w:val="false"/>
                <w:color w:val="000000"/>
                <w:sz w:val="20"/>
              </w:rPr>
              <w:t>
Создание резервов:</w:t>
            </w:r>
          </w:p>
          <w:bookmarkEnd w:id="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0"/>
          <w:p>
            <w:pPr>
              <w:spacing w:after="20"/>
              <w:ind w:left="20"/>
              <w:jc w:val="both"/>
            </w:pPr>
            <w:r>
              <w:rPr>
                <w:rFonts w:ascii="Times New Roman"/>
                <w:b w:val="false"/>
                <w:i w:val="false"/>
                <w:color w:val="000000"/>
                <w:sz w:val="20"/>
              </w:rPr>
              <w:t>
по сомнительной дебиторской задолженности</w:t>
            </w:r>
          </w:p>
          <w:bookmarkEnd w:id="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1"/>
          <w:p>
            <w:pPr>
              <w:spacing w:after="20"/>
              <w:ind w:left="20"/>
              <w:jc w:val="both"/>
            </w:pPr>
            <w:r>
              <w:rPr>
                <w:rFonts w:ascii="Times New Roman"/>
                <w:b w:val="false"/>
                <w:i w:val="false"/>
                <w:color w:val="000000"/>
                <w:sz w:val="20"/>
              </w:rPr>
              <w:t>
по отпускным работников</w:t>
            </w:r>
          </w:p>
          <w:bookmarkEnd w:id="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2"/>
          <w:p>
            <w:pPr>
              <w:spacing w:after="20"/>
              <w:ind w:left="20"/>
              <w:jc w:val="both"/>
            </w:pPr>
            <w:r>
              <w:rPr>
                <w:rFonts w:ascii="Times New Roman"/>
                <w:b w:val="false"/>
                <w:i w:val="false"/>
                <w:color w:val="000000"/>
                <w:sz w:val="20"/>
              </w:rPr>
              <w:t>
 по оценочным и условным обязательствам</w:t>
            </w:r>
          </w:p>
          <w:bookmarkEnd w:id="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3"/>
          <w:p>
            <w:pPr>
              <w:spacing w:after="20"/>
              <w:ind w:left="20"/>
              <w:jc w:val="both"/>
            </w:pPr>
            <w:r>
              <w:rPr>
                <w:rFonts w:ascii="Times New Roman"/>
                <w:b w:val="false"/>
                <w:i w:val="false"/>
                <w:color w:val="000000"/>
                <w:sz w:val="20"/>
              </w:rPr>
              <w:t>
Прочие</w:t>
            </w:r>
          </w:p>
          <w:bookmarkEnd w:id="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4"/>
          <w:p>
            <w:pPr>
              <w:spacing w:after="20"/>
              <w:ind w:left="20"/>
              <w:jc w:val="both"/>
            </w:pPr>
            <w:r>
              <w:rPr>
                <w:rFonts w:ascii="Times New Roman"/>
                <w:b w:val="false"/>
                <w:i w:val="false"/>
                <w:color w:val="000000"/>
                <w:sz w:val="20"/>
              </w:rPr>
              <w:t>
По безвозмездной передаче запасов:</w:t>
            </w:r>
          </w:p>
          <w:bookmarkEnd w:id="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5"/>
          <w:p>
            <w:pPr>
              <w:spacing w:after="20"/>
              <w:ind w:left="20"/>
              <w:jc w:val="both"/>
            </w:pPr>
            <w:r>
              <w:rPr>
                <w:rFonts w:ascii="Times New Roman"/>
                <w:b w:val="false"/>
                <w:i w:val="false"/>
                <w:color w:val="000000"/>
                <w:sz w:val="20"/>
              </w:rPr>
              <w:t>
 государственным учреждениям своей системы</w:t>
            </w:r>
          </w:p>
          <w:bookmarkEnd w:id="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6"/>
          <w:p>
            <w:pPr>
              <w:spacing w:after="20"/>
              <w:ind w:left="20"/>
              <w:jc w:val="both"/>
            </w:pPr>
            <w:r>
              <w:rPr>
                <w:rFonts w:ascii="Times New Roman"/>
                <w:b w:val="false"/>
                <w:i w:val="false"/>
                <w:color w:val="000000"/>
                <w:sz w:val="20"/>
              </w:rPr>
              <w:t>
 другим государственным органам</w:t>
            </w:r>
          </w:p>
          <w:bookmarkEnd w:id="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7"/>
          <w:p>
            <w:pPr>
              <w:spacing w:after="20"/>
              <w:ind w:left="20"/>
              <w:jc w:val="both"/>
            </w:pPr>
            <w:r>
              <w:rPr>
                <w:rFonts w:ascii="Times New Roman"/>
                <w:b w:val="false"/>
                <w:i w:val="false"/>
                <w:color w:val="000000"/>
                <w:sz w:val="20"/>
              </w:rPr>
              <w:t>
другим организациям</w:t>
            </w:r>
          </w:p>
          <w:bookmarkEnd w:id="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8"/>
          <w:p>
            <w:pPr>
              <w:spacing w:after="20"/>
              <w:ind w:left="20"/>
              <w:jc w:val="both"/>
            </w:pPr>
            <w:r>
              <w:rPr>
                <w:rFonts w:ascii="Times New Roman"/>
                <w:b w:val="false"/>
                <w:i w:val="false"/>
                <w:color w:val="000000"/>
                <w:sz w:val="20"/>
              </w:rPr>
              <w:t>
Всего</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479"/>
    <w:p>
      <w:pPr>
        <w:spacing w:after="0"/>
        <w:ind w:left="0"/>
        <w:jc w:val="left"/>
      </w:pPr>
      <w:r>
        <w:rPr>
          <w:rFonts w:ascii="Times New Roman"/>
          <w:b/>
          <w:i w:val="false"/>
          <w:color w:val="000000"/>
        </w:rPr>
        <w:t xml:space="preserve"> Таблица 14. Безвозмездно переданные долгосрочные активы /запасы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0"/>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1"/>
          <w:p>
            <w:pPr>
              <w:spacing w:after="20"/>
              <w:ind w:left="20"/>
              <w:jc w:val="both"/>
            </w:pPr>
            <w:r>
              <w:rPr>
                <w:rFonts w:ascii="Times New Roman"/>
                <w:b w:val="false"/>
                <w:i w:val="false"/>
                <w:color w:val="000000"/>
                <w:sz w:val="20"/>
              </w:rPr>
              <w:t>
1</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2"/>
          <w:p>
            <w:pPr>
              <w:spacing w:after="20"/>
              <w:ind w:left="20"/>
              <w:jc w:val="both"/>
            </w:pPr>
            <w:r>
              <w:rPr>
                <w:rFonts w:ascii="Times New Roman"/>
                <w:b w:val="false"/>
                <w:i w:val="false"/>
                <w:color w:val="000000"/>
                <w:sz w:val="20"/>
              </w:rPr>
              <w:t xml:space="preserve">
Переданы безвозмездно долгосрочные активы, всего: </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3"/>
          <w:p>
            <w:pPr>
              <w:spacing w:after="20"/>
              <w:ind w:left="20"/>
              <w:jc w:val="both"/>
            </w:pPr>
            <w:r>
              <w:rPr>
                <w:rFonts w:ascii="Times New Roman"/>
                <w:b w:val="false"/>
                <w:i w:val="false"/>
                <w:color w:val="000000"/>
                <w:sz w:val="20"/>
              </w:rPr>
              <w:t>
 государственным учреждениям своей системы</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4"/>
          <w:p>
            <w:pPr>
              <w:spacing w:after="20"/>
              <w:ind w:left="20"/>
              <w:jc w:val="both"/>
            </w:pPr>
            <w:r>
              <w:rPr>
                <w:rFonts w:ascii="Times New Roman"/>
                <w:b w:val="false"/>
                <w:i w:val="false"/>
                <w:color w:val="000000"/>
                <w:sz w:val="20"/>
              </w:rPr>
              <w:t>
011</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5"/>
          <w:p>
            <w:pPr>
              <w:spacing w:after="20"/>
              <w:ind w:left="20"/>
              <w:jc w:val="both"/>
            </w:pPr>
            <w:r>
              <w:rPr>
                <w:rFonts w:ascii="Times New Roman"/>
                <w:b w:val="false"/>
                <w:i w:val="false"/>
                <w:color w:val="000000"/>
                <w:sz w:val="20"/>
              </w:rPr>
              <w:t>
другим государственным органам</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6"/>
          <w:p>
            <w:pPr>
              <w:spacing w:after="20"/>
              <w:ind w:left="20"/>
              <w:jc w:val="both"/>
            </w:pPr>
            <w:r>
              <w:rPr>
                <w:rFonts w:ascii="Times New Roman"/>
                <w:b w:val="false"/>
                <w:i w:val="false"/>
                <w:color w:val="000000"/>
                <w:sz w:val="20"/>
              </w:rPr>
              <w:t>
 другим организациям</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87"/>
          <w:p>
            <w:pPr>
              <w:spacing w:after="20"/>
              <w:ind w:left="20"/>
              <w:jc w:val="both"/>
            </w:pPr>
            <w:r>
              <w:rPr>
                <w:rFonts w:ascii="Times New Roman"/>
                <w:b w:val="false"/>
                <w:i w:val="false"/>
                <w:color w:val="000000"/>
                <w:sz w:val="20"/>
              </w:rPr>
              <w:t xml:space="preserve">
Переданы безвозмездно запасы, всего: </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8"/>
          <w:p>
            <w:pPr>
              <w:spacing w:after="20"/>
              <w:ind w:left="20"/>
              <w:jc w:val="both"/>
            </w:pPr>
            <w:r>
              <w:rPr>
                <w:rFonts w:ascii="Times New Roman"/>
                <w:b w:val="false"/>
                <w:i w:val="false"/>
                <w:color w:val="000000"/>
                <w:sz w:val="20"/>
              </w:rPr>
              <w:t>
 государственным учреждениям своей системы</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89"/>
          <w:p>
            <w:pPr>
              <w:spacing w:after="20"/>
              <w:ind w:left="20"/>
              <w:jc w:val="both"/>
            </w:pPr>
            <w:r>
              <w:rPr>
                <w:rFonts w:ascii="Times New Roman"/>
                <w:b w:val="false"/>
                <w:i w:val="false"/>
                <w:color w:val="000000"/>
                <w:sz w:val="20"/>
              </w:rPr>
              <w:t>
 другим государственным органам</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0"/>
          <w:p>
            <w:pPr>
              <w:spacing w:after="20"/>
              <w:ind w:left="20"/>
              <w:jc w:val="both"/>
            </w:pPr>
            <w:r>
              <w:rPr>
                <w:rFonts w:ascii="Times New Roman"/>
                <w:b w:val="false"/>
                <w:i w:val="false"/>
                <w:color w:val="000000"/>
                <w:sz w:val="20"/>
              </w:rPr>
              <w:t>
другим организациям</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491"/>
    <w:p>
      <w:pPr>
        <w:spacing w:after="0"/>
        <w:ind w:left="0"/>
        <w:jc w:val="left"/>
      </w:pPr>
      <w:r>
        <w:rPr>
          <w:rFonts w:ascii="Times New Roman"/>
          <w:b/>
          <w:i w:val="false"/>
          <w:color w:val="000000"/>
        </w:rPr>
        <w:t xml:space="preserve"> Таблица 15. Информация по концессионным активам</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92"/>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3"/>
          <w:p>
            <w:pPr>
              <w:spacing w:after="20"/>
              <w:ind w:left="20"/>
              <w:jc w:val="both"/>
            </w:pPr>
            <w:r>
              <w:rPr>
                <w:rFonts w:ascii="Times New Roman"/>
                <w:b w:val="false"/>
                <w:i w:val="false"/>
                <w:color w:val="000000"/>
                <w:sz w:val="20"/>
              </w:rPr>
              <w:t>
1</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4"/>
          <w:p>
            <w:pPr>
              <w:spacing w:after="20"/>
              <w:ind w:left="20"/>
              <w:jc w:val="both"/>
            </w:pPr>
            <w:r>
              <w:rPr>
                <w:rFonts w:ascii="Times New Roman"/>
                <w:b w:val="false"/>
                <w:i w:val="false"/>
                <w:color w:val="000000"/>
                <w:sz w:val="20"/>
              </w:rPr>
              <w:t>
Земля</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95"/>
          <w:p>
            <w:pPr>
              <w:spacing w:after="20"/>
              <w:ind w:left="20"/>
              <w:jc w:val="both"/>
            </w:pPr>
            <w:r>
              <w:rPr>
                <w:rFonts w:ascii="Times New Roman"/>
                <w:b w:val="false"/>
                <w:i w:val="false"/>
                <w:color w:val="000000"/>
                <w:sz w:val="20"/>
              </w:rPr>
              <w:t>
Здания</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6"/>
          <w:p>
            <w:pPr>
              <w:spacing w:after="20"/>
              <w:ind w:left="20"/>
              <w:jc w:val="both"/>
            </w:pPr>
            <w:r>
              <w:rPr>
                <w:rFonts w:ascii="Times New Roman"/>
                <w:b w:val="false"/>
                <w:i w:val="false"/>
                <w:color w:val="000000"/>
                <w:sz w:val="20"/>
              </w:rPr>
              <w:t>
Сооружения</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7"/>
          <w:p>
            <w:pPr>
              <w:spacing w:after="20"/>
              <w:ind w:left="20"/>
              <w:jc w:val="both"/>
            </w:pPr>
            <w:r>
              <w:rPr>
                <w:rFonts w:ascii="Times New Roman"/>
                <w:b w:val="false"/>
                <w:i w:val="false"/>
                <w:color w:val="000000"/>
                <w:sz w:val="20"/>
              </w:rPr>
              <w:t>
Передаточные устройства</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8"/>
          <w:p>
            <w:pPr>
              <w:spacing w:after="20"/>
              <w:ind w:left="20"/>
              <w:jc w:val="both"/>
            </w:pPr>
            <w:r>
              <w:rPr>
                <w:rFonts w:ascii="Times New Roman"/>
                <w:b w:val="false"/>
                <w:i w:val="false"/>
                <w:color w:val="000000"/>
                <w:sz w:val="20"/>
              </w:rPr>
              <w:t>
Транспортные средства</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99"/>
          <w:p>
            <w:pPr>
              <w:spacing w:after="20"/>
              <w:ind w:left="20"/>
              <w:jc w:val="both"/>
            </w:pPr>
            <w:r>
              <w:rPr>
                <w:rFonts w:ascii="Times New Roman"/>
                <w:b w:val="false"/>
                <w:i w:val="false"/>
                <w:color w:val="000000"/>
                <w:sz w:val="20"/>
              </w:rPr>
              <w:t>
Машины и оборудование</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00"/>
          <w:p>
            <w:pPr>
              <w:spacing w:after="20"/>
              <w:ind w:left="20"/>
              <w:jc w:val="both"/>
            </w:pPr>
            <w:r>
              <w:rPr>
                <w:rFonts w:ascii="Times New Roman"/>
                <w:b w:val="false"/>
                <w:i w:val="false"/>
                <w:color w:val="000000"/>
                <w:sz w:val="20"/>
              </w:rPr>
              <w:t>
Незавершенное строительство</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1"/>
          <w:p>
            <w:pPr>
              <w:spacing w:after="20"/>
              <w:ind w:left="20"/>
              <w:jc w:val="both"/>
            </w:pPr>
            <w:r>
              <w:rPr>
                <w:rFonts w:ascii="Times New Roman"/>
                <w:b w:val="false"/>
                <w:i w:val="false"/>
                <w:color w:val="000000"/>
                <w:sz w:val="20"/>
              </w:rPr>
              <w:t>
Прочие</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2"/>
          <w:p>
            <w:pPr>
              <w:spacing w:after="20"/>
              <w:ind w:left="20"/>
              <w:jc w:val="both"/>
            </w:pPr>
            <w:r>
              <w:rPr>
                <w:rFonts w:ascii="Times New Roman"/>
                <w:b w:val="false"/>
                <w:i w:val="false"/>
                <w:color w:val="000000"/>
                <w:sz w:val="20"/>
              </w:rPr>
              <w:t>
Всего:</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503"/>
    <w:p>
      <w:pPr>
        <w:spacing w:after="0"/>
        <w:ind w:left="0"/>
        <w:jc w:val="left"/>
      </w:pPr>
      <w:r>
        <w:rPr>
          <w:rFonts w:ascii="Times New Roman"/>
          <w:b/>
          <w:i w:val="false"/>
          <w:color w:val="000000"/>
        </w:rPr>
        <w:t xml:space="preserve"> Таблица 16. Информация по взаимным операциям.</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4"/>
          <w:p>
            <w:pPr>
              <w:spacing w:after="20"/>
              <w:ind w:left="20"/>
              <w:jc w:val="both"/>
            </w:pPr>
            <w:r>
              <w:rPr>
                <w:rFonts w:ascii="Times New Roman"/>
                <w:b w:val="false"/>
                <w:i w:val="false"/>
                <w:color w:val="000000"/>
                <w:sz w:val="20"/>
              </w:rPr>
              <w:t>
</w:t>
            </w:r>
            <w:r>
              <w:rPr>
                <w:rFonts w:ascii="Times New Roman"/>
                <w:b/>
                <w:i w:val="false"/>
                <w:color w:val="000000"/>
                <w:sz w:val="20"/>
              </w:rPr>
              <w:t>п/н</w:t>
            </w:r>
          </w:p>
          <w:bookmarkEnd w:id="50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операции</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номер</w:t>
            </w:r>
            <w:r>
              <w:rPr>
                <w:rFonts w:ascii="Times New Roman"/>
                <w:b w:val="false"/>
                <w:i w:val="false"/>
                <w:color w:val="000000"/>
                <w:sz w:val="20"/>
              </w:rPr>
              <w:t xml:space="preserve"> </w:t>
            </w:r>
            <w:r>
              <w:rPr>
                <w:rFonts w:ascii="Times New Roman"/>
                <w:b/>
                <w:i w:val="false"/>
                <w:color w:val="000000"/>
                <w:sz w:val="20"/>
              </w:rPr>
              <w:t>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05"/>
          <w:p>
            <w:pPr>
              <w:spacing w:after="20"/>
              <w:ind w:left="20"/>
              <w:jc w:val="both"/>
            </w:pPr>
            <w:r>
              <w:rPr>
                <w:rFonts w:ascii="Times New Roman"/>
                <w:b w:val="false"/>
                <w:i w:val="false"/>
                <w:color w:val="000000"/>
                <w:sz w:val="20"/>
              </w:rPr>
              <w:t>
А</w:t>
            </w:r>
          </w:p>
          <w:bookmarkEnd w:id="5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7" w:id="506"/>
      <w:r>
        <w:rPr>
          <w:rFonts w:ascii="Times New Roman"/>
          <w:b w:val="false"/>
          <w:i w:val="false"/>
          <w:color w:val="000000"/>
          <w:sz w:val="28"/>
        </w:rPr>
        <w:t>
      Руководитель _________ ____________________</w:t>
      </w:r>
    </w:p>
    <w:bookmarkEnd w:id="506"/>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bookmarkStart w:name="z598" w:id="507"/>
      <w:r>
        <w:rPr>
          <w:rFonts w:ascii="Times New Roman"/>
          <w:b w:val="false"/>
          <w:i w:val="false"/>
          <w:color w:val="000000"/>
          <w:sz w:val="28"/>
        </w:rPr>
        <w:t>
      Главный бухгалтер _________ _____________________</w:t>
      </w:r>
    </w:p>
    <w:bookmarkEnd w:id="507"/>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bookmarkStart w:name="z599" w:id="508"/>
    <w:p>
      <w:pPr>
        <w:spacing w:after="0"/>
        <w:ind w:left="0"/>
        <w:jc w:val="both"/>
      </w:pPr>
      <w:r>
        <w:rPr>
          <w:rFonts w:ascii="Times New Roman"/>
          <w:b w:val="false"/>
          <w:i w:val="false"/>
          <w:color w:val="000000"/>
          <w:sz w:val="28"/>
        </w:rPr>
        <w:t>
      М.П. "___" _______________ г.</w:t>
      </w:r>
    </w:p>
    <w:bookmarkEnd w:id="508"/>
    <w:bookmarkStart w:name="z600" w:id="509"/>
    <w:p>
      <w:pPr>
        <w:spacing w:after="0"/>
        <w:ind w:left="0"/>
        <w:jc w:val="both"/>
      </w:pPr>
      <w:r>
        <w:rPr>
          <w:rFonts w:ascii="Times New Roman"/>
          <w:b w:val="false"/>
          <w:i w:val="false"/>
          <w:color w:val="000000"/>
          <w:sz w:val="28"/>
        </w:rPr>
        <w:t>
      Примечание: Пояснение по заполнению к форме согласно пункту 29 настоящих Правил</w:t>
      </w:r>
    </w:p>
    <w:bookmarkEnd w:id="5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