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4031d" w14:textId="4a403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дополнения в приказ Министра сельского хозяйства Республики Казахстан от 30 марта 2015 года № 18-03/271а "Об утверждении нормативов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сельского хозяйства Республики Казахстан от 2 марта 2017 года № 94. Зарегистрирован в Министерстве юстиции Республики Казахстан 6 апреля 2017 года № 14986.</w:t>
      </w:r>
    </w:p>
    <w:p>
      <w:pPr>
        <w:spacing w:after="0"/>
        <w:ind w:left="0"/>
        <w:jc w:val="both"/>
      </w:pPr>
      <w:bookmarkStart w:name="z3" w:id="0"/>
      <w:r>
        <w:rPr>
          <w:rFonts w:ascii="Times New Roman"/>
          <w:b w:val="false"/>
          <w:i w:val="false"/>
          <w:color w:val="000000"/>
          <w:sz w:val="28"/>
        </w:rPr>
        <w:t>
      </w:t>
      </w:r>
      <w:r>
        <w:rPr>
          <w:rFonts w:ascii="Times New Roman"/>
          <w:b/>
          <w:i w:val="false"/>
          <w:color w:val="000000"/>
          <w:sz w:val="28"/>
        </w:rPr>
        <w:t>ПРИКАЗЫВАЮ</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30 марта 2015 года № 18-03/271а "Об утверждении нормативов в области охраны, воспроизводства и использования животного мира" (зарегистрированный в Реестре государственной регистрации нормативных правовых актов № 11005, опубликованный 20 мая 2015 года в информационно-правовой системе "Әділет") следующее изменение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 w:id="2"/>
    <w:p>
      <w:pPr>
        <w:spacing w:after="0"/>
        <w:ind w:left="0"/>
        <w:jc w:val="both"/>
      </w:pPr>
      <w:r>
        <w:rPr>
          <w:rFonts w:ascii="Times New Roman"/>
          <w:b w:val="false"/>
          <w:i w:val="false"/>
          <w:color w:val="000000"/>
          <w:sz w:val="28"/>
        </w:rPr>
        <w:t>
      "1. Утвердить:</w:t>
      </w:r>
    </w:p>
    <w:bookmarkEnd w:id="2"/>
    <w:bookmarkStart w:name="z7" w:id="3"/>
    <w:p>
      <w:pPr>
        <w:spacing w:after="0"/>
        <w:ind w:left="0"/>
        <w:jc w:val="both"/>
      </w:pPr>
      <w:r>
        <w:rPr>
          <w:rFonts w:ascii="Times New Roman"/>
          <w:b w:val="false"/>
          <w:i w:val="false"/>
          <w:color w:val="000000"/>
          <w:sz w:val="28"/>
        </w:rPr>
        <w:t xml:space="preserve">
      1) нормативы оптимальной плотности видов копытных животных, являющихся объектами охоты,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2) нормативы устойчивой численности видов животных, являющихся объектами охоты,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3) нормативы изъятия видов животных, являющихся объектами охоты, согласно приложению 3 к настоящему приказу.";</w:t>
      </w:r>
    </w:p>
    <w:bookmarkEnd w:id="5"/>
    <w:bookmarkStart w:name="z10" w:id="6"/>
    <w:p>
      <w:pPr>
        <w:spacing w:after="0"/>
        <w:ind w:left="0"/>
        <w:jc w:val="both"/>
      </w:pPr>
      <w:r>
        <w:rPr>
          <w:rFonts w:ascii="Times New Roman"/>
          <w:b w:val="false"/>
          <w:i w:val="false"/>
          <w:color w:val="000000"/>
          <w:sz w:val="28"/>
        </w:rPr>
        <w:t xml:space="preserve">
      дополнить приложением 3,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2.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 </w:t>
      </w:r>
    </w:p>
    <w:bookmarkEnd w:id="7"/>
    <w:bookmarkStart w:name="z12" w:id="8"/>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8"/>
    <w:bookmarkStart w:name="z13" w:id="9"/>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 </w:t>
      </w:r>
    </w:p>
    <w:bookmarkEnd w:id="9"/>
    <w:bookmarkStart w:name="z14" w:id="10"/>
    <w:p>
      <w:pPr>
        <w:spacing w:after="0"/>
        <w:ind w:left="0"/>
        <w:jc w:val="both"/>
      </w:pPr>
      <w:r>
        <w:rPr>
          <w:rFonts w:ascii="Times New Roman"/>
          <w:b w:val="false"/>
          <w:i w:val="false"/>
          <w:color w:val="000000"/>
          <w:sz w:val="28"/>
        </w:rPr>
        <w:t xml:space="preserve">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w:t>
      </w:r>
    </w:p>
    <w:bookmarkEnd w:id="10"/>
    <w:bookmarkStart w:name="z15" w:id="11"/>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w:t>
      </w:r>
    </w:p>
    <w:bookmarkEnd w:id="11"/>
    <w:bookmarkStart w:name="z16" w:id="12"/>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Заместитель Премьер-Министра</w:t>
            </w:r>
            <w:r>
              <w:br/>
            </w:r>
            <w:r>
              <w:rPr>
                <w:rFonts w:ascii="Times New Roman"/>
                <w:b w:val="false"/>
                <w:i/>
                <w:color w:val="000000"/>
                <w:sz w:val="20"/>
              </w:rPr>
              <w:t>Республики Казахстан –</w:t>
            </w:r>
            <w:r>
              <w:br/>
            </w:r>
            <w:r>
              <w:rPr>
                <w:rFonts w:ascii="Times New Roman"/>
                <w:b w:val="false"/>
                <w:i/>
                <w:color w:val="000000"/>
                <w:sz w:val="20"/>
              </w:rPr>
              <w:t>Министр сельского хозяйства</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bookmarkStart w:name="z18" w:id="1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 Б. Султанов</w:t>
      </w:r>
      <w:r>
        <w:br/>
      </w:r>
      <w:r>
        <w:rPr>
          <w:rFonts w:ascii="Times New Roman"/>
          <w:b w:val="false"/>
          <w:i w:val="false"/>
          <w:color w:val="000000"/>
          <w:sz w:val="28"/>
        </w:rPr>
        <w:t>от "____"__________ 2017 года</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2017 года № 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2015 года № 18-03/271а</w:t>
            </w:r>
          </w:p>
        </w:tc>
      </w:tr>
    </w:tbl>
    <w:bookmarkStart w:name="z21" w:id="14"/>
    <w:p>
      <w:pPr>
        <w:spacing w:after="0"/>
        <w:ind w:left="0"/>
        <w:jc w:val="left"/>
      </w:pPr>
      <w:r>
        <w:rPr>
          <w:rFonts w:ascii="Times New Roman"/>
          <w:b/>
          <w:i w:val="false"/>
          <w:color w:val="000000"/>
        </w:rPr>
        <w:t xml:space="preserve"> Нормативы изъятия видов животных, являющихся объектами охоты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10605"/>
        <w:gridCol w:w="575"/>
        <w:gridCol w:w="523"/>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15"/>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Виды животных, являющихся объектами охоты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Нормативы изъятия</w:t>
            </w:r>
            <w:r>
              <w:rPr>
                <w:rFonts w:ascii="Times New Roman"/>
                <w:b w:val="false"/>
                <w:i w:val="false"/>
                <w:color w:val="000000"/>
                <w:sz w:val="20"/>
              </w:rPr>
              <w:t xml:space="preserve"> </w:t>
            </w:r>
            <w:r>
              <w:rPr>
                <w:rFonts w:ascii="Times New Roman"/>
                <w:b/>
                <w:i w:val="false"/>
                <w:color w:val="000000"/>
                <w:sz w:val="20"/>
              </w:rPr>
              <w:t>(%)</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том числе по полу и возрасту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1</w:t>
            </w:r>
          </w:p>
          <w:bookmarkEnd w:id="16"/>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1</w:t>
            </w:r>
          </w:p>
          <w:bookmarkEnd w:id="17"/>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Лось (Alces alces)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Самцов 30 %, самок 20 %, сеголетков 50 %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2</w:t>
            </w:r>
          </w:p>
          <w:bookmarkEnd w:id="18"/>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асканийский олень (Cervus elaphus)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Самцов 30 %, самок 20 %, сеголетков 50 %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3</w:t>
            </w:r>
          </w:p>
          <w:bookmarkEnd w:id="19"/>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Сибирская косуля (Capreolus pygargus)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Самцов 30 %, самок 20 %, сеголетков 50 %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4</w:t>
            </w:r>
          </w:p>
          <w:bookmarkEnd w:id="20"/>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горный козел (Сарrа sibirica)</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Самцов 30 %, самок 20 %, сеголетков 50 %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5</w:t>
            </w:r>
          </w:p>
          <w:bookmarkEnd w:id="21"/>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 (Sus scrofa)</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Самцов 30 %, самок 10 %, подсвинков 60 %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6</w:t>
            </w:r>
          </w:p>
          <w:bookmarkEnd w:id="22"/>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Кабарга (Moschus moschiferus)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Самцов 30 %, самок 30 %, сеголетков 40 %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7</w:t>
            </w:r>
          </w:p>
          <w:bookmarkEnd w:id="23"/>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Бурый медведь (Ursus arctos), кроме тяньшанского</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Самцов 50 %, самок 50 % (включая весеннюю охоту не более 25 % от общего лимита)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8</w:t>
            </w:r>
          </w:p>
          <w:bookmarkEnd w:id="24"/>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Заяц русак (Lepus europaeus), беляк (Lepus timidus), толай, или песчаник (Lepus tolai)</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9</w:t>
            </w:r>
          </w:p>
          <w:bookmarkEnd w:id="25"/>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Байбак или степной сурок (Marmota bobac), серый или алтайско-тяньшанский сурок (Marmota baibacina), длиннохвостый или красный сурок (Marmota caudata)</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10</w:t>
            </w:r>
          </w:p>
          <w:bookmarkEnd w:id="26"/>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 суслик (Spermophilus fulvus)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11</w:t>
            </w:r>
          </w:p>
          <w:bookmarkEnd w:id="27"/>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Обыкновенная белка (Sciurus vulgaris)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12</w:t>
            </w:r>
          </w:p>
          <w:bookmarkEnd w:id="28"/>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Ондатра (Ondatra zibethicus)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13</w:t>
            </w:r>
          </w:p>
          <w:bookmarkEnd w:id="29"/>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бобр (Castor fiber)</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14</w:t>
            </w:r>
          </w:p>
          <w:bookmarkEnd w:id="30"/>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Енотовидная собака (Nyctereutes procyonoides)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15</w:t>
            </w:r>
          </w:p>
          <w:bookmarkEnd w:id="31"/>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Лисица (Vulpes vulpes)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16</w:t>
            </w:r>
          </w:p>
          <w:bookmarkEnd w:id="32"/>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Корсак (Vulpes corsac)</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17</w:t>
            </w:r>
          </w:p>
          <w:bookmarkEnd w:id="33"/>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Барсук (Meles meles)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18</w:t>
            </w:r>
          </w:p>
          <w:bookmarkEnd w:id="34"/>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Росомаха (Gulo gulo)</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19</w:t>
            </w:r>
          </w:p>
          <w:bookmarkEnd w:id="35"/>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Выдра (Lutra lutra), кроме среднеазиатской</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20</w:t>
            </w:r>
          </w:p>
          <w:bookmarkEnd w:id="36"/>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Соболь (Martes zibellina)</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21</w:t>
            </w:r>
          </w:p>
          <w:bookmarkEnd w:id="37"/>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хорек (Mustela eversmanni)</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22</w:t>
            </w:r>
          </w:p>
          <w:bookmarkEnd w:id="38"/>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Горностай (Mustela erminea)</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23</w:t>
            </w:r>
          </w:p>
          <w:bookmarkEnd w:id="39"/>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Солонгой (Mustela altaica)</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24</w:t>
            </w:r>
          </w:p>
          <w:bookmarkEnd w:id="40"/>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Ласка (Mustela nivalis)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25</w:t>
            </w:r>
          </w:p>
          <w:bookmarkEnd w:id="41"/>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Колонок (Mustela sibirica)</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26</w:t>
            </w:r>
          </w:p>
          <w:bookmarkEnd w:id="42"/>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Американская норка (Mustela vison)</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27</w:t>
            </w:r>
          </w:p>
          <w:bookmarkEnd w:id="43"/>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(Lynx lynx), кроме туркестанской</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28</w:t>
            </w:r>
          </w:p>
          <w:bookmarkEnd w:id="44"/>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Серый гусь (Anser anser), белолобый гусь (Anser albifrons), гуменник (Anser fabalis), черная казарка (Branta bernicla)</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29</w:t>
            </w:r>
          </w:p>
          <w:bookmarkEnd w:id="45"/>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Вяхирь (Columba palumbus), клинтух (Columba oenas), сизый голубь (Columba Livia), скалистый голубь (Columba rupestris), обыкновенная горлица (Streptopeliaturtur), большая горлица (Streptopelia orientalis)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6"/>
          <w:p>
            <w:pPr>
              <w:spacing w:after="20"/>
              <w:ind w:left="20"/>
              <w:jc w:val="both"/>
            </w:pPr>
            <w:r>
              <w:rPr>
                <w:rFonts w:ascii="Times New Roman"/>
                <w:b w:val="false"/>
                <w:i w:val="false"/>
                <w:color w:val="000000"/>
                <w:sz w:val="20"/>
              </w:rPr>
              <w:t>
30</w:t>
            </w:r>
          </w:p>
          <w:bookmarkEnd w:id="46"/>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Утка огарь (Tadorna ferruginea), пеганка (Tadorna tadorna), кряква (Anas plathyrinchos), чирок-свистунок (Anas crecca), серая утка (Anas strepera), свиязь (Anas penelope), шилохвость (Anas acuta), чирок-трескунок (Anas querquedula), широконоска (Anas clypeata), красноносый нырок (Netta rufina), красноголовая чернеть (Aythya ferina), хохлатая чернеть (Aythya fuligula), морская чернеть (Aythya marila), морянка (Clangula hyemalis), обыкновенный гоголь (Bucephalaclangula), синьга (Melanittanigra), луток (Mergusalbellus), длинноносый крохаль (Mergus serrator), большой крохаль (Mergus merganser), клоктун (Anas formosa), гага гребенушка (Somateria spectabilis)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(включая весеннюю охоту на селезней не более 5 % от общего лимита)</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7"/>
          <w:p>
            <w:pPr>
              <w:spacing w:after="20"/>
              <w:ind w:left="20"/>
              <w:jc w:val="both"/>
            </w:pPr>
            <w:r>
              <w:rPr>
                <w:rFonts w:ascii="Times New Roman"/>
                <w:b w:val="false"/>
                <w:i w:val="false"/>
                <w:color w:val="000000"/>
                <w:sz w:val="20"/>
              </w:rPr>
              <w:t>
30-1</w:t>
            </w:r>
          </w:p>
          <w:bookmarkEnd w:id="47"/>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Утка кряква (Anas plathyrinchos), чирок-свистунок (Anas crecca), шилохвость (Anas acuta), чирок-трескунок (Anas querquedula), широконоска (Anas clypeata), красноносый нырок (Netta rufina), красноголовая чернеть (Aythya ferina), хохлатая чернеть (Aythya fuligula)</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весеннюю охоту на селезней не более 50 % от общего количества местных селезней (остающихся на гнездование</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8"/>
          <w:p>
            <w:pPr>
              <w:spacing w:after="20"/>
              <w:ind w:left="20"/>
              <w:jc w:val="both"/>
            </w:pPr>
            <w:r>
              <w:rPr>
                <w:rFonts w:ascii="Times New Roman"/>
                <w:b w:val="false"/>
                <w:i w:val="false"/>
                <w:color w:val="000000"/>
                <w:sz w:val="20"/>
              </w:rPr>
              <w:t>
31</w:t>
            </w:r>
          </w:p>
          <w:bookmarkEnd w:id="48"/>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Гагара краснозобая (Gavia stellata), чернозобая (Gavia arctica)</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32</w:t>
            </w:r>
          </w:p>
          <w:bookmarkEnd w:id="49"/>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Лысуха (Fulica atra)</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0"/>
          <w:p>
            <w:pPr>
              <w:spacing w:after="20"/>
              <w:ind w:left="20"/>
              <w:jc w:val="both"/>
            </w:pPr>
            <w:r>
              <w:rPr>
                <w:rFonts w:ascii="Times New Roman"/>
                <w:b w:val="false"/>
                <w:i w:val="false"/>
                <w:color w:val="000000"/>
                <w:sz w:val="20"/>
              </w:rPr>
              <w:t>
33</w:t>
            </w:r>
          </w:p>
          <w:bookmarkEnd w:id="50"/>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Чибис (Vanellus vanellus), турухтан (Phylomachus pugnax), гаршнеп (Lymnocryptes minimus), бекас (Gallinago gallinago), лесной дупель (Gallinago megala), азиатский бекас (Gallinago stenura), горный дупель (Gallinago solitaria), дупель (Gallinago media), вальдшнеп (Scolopax rusticola), большой кроншнеп Numenius arquata), средний кроншнеп (Numenius phaeopus), большой веретенник (Limosa limosa), малый веретенник (Limosa lapponica)</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1"/>
          <w:p>
            <w:pPr>
              <w:spacing w:after="20"/>
              <w:ind w:left="20"/>
              <w:jc w:val="both"/>
            </w:pPr>
            <w:r>
              <w:rPr>
                <w:rFonts w:ascii="Times New Roman"/>
                <w:b w:val="false"/>
                <w:i w:val="false"/>
                <w:color w:val="000000"/>
                <w:sz w:val="20"/>
              </w:rPr>
              <w:t>
34</w:t>
            </w:r>
          </w:p>
          <w:bookmarkEnd w:id="51"/>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Куропатка белая (Lagopus lagopus), тундряная (Lagopus mutus), серая (Perdix perdix), бородатая (Perdix dauurica), пустынная (Ammoperdix griseogularis)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2"/>
          <w:p>
            <w:pPr>
              <w:spacing w:after="20"/>
              <w:ind w:left="20"/>
              <w:jc w:val="both"/>
            </w:pPr>
            <w:r>
              <w:rPr>
                <w:rFonts w:ascii="Times New Roman"/>
                <w:b w:val="false"/>
                <w:i w:val="false"/>
                <w:color w:val="000000"/>
                <w:sz w:val="20"/>
              </w:rPr>
              <w:t>
35</w:t>
            </w:r>
          </w:p>
          <w:bookmarkEnd w:id="52"/>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Тетерев (Lyrurus tetrix)</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3"/>
          <w:p>
            <w:pPr>
              <w:spacing w:after="20"/>
              <w:ind w:left="20"/>
              <w:jc w:val="both"/>
            </w:pPr>
            <w:r>
              <w:rPr>
                <w:rFonts w:ascii="Times New Roman"/>
                <w:b w:val="false"/>
                <w:i w:val="false"/>
                <w:color w:val="000000"/>
                <w:sz w:val="20"/>
              </w:rPr>
              <w:t>
36</w:t>
            </w:r>
          </w:p>
          <w:bookmarkEnd w:id="53"/>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Глухарь (Tetrax urogallus)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4"/>
          <w:p>
            <w:pPr>
              <w:spacing w:after="20"/>
              <w:ind w:left="20"/>
              <w:jc w:val="both"/>
            </w:pPr>
            <w:r>
              <w:rPr>
                <w:rFonts w:ascii="Times New Roman"/>
                <w:b w:val="false"/>
                <w:i w:val="false"/>
                <w:color w:val="000000"/>
                <w:sz w:val="20"/>
              </w:rPr>
              <w:t>
37</w:t>
            </w:r>
          </w:p>
          <w:bookmarkEnd w:id="54"/>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Рябчик (Tetrastes bonasia)</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5"/>
          <w:p>
            <w:pPr>
              <w:spacing w:after="20"/>
              <w:ind w:left="20"/>
              <w:jc w:val="both"/>
            </w:pPr>
            <w:r>
              <w:rPr>
                <w:rFonts w:ascii="Times New Roman"/>
                <w:b w:val="false"/>
                <w:i w:val="false"/>
                <w:color w:val="000000"/>
                <w:sz w:val="20"/>
              </w:rPr>
              <w:t>
38</w:t>
            </w:r>
          </w:p>
          <w:bookmarkEnd w:id="55"/>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Гималайский улар (Tetraogallus himalayensis)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6"/>
          <w:p>
            <w:pPr>
              <w:spacing w:after="20"/>
              <w:ind w:left="20"/>
              <w:jc w:val="both"/>
            </w:pPr>
            <w:r>
              <w:rPr>
                <w:rFonts w:ascii="Times New Roman"/>
                <w:b w:val="false"/>
                <w:i w:val="false"/>
                <w:color w:val="000000"/>
                <w:sz w:val="20"/>
              </w:rPr>
              <w:t>
39</w:t>
            </w:r>
          </w:p>
          <w:bookmarkEnd w:id="56"/>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Кеклик (Alectoris chukar)</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7"/>
          <w:p>
            <w:pPr>
              <w:spacing w:after="20"/>
              <w:ind w:left="20"/>
              <w:jc w:val="both"/>
            </w:pPr>
            <w:r>
              <w:rPr>
                <w:rFonts w:ascii="Times New Roman"/>
                <w:b w:val="false"/>
                <w:i w:val="false"/>
                <w:color w:val="000000"/>
                <w:sz w:val="20"/>
              </w:rPr>
              <w:t>
40</w:t>
            </w:r>
          </w:p>
          <w:bookmarkEnd w:id="57"/>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Перепел (Coturnix coturnix)</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8"/>
          <w:p>
            <w:pPr>
              <w:spacing w:after="20"/>
              <w:ind w:left="20"/>
              <w:jc w:val="both"/>
            </w:pPr>
            <w:r>
              <w:rPr>
                <w:rFonts w:ascii="Times New Roman"/>
                <w:b w:val="false"/>
                <w:i w:val="false"/>
                <w:color w:val="000000"/>
                <w:sz w:val="20"/>
              </w:rPr>
              <w:t>
41</w:t>
            </w:r>
          </w:p>
          <w:bookmarkEnd w:id="58"/>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(Phasianus colchicus)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