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3cfe" w14:textId="8f13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2017 года № 76. Зарегистрирован в Министерстве юстиции Республики Казахстан 29 марта 2017 года № 14954. Утратил силу приказом Министра здравоохранения Республики Казахстан от 21 декабря 2020 года № ҚР ДСМ-303/2020.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№ 5904, опубликован в собрании актов центральных исполнительных и иных центральных государственных органов Республики Казахстан № 2, 2010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Срок обучения для лиц с высшим медицинским и фармацевтическим образованием составляет на циклах переподготовки от 864 до 1080 часов, на циклах повышения квалификации от 54 до 216 часов.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 высшим медицинским образованием, прошедших обучение в интернатуре, и (или) резидентуре (клинической ординатуре) и (или) переподготовку до 2009 года по клиническим специальностям, желающих пройти переподготовку в рамках имеющейся специальности по профилю "детская" или "взрослая", переподготовка составляет 432 часа.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высшим медицинским образованием, ранее прошедших обучение в интернатуре, резидентуре (клинической ординатуре), на курсах переподготовки по специальностям: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"Терапия (терапия подростковая, скорая и неотложная медицинская помощь, диетология)" и "Педиатрия (скорая и неотложная медицинская помощь)" переподготовка по специальности "Общая врачебная практика" составляет 432 часа;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"Онкология (взрослая, детская)" и "Гематология (взрослая, детская)" переподготовка по специальности "Онкология и Гематология детская" составляет 432 часа;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"Педиатрия" переподготовка по специальности "неонатология" составляет 432 часа.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со средним (техническим и профессиональным) медицинским и фармацевтическим образованием составляет на циклах переподготовки от 432 до 648 часов, повышения квалификации от 54 до 108 часов.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повышения квалификации за рубежом составляет от 54 до 864 академических часов.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предусмотрено для кадров с высшим и средним (техническим и профессиональным) медицинским и фармацевтическим образованием по тематике цикла повышения квалификации (по ряду специальностей).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повышения квалификации для лиц с высшим и средним (техническим и профессиональным) медицинским и фармацевтическим образованием на мастер-классах составляет не менее 54 часов, в том числе с использованием дистанционных образовательных технологий – не менее 24 часов по очной форме, на семинарах и тренингах – не менее 8 часов".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итогового контроля лицам, освоившим программы: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переподготовки – выдается удостоверение о переподготовке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квалификации – выдается свидетельство о повышении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квалификации на сертификационных циклах – выдается свидетельство о повышении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итогового контроля лицам, не освоившим программы повышения квалификации или переподготовки выдается справка о прохождении обучения с указанием объема пройденной программы и назначается повторный итоговый контроль.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прошедшим обучение на семинарах, тренингах (мастер-классах) продолжительностью менее 54 часов, выдается сертификат по форме, определяемой обучающей организацией.".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