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4ec4" w14:textId="4514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23 февраля 2017 года № 83. Зарегистрирован в Министерстве юстиции Республики Казахстан 27 марта 2017 года № 14933.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предписание об устранении нарушения требований законодательства Республики Казахстан о семеноводстве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об административном правонарушении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по делу об административном правонарушении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нарушения требований законодательства Республики Казахстан о семеноводстве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"__"_______20 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составления предписания 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</w:tr>
    </w:tbl>
    <w:p>
      <w:pPr>
        <w:spacing w:after="0"/>
        <w:ind w:left="0"/>
        <w:jc w:val="both"/>
      </w:pPr>
      <w:bookmarkStart w:name="z114" w:id="16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15" w:id="17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профилактического контроля с посещением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проверки, на основании которого проведен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16" w:id="18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17" w:id="19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лица, присутствовавшего при проведении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18" w:id="20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профилактического контроля с посещением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19" w:id="21"/>
      <w:r>
        <w:rPr>
          <w:rFonts w:ascii="Times New Roman"/>
          <w:b w:val="false"/>
          <w:i w:val="false"/>
          <w:color w:val="000000"/>
          <w:sz w:val="28"/>
        </w:rPr>
        <w:t>
      6. За нарушение законодательства Республики Казахстан о семеноводстве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 в соответствии с субъективными критериями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25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профилактическом контроле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проверке, их подписи или отказ от подписи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36" w:id="26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(проводивших)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7" w:id="27"/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(фамилия, имя, отчество (при его наличии) руководителя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"___"_________20___года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Казахстан–Министра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февраля 2017 года № 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Әкiмшiлiк құқық бұзушылық туралы хаттама 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 № ____</w:t>
      </w:r>
    </w:p>
    <w:bookmarkEnd w:id="28"/>
    <w:p>
      <w:pPr>
        <w:spacing w:after="0"/>
        <w:ind w:left="0"/>
        <w:jc w:val="both"/>
      </w:pPr>
      <w:bookmarkStart w:name="z140" w:id="29"/>
      <w:r>
        <w:rPr>
          <w:rFonts w:ascii="Times New Roman"/>
          <w:b w:val="false"/>
          <w:i w:val="false"/>
          <w:color w:val="000000"/>
          <w:sz w:val="28"/>
        </w:rPr>
        <w:t>
      Осы әкімшілік құқық бұзушылық туралы хаттама (бұдан әрі – хаттама)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"Әкiмшiлiк құқық бұзушылық туралы" Қазақстан Республикасы кодексiнiң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– Кодекс) 402, 462 және 463-баптарына сәйкес толтырылды/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протокол об административном правонарушении (далее –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− Кодекс).</w:t>
      </w:r>
    </w:p>
    <w:p>
      <w:pPr>
        <w:spacing w:after="0"/>
        <w:ind w:left="0"/>
        <w:jc w:val="both"/>
      </w:pPr>
      <w:bookmarkStart w:name="z141" w:id="30"/>
      <w:r>
        <w:rPr>
          <w:rFonts w:ascii="Times New Roman"/>
          <w:b w:val="false"/>
          <w:i w:val="false"/>
          <w:color w:val="000000"/>
          <w:sz w:val="28"/>
        </w:rPr>
        <w:t>
      1. Хаттама толтырылған күн/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протокола _____жылғы "__" ____ /"__" ____ _____ года</w:t>
      </w:r>
    </w:p>
    <w:p>
      <w:pPr>
        <w:spacing w:after="0"/>
        <w:ind w:left="0"/>
        <w:jc w:val="both"/>
      </w:pPr>
      <w:bookmarkStart w:name="z142" w:id="31"/>
      <w:r>
        <w:rPr>
          <w:rFonts w:ascii="Times New Roman"/>
          <w:b w:val="false"/>
          <w:i w:val="false"/>
          <w:color w:val="000000"/>
          <w:sz w:val="28"/>
        </w:rPr>
        <w:t>
      2. Хаттама толтырылған орын / Место составления протокола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аудан, қала, кент, ауыл/область, район, город, поселок, село)</w:t>
      </w:r>
    </w:p>
    <w:p>
      <w:pPr>
        <w:spacing w:after="0"/>
        <w:ind w:left="0"/>
        <w:jc w:val="both"/>
      </w:pPr>
      <w:bookmarkStart w:name="z143" w:id="32"/>
      <w:r>
        <w:rPr>
          <w:rFonts w:ascii="Times New Roman"/>
          <w:b w:val="false"/>
          <w:i w:val="false"/>
          <w:color w:val="000000"/>
          <w:sz w:val="28"/>
        </w:rPr>
        <w:t>
      3. Хаттаманы жасаған адамның лауазымы, аты, әкесінің аты (бар болса), тегі/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лица, составившего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44" w:id="33"/>
      <w:r>
        <w:rPr>
          <w:rFonts w:ascii="Times New Roman"/>
          <w:b w:val="false"/>
          <w:i w:val="false"/>
          <w:color w:val="000000"/>
          <w:sz w:val="28"/>
        </w:rPr>
        <w:t>
      4. Өзіне қатысты ic қозғалған тұлға туралы мәлiметтер/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әкесiнiң аты (бар болса), тегi/фамилия,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жылы, айы, күні/дата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және деректемелері/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олар бар болса)/абонентский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факса, 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олар бар болса)/абонентский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факса, 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bookmarkStart w:name="z145" w:id="34"/>
      <w:r>
        <w:rPr>
          <w:rFonts w:ascii="Times New Roman"/>
          <w:b w:val="false"/>
          <w:i w:val="false"/>
          <w:color w:val="000000"/>
          <w:sz w:val="28"/>
        </w:rPr>
        <w:t>
      5. Субъект: жеке тұлға (01), дара кәсіпкер (02), заңды тұлға (03), шетелдік заңды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(04), шетелдік қатысуы бар заңды тұлға (05), лауазымды адам (25),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филиалы (27), заңды тұлға өкілдігі (28) / Субъект: физическое лицо (01),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(02), юридическое лицо (03), иностранное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(04), юридическое лицо с иностранным участием (05),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(25), филиал юридического лица (27),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46" w:id="35"/>
      <w:r>
        <w:rPr>
          <w:rFonts w:ascii="Times New Roman"/>
          <w:b w:val="false"/>
          <w:i w:val="false"/>
          <w:color w:val="000000"/>
          <w:sz w:val="28"/>
        </w:rPr>
        <w:t>
      6. Коммерциялық ұйымның ұйымдастырушылық-құқықтық нысаны: шаруашылық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серіктестік (02), акционерлік қоғам (03), өндірістік кооперативі (04), өзгелер (05);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субъектілерінің санаты: шағын кәсіпкерлік субъектісі (12),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субъектісі (13), ірі кәсіпкерлік субъектісі (14)/Организационно-правовая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коммерческой организации: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47" w:id="36"/>
      <w:r>
        <w:rPr>
          <w:rFonts w:ascii="Times New Roman"/>
          <w:b w:val="false"/>
          <w:i w:val="false"/>
          <w:color w:val="000000"/>
          <w:sz w:val="28"/>
        </w:rPr>
        <w:t>
      7. Әкiмшiлiк құқық бұзушылықтың жасалған орны, уақыты және мәнi/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8" w:id="37"/>
      <w:r>
        <w:rPr>
          <w:rFonts w:ascii="Times New Roman"/>
          <w:b w:val="false"/>
          <w:i w:val="false"/>
          <w:color w:val="000000"/>
          <w:sz w:val="28"/>
        </w:rPr>
        <w:t>
      8. Істi шешу үшiн қажеттi мәлiметтер, оның ішінде әкімшілік құқық бұзушылық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 /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разрешения дела, в том числе время и место рассмотрения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а также прилагаются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факт совершения административного правонарушения (файловые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медиа-файлы, относящиеся к делу и (или) являющиеся вещественными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9" w:id="38"/>
      <w:r>
        <w:rPr>
          <w:rFonts w:ascii="Times New Roman"/>
          <w:b w:val="false"/>
          <w:i w:val="false"/>
          <w:color w:val="000000"/>
          <w:sz w:val="28"/>
        </w:rPr>
        <w:t>
      9. Өзіне қатысты іс қозғалған жеке тұлғаның не заңды тұлға өкілінің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түсініктемесі/Объяснение физического лица либо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50" w:id="39"/>
      <w:r>
        <w:rPr>
          <w:rFonts w:ascii="Times New Roman"/>
          <w:b w:val="false"/>
          <w:i w:val="false"/>
          <w:color w:val="000000"/>
          <w:sz w:val="28"/>
        </w:rPr>
        <w:t>
      10. Құқық бұзушылық біліктілігі Кодекстің ____бабы _____бөлігі/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правонарушения статья _____ часть ______ Кодекса</w:t>
      </w:r>
    </w:p>
    <w:p>
      <w:pPr>
        <w:spacing w:after="0"/>
        <w:ind w:left="0"/>
        <w:jc w:val="both"/>
      </w:pPr>
      <w:bookmarkStart w:name="z151" w:id="40"/>
      <w:r>
        <w:rPr>
          <w:rFonts w:ascii="Times New Roman"/>
          <w:b w:val="false"/>
          <w:i w:val="false"/>
          <w:color w:val="000000"/>
          <w:sz w:val="28"/>
        </w:rPr>
        <w:t>
      11. Кодекстің 738-бабына сәйкес іс жүргізу тілі __________________ болып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айқындалды /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52" w:id="41"/>
      <w:r>
        <w:rPr>
          <w:rFonts w:ascii="Times New Roman"/>
          <w:b w:val="false"/>
          <w:i w:val="false"/>
          <w:color w:val="000000"/>
          <w:sz w:val="28"/>
        </w:rPr>
        <w:t>
      12. Қорғаушының болуы: қажет етілмейді (1), тартылды (2) / Наличие защитника: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________________________________________</w:t>
      </w:r>
    </w:p>
    <w:p>
      <w:pPr>
        <w:spacing w:after="0"/>
        <w:ind w:left="0"/>
        <w:jc w:val="both"/>
      </w:pPr>
      <w:bookmarkStart w:name="z153" w:id="42"/>
      <w:r>
        <w:rPr>
          <w:rFonts w:ascii="Times New Roman"/>
          <w:b w:val="false"/>
          <w:i w:val="false"/>
          <w:color w:val="000000"/>
          <w:sz w:val="28"/>
        </w:rPr>
        <w:t>
      13. Аудармашының болуы: қажет етілмейді (1), тартылды (2)/Наличие переводчика: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________________________________________</w:t>
      </w:r>
    </w:p>
    <w:p>
      <w:pPr>
        <w:spacing w:after="0"/>
        <w:ind w:left="0"/>
        <w:jc w:val="both"/>
      </w:pPr>
      <w:bookmarkStart w:name="z154" w:id="43"/>
      <w:r>
        <w:rPr>
          <w:rFonts w:ascii="Times New Roman"/>
          <w:b w:val="false"/>
          <w:i w:val="false"/>
          <w:color w:val="000000"/>
          <w:sz w:val="28"/>
        </w:rPr>
        <w:t>
      14. Куәлар, жәбірленушілер (аты, әкесінің аты (бар болса), тегі, жеке сәйкестендіру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тұрғылықты жерінің мекенжайы, телефоны) (бар болса)/Свидетели,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потерпевшие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 места жительства, телефон)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5" w:id="44"/>
      <w:r>
        <w:rPr>
          <w:rFonts w:ascii="Times New Roman"/>
          <w:b w:val="false"/>
          <w:i w:val="false"/>
          <w:color w:val="000000"/>
          <w:sz w:val="28"/>
        </w:rPr>
        <w:t>
      15. Әкімшілік құқық бұзушылық туралы іс қозғалған тұлға әкімшілік бұзушылық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(хаттаманы толтырған адамның қолы/подпись лица, составившего протокол)</w:t>
      </w:r>
    </w:p>
    <w:bookmarkEnd w:id="45"/>
    <w:p>
      <w:pPr>
        <w:spacing w:after="0"/>
        <w:ind w:left="0"/>
        <w:jc w:val="both"/>
      </w:pPr>
      <w:bookmarkStart w:name="z157" w:id="46"/>
      <w:r>
        <w:rPr>
          <w:rFonts w:ascii="Times New Roman"/>
          <w:b w:val="false"/>
          <w:i w:val="false"/>
          <w:color w:val="000000"/>
          <w:sz w:val="28"/>
        </w:rPr>
        <w:t>
      16. Өзіне қатысты іс қозғалған адамның болмауы немесе келмеуі туралы белгі/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158" w:id="47"/>
      <w:r>
        <w:rPr>
          <w:rFonts w:ascii="Times New Roman"/>
          <w:b w:val="false"/>
          <w:i w:val="false"/>
          <w:color w:val="000000"/>
          <w:sz w:val="28"/>
        </w:rPr>
        <w:t>
      17. Әкімшілік құқық бұзушылық туралы іс қозғалған адам болмаған жағдайда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протокола по почте в случае его составления в отсутствие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159" w:id="48"/>
      <w:r>
        <w:rPr>
          <w:rFonts w:ascii="Times New Roman"/>
          <w:b w:val="false"/>
          <w:i w:val="false"/>
          <w:color w:val="000000"/>
          <w:sz w:val="28"/>
        </w:rPr>
        <w:t>
      18. Өзіне қатысты іс қозғалған адамның хаттаманы алған кезден бастап үш тәулік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оның қайтарылмау фактісі жөнінде хаттама көшірмесіндегі тиісті жазу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жазбасы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запись, подпись лица, составившего протокол)</w:t>
      </w:r>
    </w:p>
    <w:p>
      <w:pPr>
        <w:spacing w:after="0"/>
        <w:ind w:left="0"/>
        <w:jc w:val="both"/>
      </w:pPr>
      <w:bookmarkStart w:name="z160" w:id="49"/>
      <w:r>
        <w:rPr>
          <w:rFonts w:ascii="Times New Roman"/>
          <w:b w:val="false"/>
          <w:i w:val="false"/>
          <w:color w:val="000000"/>
          <w:sz w:val="28"/>
        </w:rPr>
        <w:t>
      19. Кодекстің 744, 747, 810, 811-баптарына сәйкес өзіне қатысты іс қозғалған адамға,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іс бойынша іс жүргізудің басқа да қатысушыларына олардың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міндеттері түсіндірілді/При составлении протокола лицу,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возбуждено дело, а также другим участникам производства по делу разъяснены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/___________________/_____________________/__________________________/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немесе заңды тұлғаның)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тегі/фамилия, имя, отчество (при его наличии) лица (физического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(адамның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правонарушении: хаттама мазмұнымен/с содержанием 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Куәлар (бар болса)/Свидетели (если они имеются)_______________________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_____жылғы "__" ____/года "__" 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_____жылғы "__" ____/года "__" 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потерпевшего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жылғы "__" ____/года "__" ____ 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февраля 2017 года № 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по делу об административном правонарушении</w:t>
      </w:r>
    </w:p>
    <w:bookmarkEnd w:id="50"/>
    <w:p>
      <w:pPr>
        <w:spacing w:after="0"/>
        <w:ind w:left="0"/>
        <w:jc w:val="both"/>
      </w:pPr>
      <w:bookmarkStart w:name="z163" w:id="51"/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"___"_________20__года________________________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место рассмотрения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должностного лица,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– Кодекс) вынесено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постановление.</w:t>
      </w:r>
    </w:p>
    <w:p>
      <w:pPr>
        <w:spacing w:after="0"/>
        <w:ind w:left="0"/>
        <w:jc w:val="both"/>
      </w:pPr>
      <w:bookmarkStart w:name="z164" w:id="52"/>
      <w:r>
        <w:rPr>
          <w:rFonts w:ascii="Times New Roman"/>
          <w:b w:val="false"/>
          <w:i w:val="false"/>
          <w:color w:val="000000"/>
          <w:sz w:val="28"/>
        </w:rPr>
        <w:t>
      1. Сведения о лице, в отношении которого рассмотрено дело: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по месту жительства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государственной регистрации в качестве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5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6" w:id="54"/>
      <w:r>
        <w:rPr>
          <w:rFonts w:ascii="Times New Roman"/>
          <w:b w:val="false"/>
          <w:i w:val="false"/>
          <w:color w:val="000000"/>
          <w:sz w:val="28"/>
        </w:rPr>
        <w:t>
      3. Установлено: 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статьи Кодекса, предусматривающей ответственность за административное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правонарушение и изложение обстоятельства,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bookmarkStart w:name="z1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55"/>
    <w:p>
      <w:pPr>
        <w:spacing w:after="0"/>
        <w:ind w:left="0"/>
        <w:jc w:val="both"/>
      </w:pPr>
      <w:bookmarkStart w:name="z168" w:id="56"/>
      <w:r>
        <w:rPr>
          <w:rFonts w:ascii="Times New Roman"/>
          <w:b w:val="false"/>
          <w:i w:val="false"/>
          <w:color w:val="000000"/>
          <w:sz w:val="28"/>
        </w:rPr>
        <w:t>
      1. Признать лицо 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виновным в совершении административного правонарушения,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____ части ____ статьи ____ Кодекса, и подвергнуть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взысканию в виде ___________ в размере _________ месячных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сумме__________________________. 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штраф не позднее тридцати суток со дня вступления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на следующие реквизиты: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бюджетной классификации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назначения платежа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банка-бенефициара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представить квитанцию об оплате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неуплате штрафа 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Изъятые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(изложить решение по изъятым вещам и документам, принятое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bookmarkStart w:name="z169" w:id="57"/>
      <w:r>
        <w:rPr>
          <w:rFonts w:ascii="Times New Roman"/>
          <w:b w:val="false"/>
          <w:i w:val="false"/>
          <w:color w:val="000000"/>
          <w:sz w:val="28"/>
        </w:rPr>
        <w:t>
      2. О прекращении административного производства: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обстоятельства, установленные при рассмотрении дела в отношении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прекратить.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обжаловано в вышестоящий орган (должностному лицу) в течение десяти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дня вручения копии постановления, а в случае, если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 участвовали в рассмотрении дела,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дня получения постановления,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обжаловано в специализированный районный и приравненный к нему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административным правонарушениям в течение десяти суток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копии постановления, а в случае, если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 участвовали в рассмотрении дела, –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постановления вручена (постановление направлено):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</w:p>
    <w:p>
      <w:pPr>
        <w:spacing w:after="0"/>
        <w:ind w:left="0"/>
        <w:jc w:val="both"/>
      </w:pPr>
      <w:bookmarkStart w:name="z170" w:id="58"/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постановления получил (а)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февраля 2017 года № 83</w:t>
            </w:r>
          </w:p>
        </w:tc>
      </w:tr>
    </w:tbl>
    <w:bookmarkStart w:name="z1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сельского хозяйства Республики Казахстан, подлежащих признанию утратившими силу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июня 2011 года № 06-2/331 "Об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 (зарегистрированный в Реестре государственной регистрации нормативных правовых актов № 7061, опубликованный 3 сентября 2011 года в газете "Казахстанская правда" № 281-282 (26672-26673)).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февраля 2014 года № 4-2/101 "О внесении изменений в приказ исполняющего обязанности Министра сельского хозяйства Республики Казахстан от 15 июня 2011 года № 06-2/331 "Об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 (зарегистрированный в Реестре государственной регистрации нормативных правовых актов № 9244, опубликованный 28 июня 2014 года в газете "Казахстанская правда" № 126 (27747)).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2015 года № 4-2/861 "О внесении изменений в приказ исполняющего обязанности Министра сельского хозяйства Республики Казахстан от 15 июня 2011 года № 06-2/331 "Об утверждении форм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 (зарегистрированный в Реестре государственной регистрации нормативных правовых актов № 12211, опубликованный 3 декабря 2015 года в Информационно-правовой системе "Әділет"). 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