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9d8a" w14:textId="9f79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10 августа 2016 года № 439 "Об утверждении форм справки о расчетах с физическим лицом и заявления работника о применении налоговых вычетов"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 февраля 2017 года № 73. Зарегистрирован в Министерстве юстиции Республики Казахстан 24 февраля 2017 года № 14843. Утратил силу приказом Министра финансов Республики Казахстан от 1 февраля 2018 года № 102.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01.02.2018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, действие которого </w:t>
      </w:r>
      <w:r>
        <w:rPr>
          <w:rFonts w:ascii="Times New Roman"/>
          <w:b w:val="false"/>
          <w:i w:val="false"/>
          <w:color w:val="ff0000"/>
          <w:sz w:val="28"/>
        </w:rPr>
        <w:t>приостановлено</w:t>
      </w:r>
      <w:r>
        <w:rPr>
          <w:rFonts w:ascii="Times New Roman"/>
          <w:b w:val="false"/>
          <w:i w:val="false"/>
          <w:color w:val="ff0000"/>
          <w:sz w:val="28"/>
        </w:rPr>
        <w:t xml:space="preserve"> до 01.01.2025 (вводится в действие с 01.01.2020).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23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внесении изменений и дополнений в некоторые законодательные акты Республики Казахстан по вопросам налогообложения и таможенного администрирования"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от 10 августа 2016 года № 439 "Об утверждении форм справки о расчетах с физическим лицом и заявления работника о применении налоговых вычетов" (зарегистрированный в Реестре государственной регистрации нормативных правовых актов под № 14220, опубликован в информационно-правовой системе "Әділет" 28 сентября 2016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Настоящий приказ вводится в действие с 1 января 2020 года и подлежит официальному опубликованию.";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справку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расчетах с физическим лицом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законодательстве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его официальное опубликование;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2017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2016 года № 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СПРАВКА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 расчетах с физическим лицом</w:t>
      </w:r>
    </w:p>
    <w:bookmarkEnd w:id="7"/>
    <w:p>
      <w:pPr>
        <w:spacing w:after="0"/>
        <w:ind w:left="0"/>
        <w:jc w:val="both"/>
      </w:pPr>
      <w:bookmarkStart w:name="z23" w:id="8"/>
      <w:r>
        <w:rPr>
          <w:rFonts w:ascii="Times New Roman"/>
          <w:b w:val="false"/>
          <w:i w:val="false"/>
          <w:color w:val="000000"/>
          <w:sz w:val="28"/>
        </w:rPr>
        <w:t>
      Налоговый период: _______________________________________________________________________________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физического лица____________________________________________________________________________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физического лица__________________________________________________________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(БИН) налогового агента (работодателя)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налогового агента (работодателя)_____________________________________________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"/>
        <w:gridCol w:w="699"/>
        <w:gridCol w:w="1024"/>
        <w:gridCol w:w="3915"/>
        <w:gridCol w:w="292"/>
        <w:gridCol w:w="292"/>
        <w:gridCol w:w="373"/>
        <w:gridCol w:w="292"/>
        <w:gridCol w:w="374"/>
        <w:gridCol w:w="454"/>
        <w:gridCol w:w="454"/>
        <w:gridCol w:w="454"/>
        <w:gridCol w:w="454"/>
        <w:gridCol w:w="1049"/>
        <w:gridCol w:w="1427"/>
        <w:gridCol w:w="455"/>
      </w:tblGrid>
      <w:tr>
        <w:trPr>
          <w:trHeight w:val="30" w:hRule="atLeast"/>
        </w:trPr>
        <w:tc>
          <w:tcPr>
            <w:tcW w:w="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  <w:bookmarkEnd w:id="9"/>
        </w:tc>
        <w:tc>
          <w:tcPr>
            <w:tcW w:w="6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дохода, подлежащего налогообложению у источника выплаты</w:t>
            </w:r>
          </w:p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корректировки по индивидуальному подоходному налогу включая ее перенос *</w:t>
            </w:r>
          </w:p>
        </w:tc>
        <w:tc>
          <w:tcPr>
            <w:tcW w:w="3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примененных налоговых вычетов, включая их перенос, всего**: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облагаемого дохода физического лица</w:t>
            </w:r>
          </w:p>
        </w:tc>
        <w:tc>
          <w:tcPr>
            <w:tcW w:w="1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индивидуального подоходного налога</w:t>
            </w:r>
          </w:p>
        </w:tc>
        <w:tc>
          <w:tcPr>
            <w:tcW w:w="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выплаченного дохода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ОПВ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стандартный вычет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обязательное медицинское страхование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многодетных семей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добровольным пенсионным взносам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медицину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вознаграждениям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страховым премиям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(5+6+7+8+9+10+11+12+13)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(2-3-4)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(15*10%)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  <w:bookmarkEnd w:id="11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  <w:bookmarkEnd w:id="12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  <w:bookmarkEnd w:id="13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  <w:bookmarkEnd w:id="14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  <w:bookmarkEnd w:id="15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  <w:bookmarkEnd w:id="16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  <w:bookmarkEnd w:id="17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  <w:bookmarkEnd w:id="18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  <w:bookmarkEnd w:id="19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  <w:bookmarkEnd w:id="20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  <w:bookmarkEnd w:id="21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  <w:bookmarkEnd w:id="22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  <w:bookmarkEnd w:id="23"/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0" w:id="24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___________________________________________ __________________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его наличии)       (место печати)             (подпись)</w:t>
      </w:r>
    </w:p>
    <w:p>
      <w:pPr>
        <w:spacing w:after="0"/>
        <w:ind w:left="0"/>
        <w:jc w:val="both"/>
      </w:pPr>
      <w:bookmarkStart w:name="z41" w:id="25"/>
      <w:r>
        <w:rPr>
          <w:rFonts w:ascii="Times New Roman"/>
          <w:b w:val="false"/>
          <w:i w:val="false"/>
          <w:color w:val="000000"/>
          <w:sz w:val="28"/>
        </w:rPr>
        <w:t>
      Должностное лицо,       ответственное за выдачу справки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(Ф.И.О. (при его наличии)             (подпись)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справки "_____" ________________ 20_____ года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- доходы, освобождаемые от налогообложения (корректировка дохода), предусмотрены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156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кодекса, перенос корректировки дохода производится в соответствии со статьей 156-1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 - налоговые вычеты предусмотрены статьями 156-2, 156-3, 156-4, 156-6, 156-7, 156-8, 156-9, 156-10, 156-11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перенос стандартного вычета производится в соответствии со статьей 156-5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, перенос прочих вычетов производится согласно статье 156-12 </w:t>
      </w:r>
      <w:r>
        <w:rPr>
          <w:rFonts w:ascii="Times New Roman"/>
          <w:b w:val="false"/>
          <w:i w:val="false"/>
          <w:color w:val="000000"/>
          <w:sz w:val="28"/>
        </w:rPr>
        <w:t>Налогового 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