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1b9d" w14:textId="9051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19 апреля 2016 года № 89. Зарегистрировано Департаментом юстиции Западно-Казахстанской области 26 апреля 2016 года № 4363. Утратило силу постановлением акимата Таскалинского района Западно-Казахстанской области от 4 мая 2017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Таскалинского района Западно-Казахстанской области от 04.05.2017 </w:t>
      </w:r>
      <w:r>
        <w:rPr>
          <w:rFonts w:ascii="Times New Roman"/>
          <w:b w:val="false"/>
          <w:i w:val="false"/>
          <w:color w:val="ff0000"/>
          <w:sz w:val="28"/>
        </w:rPr>
        <w:t>№ 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марта 2004 года "Об 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Таскалинского района (Мырзаш М.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Л. 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апреля 2016 года № 89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</w:t>
      </w:r>
      <w:r>
        <w:br/>
      </w:r>
      <w:r>
        <w:rPr>
          <w:rFonts w:ascii="Times New Roman"/>
          <w:b/>
          <w:i w:val="false"/>
          <w:color w:val="000000"/>
        </w:rPr>
        <w:t xml:space="preserve">в разрезе природно-климатических зон по видам продукции растениеводства, </w:t>
      </w:r>
      <w:r>
        <w:br/>
      </w:r>
      <w:r>
        <w:rPr>
          <w:rFonts w:ascii="Times New Roman"/>
          <w:b/>
          <w:i w:val="false"/>
          <w:color w:val="000000"/>
        </w:rPr>
        <w:t>подлежащим обязательному страхованию в растениеводстве на 2016 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1496"/>
        <w:gridCol w:w="3794"/>
        <w:gridCol w:w="3794"/>
      </w:tblGrid>
      <w:tr>
        <w:trPr>
          <w:trHeight w:val="30" w:hRule="atLeast"/>
        </w:trPr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 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сухостепная зона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июня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яровый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мая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июня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июня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мая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июня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августа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