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ae6f" w14:textId="5dda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Жанибекского районного маслихата от 20 декабря 2013 года № 20-1 "Об утверждении Правил оказания социальной помощи, установления размеров и определения перечня отдельных категорий нуждающихся граждан Жанибекского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Жанибекского районного маслихата Западно-Казахстанской области от 18 июля 2016 года № 5-5. Зарегистрировано Департаментом юстиции Западно-Казахстанской области 9 августа 2016 года № 4508. Утратило силу решением Жанибекского районного маслихата Западно-Казахстанской области от 4 марта 2020 года № 40-6</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Жанибекского районного маслихата Западно-Казахстанской области от 04.03.2020 </w:t>
      </w:r>
      <w:r>
        <w:rPr>
          <w:rFonts w:ascii="Times New Roman"/>
          <w:b w:val="false"/>
          <w:i w:val="false"/>
          <w:color w:val="000000"/>
          <w:sz w:val="28"/>
        </w:rPr>
        <w:t>№ 40-6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28 апреля 1995 года </w:t>
      </w:r>
      <w:r>
        <w:rPr>
          <w:rFonts w:ascii="Times New Roman"/>
          <w:b w:val="false"/>
          <w:i w:val="false"/>
          <w:color w:val="000000"/>
          <w:sz w:val="28"/>
        </w:rPr>
        <w:t>"О льготах и социальной защите участников, инвалидов Великой Отечественной войны и лиц, приравненных к ним"</w:t>
      </w:r>
      <w:r>
        <w:rPr>
          <w:rFonts w:ascii="Times New Roman"/>
          <w:b w:val="false"/>
          <w:i w:val="false"/>
          <w:color w:val="000000"/>
          <w:sz w:val="28"/>
        </w:rPr>
        <w:t xml:space="preserve">, от 13 апреля 2005 года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xml:space="preserve"> и постановлениями Правительства Республики Казахстан от 21 мая 2013 года № 504 </w:t>
      </w:r>
      <w:r>
        <w:rPr>
          <w:rFonts w:ascii="Times New Roman"/>
          <w:b w:val="false"/>
          <w:i w:val="false"/>
          <w:color w:val="000000"/>
          <w:sz w:val="28"/>
        </w:rPr>
        <w:t>"Об утверждении Типовых правил оказания социальной помощи, установления размеров и определения перечня отдельных категорий нуждающихся граждан"</w:t>
      </w:r>
      <w:r>
        <w:rPr>
          <w:rFonts w:ascii="Times New Roman"/>
          <w:b w:val="false"/>
          <w:i w:val="false"/>
          <w:color w:val="000000"/>
          <w:sz w:val="28"/>
        </w:rPr>
        <w:t xml:space="preserve"> и от 4 марта 2016 года № 133 </w:t>
      </w:r>
      <w:r>
        <w:rPr>
          <w:rFonts w:ascii="Times New Roman"/>
          <w:b w:val="false"/>
          <w:i w:val="false"/>
          <w:color w:val="000000"/>
          <w:sz w:val="28"/>
        </w:rPr>
        <w:t>"Об утверждении Правил использования целевых текущих трансфертов из республиканского бюджета на 2016 год областными бюджетами, бюджетами городов Астаны и Алматы на внедрение обусловленной денежной помощи по проекту "Өрлеу"</w:t>
      </w:r>
      <w:r>
        <w:rPr>
          <w:rFonts w:ascii="Times New Roman"/>
          <w:b w:val="false"/>
          <w:i w:val="false"/>
          <w:color w:val="000000"/>
          <w:sz w:val="28"/>
        </w:rPr>
        <w:t xml:space="preserve">,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Жанибекского районного маслихата от 20 декабря 2013 года № 20-1 "Об утверждении Правил оказания социальной помощи, установления размеров и определения перечня отдельных категорий нуждающихся граждан Жанибексого района" (зарегистрированное в Реестре государственной регистрации нормативных правовых актов № 3414, опубликованное 24 января 2014 года в газете "Шұғыла") следующее изменение:</w:t>
      </w:r>
      <w:r>
        <w:br/>
      </w:r>
      <w:r>
        <w:rPr>
          <w:rFonts w:ascii="Times New Roman"/>
          <w:b w:val="false"/>
          <w:i w:val="false"/>
          <w:color w:val="000000"/>
          <w:sz w:val="28"/>
        </w:rPr>
        <w:t xml:space="preserve">
      </w:t>
      </w:r>
      <w:r>
        <w:rPr>
          <w:rFonts w:ascii="Times New Roman"/>
          <w:b w:val="false"/>
          <w:i w:val="false"/>
          <w:color w:val="000000"/>
          <w:sz w:val="28"/>
        </w:rPr>
        <w:t xml:space="preserve">решением о Правилах оказания социальной помощи, установления размеров и определения перечня отдельных категорий нуждающихся граждан Жанибекского района,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Руководителю аппарата Жанибекского районного маслихата (Н. Уалиева) обеспечить государственную регистрацию данного решения в органах юстиции, его официальное опубликование в информационно-правовой системе "Әділет" и в средствах массовой информации.</w:t>
      </w:r>
      <w:r>
        <w:br/>
      </w:r>
      <w:r>
        <w:rPr>
          <w:rFonts w:ascii="Times New Roman"/>
          <w:b w:val="false"/>
          <w:i w:val="false"/>
          <w:color w:val="000000"/>
          <w:sz w:val="28"/>
        </w:rPr>
        <w:t xml:space="preserve">
      </w:t>
      </w:r>
      <w:r>
        <w:rPr>
          <w:rFonts w:ascii="Times New Roman"/>
          <w:b w:val="false"/>
          <w:i w:val="false"/>
          <w:color w:val="000000"/>
          <w:sz w:val="28"/>
        </w:rPr>
        <w:t>      3. Настоящее решение вводится в действие со дня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Стамов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Заместитель акима </w:t>
      </w:r>
      <w:r>
        <w:br/>
      </w:r>
      <w:r>
        <w:rPr>
          <w:rFonts w:ascii="Times New Roman"/>
          <w:b w:val="false"/>
          <w:i w:val="false"/>
          <w:color w:val="000000"/>
          <w:sz w:val="28"/>
        </w:rPr>
        <w:t xml:space="preserve">Западно-Казахстанской области </w:t>
      </w:r>
      <w:r>
        <w:br/>
      </w:r>
      <w:r>
        <w:rPr>
          <w:rFonts w:ascii="Times New Roman"/>
          <w:b w:val="false"/>
          <w:i w:val="false"/>
          <w:color w:val="000000"/>
          <w:sz w:val="28"/>
        </w:rPr>
        <w:t xml:space="preserve">________________ М.Токжанов </w:t>
      </w:r>
      <w:r>
        <w:br/>
      </w:r>
      <w:r>
        <w:rPr>
          <w:rFonts w:ascii="Times New Roman"/>
          <w:b w:val="false"/>
          <w:i w:val="false"/>
          <w:color w:val="000000"/>
          <w:sz w:val="28"/>
        </w:rPr>
        <w:t>21 июля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Жанибекского районного маслихата </w:t>
            </w:r>
            <w:r>
              <w:br/>
            </w:r>
            <w:r>
              <w:rPr>
                <w:rFonts w:ascii="Times New Roman"/>
                <w:b w:val="false"/>
                <w:i w:val="false"/>
                <w:color w:val="000000"/>
                <w:sz w:val="20"/>
              </w:rPr>
              <w:t>от 18 июля 2016 года № 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br/>
            </w:r>
            <w:r>
              <w:rPr>
                <w:rFonts w:ascii="Times New Roman"/>
                <w:b w:val="false"/>
                <w:i w:val="false"/>
                <w:color w:val="000000"/>
                <w:sz w:val="20"/>
              </w:rPr>
              <w:t xml:space="preserve">Жанибекского районного </w:t>
            </w:r>
            <w:r>
              <w:br/>
            </w:r>
            <w:r>
              <w:rPr>
                <w:rFonts w:ascii="Times New Roman"/>
                <w:b w:val="false"/>
                <w:i w:val="false"/>
                <w:color w:val="000000"/>
                <w:sz w:val="20"/>
              </w:rPr>
              <w:t xml:space="preserve">маслихата </w:t>
            </w:r>
            <w:r>
              <w:br/>
            </w:r>
            <w:r>
              <w:rPr>
                <w:rFonts w:ascii="Times New Roman"/>
                <w:b w:val="false"/>
                <w:i w:val="false"/>
                <w:color w:val="000000"/>
                <w:sz w:val="20"/>
              </w:rPr>
              <w:t>от 20 декабря 2013 года № 20-1</w:t>
            </w:r>
          </w:p>
        </w:tc>
      </w:tr>
    </w:tbl>
    <w:bookmarkStart w:name="z12" w:id="1"/>
    <w:p>
      <w:pPr>
        <w:spacing w:after="0"/>
        <w:ind w:left="0"/>
        <w:jc w:val="left"/>
      </w:pPr>
      <w:r>
        <w:rPr>
          <w:rFonts w:ascii="Times New Roman"/>
          <w:b/>
          <w:i w:val="false"/>
          <w:color w:val="000000"/>
        </w:rPr>
        <w:t xml:space="preserve"> Правила </w:t>
      </w:r>
      <w:r>
        <w:br/>
      </w:r>
      <w:r>
        <w:rPr>
          <w:rFonts w:ascii="Times New Roman"/>
          <w:b/>
          <w:i w:val="false"/>
          <w:color w:val="000000"/>
        </w:rPr>
        <w:t>оказания социальной помощи, установления размеров и определения перечня отдельных категорий нуждающихся граждан Жанибекского района</w:t>
      </w:r>
    </w:p>
    <w:bookmarkEnd w:id="1"/>
    <w:bookmarkStart w:name="z13" w:id="2"/>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Жанибекского района (далее – Правила) разработаны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28 апреля 1995 года </w:t>
      </w:r>
      <w:r>
        <w:rPr>
          <w:rFonts w:ascii="Times New Roman"/>
          <w:b w:val="false"/>
          <w:i w:val="false"/>
          <w:color w:val="000000"/>
          <w:sz w:val="28"/>
        </w:rPr>
        <w:t>"О льготах и социальной защите участников, инвалидов Великой Отечественной войны и лиц, приравненных к ним"</w:t>
      </w:r>
      <w:r>
        <w:rPr>
          <w:rFonts w:ascii="Times New Roman"/>
          <w:b w:val="false"/>
          <w:i w:val="false"/>
          <w:color w:val="000000"/>
          <w:sz w:val="28"/>
        </w:rPr>
        <w:t xml:space="preserve">, от 13 апреля 2005 года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xml:space="preserve"> и постановлением Правительства Республики Казахстан от 21 мая 2013 года № 504 </w:t>
      </w:r>
      <w:r>
        <w:rPr>
          <w:rFonts w:ascii="Times New Roman"/>
          <w:b w:val="false"/>
          <w:i w:val="false"/>
          <w:color w:val="000000"/>
          <w:sz w:val="28"/>
        </w:rPr>
        <w:t>"Об утверждении Типовых правил оказания социальной помощи, установления размеров и определения перечня отдельных категорий нуждающихся граждан"</w:t>
      </w:r>
      <w:r>
        <w:rPr>
          <w:rFonts w:ascii="Times New Roman"/>
          <w:b w:val="false"/>
          <w:i w:val="false"/>
          <w:color w:val="000000"/>
          <w:sz w:val="28"/>
        </w:rPr>
        <w:t xml:space="preserve"> и от 4 марта 2016 года № 133 </w:t>
      </w:r>
      <w:r>
        <w:rPr>
          <w:rFonts w:ascii="Times New Roman"/>
          <w:b w:val="false"/>
          <w:i w:val="false"/>
          <w:color w:val="000000"/>
          <w:sz w:val="28"/>
        </w:rPr>
        <w:t>"Об утверждении Правил использования целевых текущих трансфертов из республиканского бюджета на 2016 год областными бюджетами, бюджетами городов Астаны и Алматы на внедрение обусловленной денежной помощи по проекту "Өрлеу"</w:t>
      </w:r>
      <w:r>
        <w:rPr>
          <w:rFonts w:ascii="Times New Roman"/>
          <w:b w:val="false"/>
          <w:i w:val="false"/>
          <w:color w:val="000000"/>
          <w:sz w:val="28"/>
        </w:rPr>
        <w:t xml:space="preserve">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2"/>
    <w:bookmarkStart w:name="z14" w:id="3"/>
    <w:p>
      <w:pPr>
        <w:spacing w:after="0"/>
        <w:ind w:left="0"/>
        <w:jc w:val="left"/>
      </w:pPr>
      <w:r>
        <w:rPr>
          <w:rFonts w:ascii="Times New Roman"/>
          <w:b/>
          <w:i w:val="false"/>
          <w:color w:val="000000"/>
        </w:rPr>
        <w:t xml:space="preserve"> 1. Общие положения</w:t>
      </w:r>
    </w:p>
    <w:bookmarkEnd w:id="3"/>
    <w:bookmarkStart w:name="z15" w:id="4"/>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xml:space="preserve">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xml:space="preserve">
      </w:t>
      </w:r>
      <w:r>
        <w:rPr>
          <w:rFonts w:ascii="Times New Roman"/>
          <w:b w:val="false"/>
          <w:i w:val="false"/>
          <w:color w:val="000000"/>
          <w:sz w:val="28"/>
        </w:rPr>
        <w:t xml:space="preserve">4) праздничные дни – дни национальных и государственных праздников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xml:space="preserve">
      </w:t>
      </w:r>
      <w:r>
        <w:rPr>
          <w:rFonts w:ascii="Times New Roman"/>
          <w:b w:val="false"/>
          <w:i w:val="false"/>
          <w:color w:val="000000"/>
          <w:sz w:val="28"/>
        </w:rPr>
        <w:t>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xml:space="preserve">
      </w:t>
      </w:r>
      <w:r>
        <w:rPr>
          <w:rFonts w:ascii="Times New Roman"/>
          <w:b w:val="false"/>
          <w:i w:val="false"/>
          <w:color w:val="000000"/>
          <w:sz w:val="28"/>
        </w:rPr>
        <w:t>7)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xml:space="preserve">
      </w:t>
      </w:r>
      <w:r>
        <w:rPr>
          <w:rFonts w:ascii="Times New Roman"/>
          <w:b w:val="false"/>
          <w:i w:val="false"/>
          <w:color w:val="000000"/>
          <w:sz w:val="28"/>
        </w:rPr>
        <w:t>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xml:space="preserve">
      </w:t>
      </w:r>
      <w:r>
        <w:rPr>
          <w:rFonts w:ascii="Times New Roman"/>
          <w:b w:val="false"/>
          <w:i w:val="false"/>
          <w:color w:val="000000"/>
          <w:sz w:val="28"/>
        </w:rPr>
        <w:t>9) предельный размер - утвержденный максимальный размер социальной помощи.</w:t>
      </w:r>
      <w:r>
        <w:br/>
      </w:r>
      <w:r>
        <w:rPr>
          <w:rFonts w:ascii="Times New Roman"/>
          <w:b w:val="false"/>
          <w:i w:val="false"/>
          <w:color w:val="000000"/>
          <w:sz w:val="28"/>
        </w:rPr>
        <w:t xml:space="preserve">
      </w:t>
      </w:r>
      <w:r>
        <w:rPr>
          <w:rFonts w:ascii="Times New Roman"/>
          <w:b w:val="false"/>
          <w:i w:val="false"/>
          <w:color w:val="000000"/>
          <w:sz w:val="28"/>
        </w:rPr>
        <w:t>10) проект "Өрлеу" – программа предоставления обусловленной денежной помощи семье (лицу) при условии участия трудоспособных членов семьи (лица) в государственных мерах содействия занятости и прохождения, в случае необходимости социальной адаптации членов      семьи      (лица), включая трудоспособных;</w:t>
      </w:r>
      <w:r>
        <w:br/>
      </w:r>
      <w:r>
        <w:rPr>
          <w:rFonts w:ascii="Times New Roman"/>
          <w:b w:val="false"/>
          <w:i w:val="false"/>
          <w:color w:val="000000"/>
          <w:sz w:val="28"/>
        </w:rPr>
        <w:t xml:space="preserve">
      </w:t>
      </w:r>
      <w:r>
        <w:rPr>
          <w:rFonts w:ascii="Times New Roman"/>
          <w:b w:val="false"/>
          <w:i w:val="false"/>
          <w:color w:val="000000"/>
          <w:sz w:val="28"/>
        </w:rPr>
        <w:t>11)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xml:space="preserve">
      </w:t>
      </w:r>
      <w:r>
        <w:rPr>
          <w:rFonts w:ascii="Times New Roman"/>
          <w:b w:val="false"/>
          <w:i w:val="false"/>
          <w:color w:val="000000"/>
          <w:sz w:val="28"/>
        </w:rPr>
        <w:t>12) социальный контракт – соглашение между физическим лицом из числа безработных, самостоятельно занятых и малообеспеченных граждан Республики Казахстан и оралманов, участвующих в государственных мерах содействия занятости, с одной стороны, и центром занятости населения, с другой стороны, определяющее права и обязанности сторон;</w:t>
      </w:r>
      <w:r>
        <w:br/>
      </w:r>
      <w:r>
        <w:rPr>
          <w:rFonts w:ascii="Times New Roman"/>
          <w:b w:val="false"/>
          <w:i w:val="false"/>
          <w:color w:val="000000"/>
          <w:sz w:val="28"/>
        </w:rPr>
        <w:t xml:space="preserve">
      </w:t>
      </w:r>
      <w:r>
        <w:rPr>
          <w:rFonts w:ascii="Times New Roman"/>
          <w:b w:val="false"/>
          <w:i w:val="false"/>
          <w:color w:val="000000"/>
          <w:sz w:val="28"/>
        </w:rPr>
        <w:t>13) социальный контракт активизации семьи – соглашение между трудоспособным физическим лицом, выступающим от имени семьи для участия в проекте "Өрлеу", и уполномоченным органом, определяющее права и обязанности сторон;</w:t>
      </w:r>
      <w:r>
        <w:br/>
      </w:r>
      <w:r>
        <w:rPr>
          <w:rFonts w:ascii="Times New Roman"/>
          <w:b w:val="false"/>
          <w:i w:val="false"/>
          <w:color w:val="000000"/>
          <w:sz w:val="28"/>
        </w:rPr>
        <w:t xml:space="preserve">
      </w:t>
      </w:r>
      <w:r>
        <w:rPr>
          <w:rFonts w:ascii="Times New Roman"/>
          <w:b w:val="false"/>
          <w:i w:val="false"/>
          <w:color w:val="000000"/>
          <w:sz w:val="28"/>
        </w:rPr>
        <w:t>14) индивидуальный план помощи семье (далее – индивидуальный план) – комплекс разработанных уполномоченным органом совместно с заявителем мероприятий по содействию занятости и (или) социальной адаптации;</w:t>
      </w:r>
      <w:r>
        <w:br/>
      </w:r>
      <w:r>
        <w:rPr>
          <w:rFonts w:ascii="Times New Roman"/>
          <w:b w:val="false"/>
          <w:i w:val="false"/>
          <w:color w:val="000000"/>
          <w:sz w:val="28"/>
        </w:rPr>
        <w:t xml:space="preserve">
      </w:t>
      </w:r>
      <w:r>
        <w:rPr>
          <w:rFonts w:ascii="Times New Roman"/>
          <w:b w:val="false"/>
          <w:i w:val="false"/>
          <w:color w:val="000000"/>
          <w:sz w:val="28"/>
        </w:rPr>
        <w:t>15) заявитель (претендент) – лицо, обращающееся от себя и от имени семьи для участия в проекте "Өрлеу".</w:t>
      </w:r>
      <w:r>
        <w:br/>
      </w:r>
      <w:r>
        <w:rPr>
          <w:rFonts w:ascii="Times New Roman"/>
          <w:b w:val="false"/>
          <w:i w:val="false"/>
          <w:color w:val="000000"/>
          <w:sz w:val="28"/>
        </w:rPr>
        <w:t xml:space="preserve">
      </w:t>
      </w:r>
      <w:r>
        <w:rPr>
          <w:rFonts w:ascii="Times New Roman"/>
          <w:b w:val="false"/>
          <w:i w:val="false"/>
          <w:color w:val="000000"/>
          <w:sz w:val="28"/>
        </w:rPr>
        <w:t xml:space="preserve">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xml:space="preserve">
      </w:t>
      </w:r>
      <w:r>
        <w:rPr>
          <w:rFonts w:ascii="Times New Roman"/>
          <w:b w:val="false"/>
          <w:i w:val="false"/>
          <w:color w:val="000000"/>
          <w:sz w:val="28"/>
        </w:rPr>
        <w:t xml:space="preserve">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предусмотренных настоящим </w:t>
      </w:r>
      <w:r>
        <w:rPr>
          <w:rFonts w:ascii="Times New Roman"/>
          <w:b w:val="false"/>
          <w:i w:val="false"/>
          <w:color w:val="000000"/>
          <w:sz w:val="28"/>
        </w:rPr>
        <w:t>Правилом</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5.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xml:space="preserve">
      </w:t>
      </w:r>
      <w:r>
        <w:rPr>
          <w:rFonts w:ascii="Times New Roman"/>
          <w:b w:val="false"/>
          <w:i w:val="false"/>
          <w:color w:val="000000"/>
          <w:sz w:val="28"/>
        </w:rPr>
        <w:t xml:space="preserve">6. Перечень памятных дат и праздничных дней для оказания социальной помощи, а также кратность оказания социальной помощи установлены по представлению МИО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w:t>
      </w:r>
      <w:r>
        <w:rPr>
          <w:rFonts w:ascii="Times New Roman"/>
          <w:b w:val="false"/>
          <w:i w:val="false"/>
          <w:color w:val="000000"/>
          <w:sz w:val="28"/>
        </w:rPr>
        <w:t>7. Участковые и специальные комиссии осуществляют свою деятельность на основании положений, утверждаемых областным МИО.</w:t>
      </w:r>
    </w:p>
    <w:bookmarkEnd w:id="4"/>
    <w:bookmarkStart w:name="z36" w:id="5"/>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End w:id="5"/>
    <w:bookmarkStart w:name="z37" w:id="6"/>
    <w:p>
      <w:pPr>
        <w:spacing w:after="0"/>
        <w:ind w:left="0"/>
        <w:jc w:val="both"/>
      </w:pPr>
      <w:r>
        <w:rPr>
          <w:rFonts w:ascii="Times New Roman"/>
          <w:b w:val="false"/>
          <w:i w:val="false"/>
          <w:color w:val="000000"/>
          <w:sz w:val="28"/>
        </w:rPr>
        <w:t>
      8. Ежемесячная социальная      помощь без учета доходов оказывается:</w:t>
      </w:r>
      <w:r>
        <w:br/>
      </w:r>
      <w:r>
        <w:rPr>
          <w:rFonts w:ascii="Times New Roman"/>
          <w:b w:val="false"/>
          <w:i w:val="false"/>
          <w:color w:val="000000"/>
          <w:sz w:val="28"/>
        </w:rPr>
        <w:t xml:space="preserve">
      </w:t>
      </w:r>
      <w:r>
        <w:rPr>
          <w:rFonts w:ascii="Times New Roman"/>
          <w:b w:val="false"/>
          <w:i w:val="false"/>
          <w:color w:val="000000"/>
          <w:sz w:val="28"/>
        </w:rPr>
        <w:t>1) участникам и инвалидам Великой Отечественной войны коммунальные расходы в размере 5 МРП и лицам, приравненным по льготам и гарантиям к участникам и инвалидам Великой Отечественной войны в размере 3 МРП;</w:t>
      </w:r>
      <w:r>
        <w:br/>
      </w:r>
      <w:r>
        <w:rPr>
          <w:rFonts w:ascii="Times New Roman"/>
          <w:b w:val="false"/>
          <w:i w:val="false"/>
          <w:color w:val="000000"/>
          <w:sz w:val="28"/>
        </w:rPr>
        <w:t xml:space="preserve">
      </w:t>
      </w:r>
      <w:r>
        <w:rPr>
          <w:rFonts w:ascii="Times New Roman"/>
          <w:b w:val="false"/>
          <w:i w:val="false"/>
          <w:color w:val="000000"/>
          <w:sz w:val="28"/>
        </w:rPr>
        <w:t>2) инвалидам первой группы, инвалидам детства и детям-инвалидам в размере 2 МРП, инвалидам второй группы в размере 1,5 МРП, инвалидам третьей группы в размере 1 МРП, проживающих на территории района и пострадавших от воздействия испытательных ядерных полигонов "Капустин      Яр" и "Азгир";</w:t>
      </w:r>
      <w:r>
        <w:br/>
      </w:r>
      <w:r>
        <w:rPr>
          <w:rFonts w:ascii="Times New Roman"/>
          <w:b w:val="false"/>
          <w:i w:val="false"/>
          <w:color w:val="000000"/>
          <w:sz w:val="28"/>
        </w:rPr>
        <w:t xml:space="preserve">
      </w:t>
      </w:r>
      <w:r>
        <w:rPr>
          <w:rFonts w:ascii="Times New Roman"/>
          <w:b w:val="false"/>
          <w:i w:val="false"/>
          <w:color w:val="000000"/>
          <w:sz w:val="28"/>
        </w:rPr>
        <w:t>3) ОДП предоставляется семье (лицу) при условии участия трудоспособных членов семьи (лица) в государственных мерах содействия занятости и прохождения в случае необходимости, социальной адаптации членов семьи      (лица).</w:t>
      </w:r>
      <w:r>
        <w:br/>
      </w:r>
      <w:r>
        <w:rPr>
          <w:rFonts w:ascii="Times New Roman"/>
          <w:b w:val="false"/>
          <w:i w:val="false"/>
          <w:color w:val="000000"/>
          <w:sz w:val="28"/>
        </w:rPr>
        <w:t xml:space="preserve">
      </w:t>
      </w:r>
      <w:r>
        <w:rPr>
          <w:rFonts w:ascii="Times New Roman"/>
          <w:b w:val="false"/>
          <w:i w:val="false"/>
          <w:color w:val="000000"/>
          <w:sz w:val="28"/>
        </w:rPr>
        <w:t>На период действия социального контракта активизации семьи и выплаты ОДП приостанавливается выплата адресной социальной помощи;</w:t>
      </w:r>
      <w:r>
        <w:br/>
      </w:r>
      <w:r>
        <w:rPr>
          <w:rFonts w:ascii="Times New Roman"/>
          <w:b w:val="false"/>
          <w:i w:val="false"/>
          <w:color w:val="000000"/>
          <w:sz w:val="28"/>
        </w:rPr>
        <w:t xml:space="preserve">
      </w:t>
      </w:r>
      <w:r>
        <w:rPr>
          <w:rFonts w:ascii="Times New Roman"/>
          <w:b w:val="false"/>
          <w:i w:val="false"/>
          <w:color w:val="000000"/>
          <w:sz w:val="28"/>
        </w:rPr>
        <w:t>4) Получателям адресную социальной помощи в размере 50 процентов от месячного расчетного.</w:t>
      </w:r>
      <w:r>
        <w:br/>
      </w:r>
      <w:r>
        <w:rPr>
          <w:rFonts w:ascii="Times New Roman"/>
          <w:b w:val="false"/>
          <w:i w:val="false"/>
          <w:color w:val="000000"/>
          <w:sz w:val="28"/>
        </w:rPr>
        <w:t xml:space="preserve">
      </w:t>
      </w:r>
      <w:r>
        <w:rPr>
          <w:rFonts w:ascii="Times New Roman"/>
          <w:b w:val="false"/>
          <w:i w:val="false"/>
          <w:color w:val="000000"/>
          <w:sz w:val="28"/>
        </w:rPr>
        <w:t>9. Единовременная      социальная помощь оказывается:</w:t>
      </w:r>
      <w:r>
        <w:br/>
      </w:r>
      <w:r>
        <w:rPr>
          <w:rFonts w:ascii="Times New Roman"/>
          <w:b w:val="false"/>
          <w:i w:val="false"/>
          <w:color w:val="000000"/>
          <w:sz w:val="28"/>
        </w:rPr>
        <w:t xml:space="preserve">
      </w:t>
      </w:r>
      <w:r>
        <w:rPr>
          <w:rFonts w:ascii="Times New Roman"/>
          <w:b w:val="false"/>
          <w:i w:val="false"/>
          <w:color w:val="000000"/>
          <w:sz w:val="28"/>
        </w:rPr>
        <w:t>1) больным злокачественными новообразованиями 1, 2, 3, 4 стадии, больным туберкулезом, на основании справки подтверждающей заболевание, без учета доходов в размере 15 МРП;</w:t>
      </w:r>
      <w:r>
        <w:br/>
      </w:r>
      <w:r>
        <w:rPr>
          <w:rFonts w:ascii="Times New Roman"/>
          <w:b w:val="false"/>
          <w:i w:val="false"/>
          <w:color w:val="000000"/>
          <w:sz w:val="28"/>
        </w:rPr>
        <w:t xml:space="preserve">
      </w:t>
      </w:r>
      <w:r>
        <w:rPr>
          <w:rFonts w:ascii="Times New Roman"/>
          <w:b w:val="false"/>
          <w:i w:val="false"/>
          <w:color w:val="000000"/>
          <w:sz w:val="28"/>
        </w:rPr>
        <w:t>2) на погребение малообеспеченных граждан (семей) в размере 15 МРП;</w:t>
      </w:r>
      <w:r>
        <w:br/>
      </w:r>
      <w:r>
        <w:rPr>
          <w:rFonts w:ascii="Times New Roman"/>
          <w:b w:val="false"/>
          <w:i w:val="false"/>
          <w:color w:val="000000"/>
          <w:sz w:val="28"/>
        </w:rPr>
        <w:t xml:space="preserve">
      </w:t>
      </w:r>
      <w:r>
        <w:rPr>
          <w:rFonts w:ascii="Times New Roman"/>
          <w:b w:val="false"/>
          <w:i w:val="false"/>
          <w:color w:val="000000"/>
          <w:sz w:val="28"/>
        </w:rPr>
        <w:t>3) детям-инвалидам для возмещения расходов, связанных с их проездом в реабилитационные центры за пределы области, без учета доходов, в размере 15 МРП;</w:t>
      </w:r>
      <w:r>
        <w:br/>
      </w:r>
      <w:r>
        <w:rPr>
          <w:rFonts w:ascii="Times New Roman"/>
          <w:b w:val="false"/>
          <w:i w:val="false"/>
          <w:color w:val="000000"/>
          <w:sz w:val="28"/>
        </w:rPr>
        <w:t xml:space="preserve">
      </w:t>
      </w:r>
      <w:r>
        <w:rPr>
          <w:rFonts w:ascii="Times New Roman"/>
          <w:b w:val="false"/>
          <w:i w:val="false"/>
          <w:color w:val="000000"/>
          <w:sz w:val="28"/>
        </w:rPr>
        <w:t>4) малообеспеченным гражданам (семьям), со среднедушевым доходом ниже прожиточного минимума в размере 10 МРП;</w:t>
      </w:r>
      <w:r>
        <w:br/>
      </w:r>
      <w:r>
        <w:rPr>
          <w:rFonts w:ascii="Times New Roman"/>
          <w:b w:val="false"/>
          <w:i w:val="false"/>
          <w:color w:val="000000"/>
          <w:sz w:val="28"/>
        </w:rPr>
        <w:t xml:space="preserve">
      </w:t>
      </w:r>
      <w:r>
        <w:rPr>
          <w:rFonts w:ascii="Times New Roman"/>
          <w:b w:val="false"/>
          <w:i w:val="false"/>
          <w:color w:val="000000"/>
          <w:sz w:val="28"/>
        </w:rPr>
        <w:t>5) лицам, достигшим 90 лет и более, без учета доходов в размере 15 МРП;</w:t>
      </w:r>
      <w:r>
        <w:br/>
      </w:r>
      <w:r>
        <w:rPr>
          <w:rFonts w:ascii="Times New Roman"/>
          <w:b w:val="false"/>
          <w:i w:val="false"/>
          <w:color w:val="000000"/>
          <w:sz w:val="28"/>
        </w:rPr>
        <w:t xml:space="preserve">
      </w:t>
      </w:r>
      <w:r>
        <w:rPr>
          <w:rFonts w:ascii="Times New Roman"/>
          <w:b w:val="false"/>
          <w:i w:val="false"/>
          <w:color w:val="000000"/>
          <w:sz w:val="28"/>
        </w:rPr>
        <w:t>6) инвалидам первой группы, находящихся на гемодиализе, без учета дохода в размере 50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7)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для получения санаторно-курортного лечения, в размере 50 тысяч тенге.</w:t>
      </w:r>
      <w:r>
        <w:br/>
      </w:r>
      <w:r>
        <w:rPr>
          <w:rFonts w:ascii="Times New Roman"/>
          <w:b w:val="false"/>
          <w:i w:val="false"/>
          <w:color w:val="000000"/>
          <w:sz w:val="28"/>
        </w:rPr>
        <w:t xml:space="preserve">
      </w:t>
      </w:r>
      <w:r>
        <w:rPr>
          <w:rFonts w:ascii="Times New Roman"/>
          <w:b w:val="false"/>
          <w:i w:val="false"/>
          <w:color w:val="000000"/>
          <w:sz w:val="28"/>
        </w:rPr>
        <w:t xml:space="preserve">10.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установлены МИО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Окончательный перечень оснований для отнесения граждан к категории нуждающихся и проведения обследований материально-бытового положения лица (семьи) являются:</w:t>
      </w:r>
      <w:r>
        <w:br/>
      </w:r>
      <w:r>
        <w:rPr>
          <w:rFonts w:ascii="Times New Roman"/>
          <w:b w:val="false"/>
          <w:i w:val="false"/>
          <w:color w:val="000000"/>
          <w:sz w:val="28"/>
        </w:rPr>
        <w:t xml:space="preserve">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xml:space="preserve">
      </w:t>
      </w:r>
      <w:r>
        <w:rPr>
          <w:rFonts w:ascii="Times New Roman"/>
          <w:b w:val="false"/>
          <w:i w:val="false"/>
          <w:color w:val="000000"/>
          <w:sz w:val="28"/>
        </w:rPr>
        <w:t>3) наличие среднедушевого дохода, не превышающего порога, в размере однократного прожиточного минимума.</w:t>
      </w:r>
      <w:r>
        <w:br/>
      </w:r>
      <w:r>
        <w:rPr>
          <w:rFonts w:ascii="Times New Roman"/>
          <w:b w:val="false"/>
          <w:i w:val="false"/>
          <w:color w:val="000000"/>
          <w:sz w:val="28"/>
        </w:rPr>
        <w:t xml:space="preserve">
      </w:t>
      </w:r>
      <w:r>
        <w:rPr>
          <w:rFonts w:ascii="Times New Roman"/>
          <w:b w:val="false"/>
          <w:i w:val="false"/>
          <w:color w:val="000000"/>
          <w:sz w:val="28"/>
        </w:rPr>
        <w:t>Специальные комиссии при вынесении заключения о необходимости оказания социальной помощи руководствуются вышеуказанным перечнем оснований для отнесения граждан к категории нуждающихся.</w:t>
      </w:r>
      <w:r>
        <w:br/>
      </w:r>
      <w:r>
        <w:rPr>
          <w:rFonts w:ascii="Times New Roman"/>
          <w:b w:val="false"/>
          <w:i w:val="false"/>
          <w:color w:val="000000"/>
          <w:sz w:val="28"/>
        </w:rPr>
        <w:t xml:space="preserve">
      </w:t>
      </w:r>
      <w:r>
        <w:rPr>
          <w:rFonts w:ascii="Times New Roman"/>
          <w:b w:val="false"/>
          <w:i w:val="false"/>
          <w:color w:val="000000"/>
          <w:sz w:val="28"/>
        </w:rPr>
        <w:t xml:space="preserve">11. По согласованию с МИО области установлены единые размеры социальной помощи для отдельно взятой категории получателей к памятным датам и праздничным дням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12.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6"/>
    <w:bookmarkStart w:name="z59" w:id="7"/>
    <w:p>
      <w:pPr>
        <w:spacing w:after="0"/>
        <w:ind w:left="0"/>
        <w:jc w:val="left"/>
      </w:pPr>
      <w:r>
        <w:rPr>
          <w:rFonts w:ascii="Times New Roman"/>
          <w:b/>
          <w:i w:val="false"/>
          <w:color w:val="000000"/>
        </w:rPr>
        <w:t xml:space="preserve"> 3. Порядок оказания социальной помощи </w:t>
      </w:r>
    </w:p>
    <w:bookmarkEnd w:id="7"/>
    <w:bookmarkStart w:name="z60" w:id="8"/>
    <w:p>
      <w:pPr>
        <w:spacing w:after="0"/>
        <w:ind w:left="0"/>
        <w:jc w:val="both"/>
      </w:pPr>
      <w:r>
        <w:rPr>
          <w:rFonts w:ascii="Times New Roman"/>
          <w:b w:val="false"/>
          <w:i w:val="false"/>
          <w:color w:val="000000"/>
          <w:sz w:val="28"/>
        </w:rPr>
        <w:t>
      13. Социальная помощь к памятным датам и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xml:space="preserve">
      </w:t>
      </w:r>
      <w:r>
        <w:rPr>
          <w:rFonts w:ascii="Times New Roman"/>
          <w:b w:val="false"/>
          <w:i w:val="false"/>
          <w:color w:val="000000"/>
          <w:sz w:val="28"/>
        </w:rPr>
        <w:t>14.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r>
        <w:br/>
      </w:r>
      <w:r>
        <w:rPr>
          <w:rFonts w:ascii="Times New Roman"/>
          <w:b w:val="false"/>
          <w:i w:val="false"/>
          <w:color w:val="000000"/>
          <w:sz w:val="28"/>
        </w:rPr>
        <w:t xml:space="preserve">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xml:space="preserve">
      </w:t>
      </w:r>
      <w:r>
        <w:rPr>
          <w:rFonts w:ascii="Times New Roman"/>
          <w:b w:val="false"/>
          <w:i w:val="false"/>
          <w:color w:val="000000"/>
          <w:sz w:val="28"/>
        </w:rPr>
        <w:t xml:space="preserve">2) документ, подтверждающий регистрацию по постоянному месту жительства; </w:t>
      </w:r>
      <w:r>
        <w:br/>
      </w:r>
      <w:r>
        <w:rPr>
          <w:rFonts w:ascii="Times New Roman"/>
          <w:b w:val="false"/>
          <w:i w:val="false"/>
          <w:color w:val="000000"/>
          <w:sz w:val="28"/>
        </w:rPr>
        <w:t xml:space="preserve">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Типовых правил; </w:t>
      </w:r>
      <w:r>
        <w:br/>
      </w:r>
      <w:r>
        <w:rPr>
          <w:rFonts w:ascii="Times New Roman"/>
          <w:b w:val="false"/>
          <w:i w:val="false"/>
          <w:color w:val="000000"/>
          <w:sz w:val="28"/>
        </w:rPr>
        <w:t xml:space="preserve">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xml:space="preserve">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xml:space="preserve">
      </w:t>
      </w:r>
      <w:r>
        <w:rPr>
          <w:rFonts w:ascii="Times New Roman"/>
          <w:b w:val="false"/>
          <w:i w:val="false"/>
          <w:color w:val="000000"/>
          <w:sz w:val="28"/>
        </w:rPr>
        <w:t>15.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xml:space="preserve">
      </w:t>
      </w:r>
      <w:r>
        <w:rPr>
          <w:rFonts w:ascii="Times New Roman"/>
          <w:b w:val="false"/>
          <w:i w:val="false"/>
          <w:color w:val="000000"/>
          <w:sz w:val="28"/>
        </w:rPr>
        <w:t>16.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xml:space="preserve">
      </w:t>
      </w:r>
      <w:r>
        <w:rPr>
          <w:rFonts w:ascii="Times New Roman"/>
          <w:b w:val="false"/>
          <w:i w:val="false"/>
          <w:color w:val="000000"/>
          <w:sz w:val="28"/>
        </w:rPr>
        <w:t xml:space="preserve">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Типовых правил и направляет их в уполномоченный орган или акиму сельского округа.</w:t>
      </w:r>
      <w:r>
        <w:br/>
      </w:r>
      <w:r>
        <w:rPr>
          <w:rFonts w:ascii="Times New Roman"/>
          <w:b w:val="false"/>
          <w:i w:val="false"/>
          <w:color w:val="000000"/>
          <w:sz w:val="28"/>
        </w:rPr>
        <w:t xml:space="preserve">
      </w:t>
      </w:r>
      <w:r>
        <w:rPr>
          <w:rFonts w:ascii="Times New Roman"/>
          <w:b w:val="false"/>
          <w:i w:val="false"/>
          <w:color w:val="000000"/>
          <w:sz w:val="28"/>
        </w:rPr>
        <w:t>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xml:space="preserve">
      </w:t>
      </w:r>
      <w:r>
        <w:rPr>
          <w:rFonts w:ascii="Times New Roman"/>
          <w:b w:val="false"/>
          <w:i w:val="false"/>
          <w:color w:val="000000"/>
          <w:sz w:val="28"/>
        </w:rPr>
        <w:t>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xml:space="preserve">
      </w:t>
      </w:r>
      <w:r>
        <w:rPr>
          <w:rFonts w:ascii="Times New Roman"/>
          <w:b w:val="false"/>
          <w:i w:val="false"/>
          <w:color w:val="000000"/>
          <w:sz w:val="28"/>
        </w:rPr>
        <w:t>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xml:space="preserve">
      </w:t>
      </w:r>
      <w:r>
        <w:rPr>
          <w:rFonts w:ascii="Times New Roman"/>
          <w:b w:val="false"/>
          <w:i w:val="false"/>
          <w:color w:val="000000"/>
          <w:sz w:val="28"/>
        </w:rPr>
        <w:t>20.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xml:space="preserve">
      </w:t>
      </w:r>
      <w:r>
        <w:rPr>
          <w:rFonts w:ascii="Times New Roman"/>
          <w:b w:val="false"/>
          <w:i w:val="false"/>
          <w:color w:val="000000"/>
          <w:sz w:val="28"/>
        </w:rPr>
        <w:t>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xml:space="preserve">
      </w:t>
      </w:r>
      <w:r>
        <w:rPr>
          <w:rFonts w:ascii="Times New Roman"/>
          <w:b w:val="false"/>
          <w:i w:val="false"/>
          <w:color w:val="000000"/>
          <w:sz w:val="28"/>
        </w:rPr>
        <w:t>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w:t>
      </w:r>
      <w:r>
        <w:rPr>
          <w:rFonts w:ascii="Times New Roman"/>
          <w:b w:val="false"/>
          <w:i w:val="false"/>
          <w:color w:val="000000"/>
          <w:sz w:val="28"/>
        </w:rPr>
        <w:t xml:space="preserve">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xml:space="preserve">
      </w:t>
      </w:r>
      <w:r>
        <w:rPr>
          <w:rFonts w:ascii="Times New Roman"/>
          <w:b w:val="false"/>
          <w:i w:val="false"/>
          <w:color w:val="000000"/>
          <w:sz w:val="28"/>
        </w:rPr>
        <w:t>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xml:space="preserve">
      </w:t>
      </w:r>
      <w:r>
        <w:rPr>
          <w:rFonts w:ascii="Times New Roman"/>
          <w:b w:val="false"/>
          <w:i w:val="false"/>
          <w:color w:val="000000"/>
          <w:sz w:val="28"/>
        </w:rPr>
        <w:t>24. Размер ОДП на каждого члена семьи (лица) определяется как разница между среднедушевым доходом семьи (лица) и 60 процентами от величины прожиточного минимума, установленной в областях (городе республиканского значения, столице).</w:t>
      </w:r>
      <w:r>
        <w:br/>
      </w:r>
      <w:r>
        <w:rPr>
          <w:rFonts w:ascii="Times New Roman"/>
          <w:b w:val="false"/>
          <w:i w:val="false"/>
          <w:color w:val="000000"/>
          <w:sz w:val="28"/>
        </w:rPr>
        <w:t xml:space="preserve">
      </w:t>
      </w:r>
      <w:r>
        <w:rPr>
          <w:rFonts w:ascii="Times New Roman"/>
          <w:b w:val="false"/>
          <w:i w:val="false"/>
          <w:color w:val="000000"/>
          <w:sz w:val="28"/>
        </w:rPr>
        <w:t>При этом выплата ОДП семье (лицу), имеющей среднедушевой доход ниже черты бедности, осуществляется в следующем порядке:</w:t>
      </w:r>
      <w:r>
        <w:br/>
      </w:r>
      <w:r>
        <w:rPr>
          <w:rFonts w:ascii="Times New Roman"/>
          <w:b w:val="false"/>
          <w:i w:val="false"/>
          <w:color w:val="000000"/>
          <w:sz w:val="28"/>
        </w:rPr>
        <w:t xml:space="preserve">
      </w:t>
      </w:r>
      <w:r>
        <w:rPr>
          <w:rFonts w:ascii="Times New Roman"/>
          <w:b w:val="false"/>
          <w:i w:val="false"/>
          <w:color w:val="000000"/>
          <w:sz w:val="28"/>
        </w:rPr>
        <w:t>разница между среднедушевым доходом семьи и чертой бедности, установленной в областях (городе республиканского значения, столице) финансируется за счет средств местного бюджета (по бюджетной программе 007 "Социальная помощь отдельным категориям нуждающихся граждан по решениям местных представительных органов подпрограмме 029 "За счет средств бюджета района (города областного значения" по специфике 322 "Трансферты физическим лицам")</w:t>
      </w:r>
      <w:r>
        <w:br/>
      </w:r>
      <w:r>
        <w:rPr>
          <w:rFonts w:ascii="Times New Roman"/>
          <w:b w:val="false"/>
          <w:i w:val="false"/>
          <w:color w:val="000000"/>
          <w:sz w:val="28"/>
        </w:rPr>
        <w:t xml:space="preserve">
      </w:t>
      </w:r>
      <w:r>
        <w:rPr>
          <w:rFonts w:ascii="Times New Roman"/>
          <w:b w:val="false"/>
          <w:i w:val="false"/>
          <w:color w:val="000000"/>
          <w:sz w:val="28"/>
        </w:rPr>
        <w:t>Среднедушевой доход исчисляется путем деления совокупного дохода, полученного за три месяца, предшествующих месяцу обращения за назначением ОДП, на число членов семьи и на три месяца и не пересматривается в течение срока действия социального контракта активизации семьи.</w:t>
      </w:r>
      <w:r>
        <w:br/>
      </w:r>
      <w:r>
        <w:rPr>
          <w:rFonts w:ascii="Times New Roman"/>
          <w:b w:val="false"/>
          <w:i w:val="false"/>
          <w:color w:val="000000"/>
          <w:sz w:val="28"/>
        </w:rPr>
        <w:t xml:space="preserve">
      </w:t>
      </w:r>
      <w:r>
        <w:rPr>
          <w:rFonts w:ascii="Times New Roman"/>
          <w:b w:val="false"/>
          <w:i w:val="false"/>
          <w:color w:val="000000"/>
          <w:sz w:val="28"/>
        </w:rPr>
        <w:t>Размер ОДП пересчитывается в случае изменения состава семьи с момента наступления указанных обстоятельств, но не ранее момента ее назначения.</w:t>
      </w:r>
      <w:r>
        <w:br/>
      </w:r>
      <w:r>
        <w:rPr>
          <w:rFonts w:ascii="Times New Roman"/>
          <w:b w:val="false"/>
          <w:i w:val="false"/>
          <w:color w:val="000000"/>
          <w:sz w:val="28"/>
        </w:rPr>
        <w:t xml:space="preserve">
      </w:t>
      </w:r>
      <w:r>
        <w:rPr>
          <w:rFonts w:ascii="Times New Roman"/>
          <w:b w:val="false"/>
          <w:i w:val="false"/>
          <w:color w:val="000000"/>
          <w:sz w:val="28"/>
        </w:rPr>
        <w:t>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r>
        <w:br/>
      </w:r>
      <w:r>
        <w:rPr>
          <w:rFonts w:ascii="Times New Roman"/>
          <w:b w:val="false"/>
          <w:i w:val="false"/>
          <w:color w:val="000000"/>
          <w:sz w:val="28"/>
        </w:rPr>
        <w:t xml:space="preserve">
      </w:t>
      </w:r>
      <w:r>
        <w:rPr>
          <w:rFonts w:ascii="Times New Roman"/>
          <w:b w:val="false"/>
          <w:i w:val="false"/>
          <w:color w:val="000000"/>
          <w:sz w:val="28"/>
        </w:rPr>
        <w:t>Единовременная сумма ОДП должна быть использована исключительно на мероприятия, связанные с выполнением обязанностей по социальному контракту активизации семьи,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w:t>
      </w:r>
      <w:r>
        <w:br/>
      </w:r>
      <w:r>
        <w:rPr>
          <w:rFonts w:ascii="Times New Roman"/>
          <w:b w:val="false"/>
          <w:i w:val="false"/>
          <w:color w:val="000000"/>
          <w:sz w:val="28"/>
        </w:rPr>
        <w:t xml:space="preserve">
      </w:t>
      </w:r>
      <w:r>
        <w:rPr>
          <w:rFonts w:ascii="Times New Roman"/>
          <w:b w:val="false"/>
          <w:i w:val="false"/>
          <w:color w:val="000000"/>
          <w:sz w:val="28"/>
        </w:rPr>
        <w:t>Претендент для участия в проекте "Өрлеу" от себя лично или от имени семьи обращается в уполномоченный орган по месту жительства или при его отсутствии к акиму сельского округа.</w:t>
      </w:r>
      <w:r>
        <w:br/>
      </w:r>
      <w:r>
        <w:rPr>
          <w:rFonts w:ascii="Times New Roman"/>
          <w:b w:val="false"/>
          <w:i w:val="false"/>
          <w:color w:val="000000"/>
          <w:sz w:val="28"/>
        </w:rPr>
        <w:t xml:space="preserve">
      </w:t>
      </w:r>
      <w:r>
        <w:rPr>
          <w:rFonts w:ascii="Times New Roman"/>
          <w:b w:val="false"/>
          <w:i w:val="false"/>
          <w:color w:val="000000"/>
          <w:sz w:val="28"/>
        </w:rPr>
        <w:t>25. Отказ в оказании социальной помощи осуществляется в случаях:</w:t>
      </w:r>
      <w:r>
        <w:br/>
      </w:r>
      <w:r>
        <w:rPr>
          <w:rFonts w:ascii="Times New Roman"/>
          <w:b w:val="false"/>
          <w:i w:val="false"/>
          <w:color w:val="000000"/>
          <w:sz w:val="28"/>
        </w:rPr>
        <w:t xml:space="preserve">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xml:space="preserve">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xml:space="preserve">
      </w:t>
      </w:r>
      <w:r>
        <w:rPr>
          <w:rFonts w:ascii="Times New Roman"/>
          <w:b w:val="false"/>
          <w:i w:val="false"/>
          <w:color w:val="000000"/>
          <w:sz w:val="28"/>
        </w:rPr>
        <w:t xml:space="preserve">3) превышения размера среднедушевого дохода лица (семьи) порога установленного </w:t>
      </w:r>
      <w:r>
        <w:rPr>
          <w:rFonts w:ascii="Times New Roman"/>
          <w:b w:val="false"/>
          <w:i w:val="false"/>
          <w:color w:val="000000"/>
          <w:sz w:val="28"/>
        </w:rPr>
        <w:t>подпунктом 3)</w:t>
      </w:r>
      <w:r>
        <w:rPr>
          <w:rFonts w:ascii="Times New Roman"/>
          <w:b w:val="false"/>
          <w:i w:val="false"/>
          <w:color w:val="000000"/>
          <w:sz w:val="28"/>
        </w:rPr>
        <w:t xml:space="preserve"> пункта 10 настоящих Правил для оказания социальной помощи.</w:t>
      </w:r>
      <w:r>
        <w:br/>
      </w:r>
      <w:r>
        <w:rPr>
          <w:rFonts w:ascii="Times New Roman"/>
          <w:b w:val="false"/>
          <w:i w:val="false"/>
          <w:color w:val="000000"/>
          <w:sz w:val="28"/>
        </w:rPr>
        <w:t xml:space="preserve">
      </w:t>
      </w:r>
      <w:r>
        <w:rPr>
          <w:rFonts w:ascii="Times New Roman"/>
          <w:b w:val="false"/>
          <w:i w:val="false"/>
          <w:color w:val="000000"/>
          <w:sz w:val="28"/>
        </w:rPr>
        <w:t>26.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8"/>
    <w:bookmarkStart w:name="z91" w:id="9"/>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 </w:t>
      </w:r>
    </w:p>
    <w:bookmarkEnd w:id="9"/>
    <w:bookmarkStart w:name="z92" w:id="10"/>
    <w:p>
      <w:pPr>
        <w:spacing w:after="0"/>
        <w:ind w:left="0"/>
        <w:jc w:val="both"/>
      </w:pPr>
      <w:r>
        <w:rPr>
          <w:rFonts w:ascii="Times New Roman"/>
          <w:b w:val="false"/>
          <w:i w:val="false"/>
          <w:color w:val="000000"/>
          <w:sz w:val="28"/>
        </w:rPr>
        <w:t>
      27. Социальная помощь прекращается в случаях:</w:t>
      </w:r>
      <w:r>
        <w:br/>
      </w:r>
      <w:r>
        <w:rPr>
          <w:rFonts w:ascii="Times New Roman"/>
          <w:b w:val="false"/>
          <w:i w:val="false"/>
          <w:color w:val="000000"/>
          <w:sz w:val="28"/>
        </w:rPr>
        <w:t xml:space="preserve">
      </w:t>
      </w:r>
      <w:r>
        <w:rPr>
          <w:rFonts w:ascii="Times New Roman"/>
          <w:b w:val="false"/>
          <w:i w:val="false"/>
          <w:color w:val="000000"/>
          <w:sz w:val="28"/>
        </w:rPr>
        <w:t xml:space="preserve">1) смерти получателя; </w:t>
      </w:r>
      <w:r>
        <w:br/>
      </w:r>
      <w:r>
        <w:rPr>
          <w:rFonts w:ascii="Times New Roman"/>
          <w:b w:val="false"/>
          <w:i w:val="false"/>
          <w:color w:val="000000"/>
          <w:sz w:val="28"/>
        </w:rPr>
        <w:t xml:space="preserve">
      </w:t>
      </w:r>
      <w:r>
        <w:rPr>
          <w:rFonts w:ascii="Times New Roman"/>
          <w:b w:val="false"/>
          <w:i w:val="false"/>
          <w:color w:val="000000"/>
          <w:sz w:val="28"/>
        </w:rPr>
        <w:t>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xml:space="preserve">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xml:space="preserve">
      </w:t>
      </w:r>
      <w:r>
        <w:rPr>
          <w:rFonts w:ascii="Times New Roman"/>
          <w:b w:val="false"/>
          <w:i w:val="false"/>
          <w:color w:val="000000"/>
          <w:sz w:val="28"/>
        </w:rPr>
        <w:t xml:space="preserve">4) выявления недостоверных сведений, представленных заявителем. </w:t>
      </w:r>
      <w:r>
        <w:br/>
      </w:r>
      <w:r>
        <w:rPr>
          <w:rFonts w:ascii="Times New Roman"/>
          <w:b w:val="false"/>
          <w:i w:val="false"/>
          <w:color w:val="000000"/>
          <w:sz w:val="28"/>
        </w:rPr>
        <w:t xml:space="preserve">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xml:space="preserve">
      </w:t>
      </w:r>
      <w:r>
        <w:rPr>
          <w:rFonts w:ascii="Times New Roman"/>
          <w:b w:val="false"/>
          <w:i w:val="false"/>
          <w:color w:val="000000"/>
          <w:sz w:val="28"/>
        </w:rPr>
        <w:t>28. Излишне выплаченные суммы подлежат возврату в добровольном или ином установленном законодательством Республики Казахстан порядке.</w:t>
      </w:r>
    </w:p>
    <w:bookmarkEnd w:id="10"/>
    <w:bookmarkStart w:name="z99" w:id="11"/>
    <w:p>
      <w:pPr>
        <w:spacing w:after="0"/>
        <w:ind w:left="0"/>
        <w:jc w:val="left"/>
      </w:pPr>
      <w:r>
        <w:rPr>
          <w:rFonts w:ascii="Times New Roman"/>
          <w:b/>
          <w:i w:val="false"/>
          <w:color w:val="000000"/>
        </w:rPr>
        <w:t xml:space="preserve"> 5. Заключительное положение</w:t>
      </w:r>
    </w:p>
    <w:bookmarkEnd w:id="11"/>
    <w:bookmarkStart w:name="z100" w:id="12"/>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социальной помощи, </w:t>
            </w:r>
            <w:r>
              <w:br/>
            </w:r>
            <w:r>
              <w:rPr>
                <w:rFonts w:ascii="Times New Roman"/>
                <w:b w:val="false"/>
                <w:i w:val="false"/>
                <w:color w:val="000000"/>
                <w:sz w:val="20"/>
              </w:rPr>
              <w:t xml:space="preserve">установления размеров и </w:t>
            </w:r>
            <w:r>
              <w:br/>
            </w:r>
            <w:r>
              <w:rPr>
                <w:rFonts w:ascii="Times New Roman"/>
                <w:b w:val="false"/>
                <w:i w:val="false"/>
                <w:color w:val="000000"/>
                <w:sz w:val="20"/>
              </w:rPr>
              <w:t xml:space="preserve">определения перечня отдельных </w:t>
            </w:r>
            <w:r>
              <w:br/>
            </w:r>
            <w:r>
              <w:rPr>
                <w:rFonts w:ascii="Times New Roman"/>
                <w:b w:val="false"/>
                <w:i w:val="false"/>
                <w:color w:val="000000"/>
                <w:sz w:val="20"/>
              </w:rPr>
              <w:t xml:space="preserve">категорий нуждающихся </w:t>
            </w:r>
            <w:r>
              <w:br/>
            </w:r>
            <w:r>
              <w:rPr>
                <w:rFonts w:ascii="Times New Roman"/>
                <w:b w:val="false"/>
                <w:i w:val="false"/>
                <w:color w:val="000000"/>
                <w:sz w:val="20"/>
              </w:rPr>
              <w:t>граждан Жанибекского района</w:t>
            </w:r>
          </w:p>
        </w:tc>
      </w:tr>
    </w:tbl>
    <w:bookmarkStart w:name="z102" w:id="13"/>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оказания социальной помощи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5"/>
        <w:gridCol w:w="8119"/>
        <w:gridCol w:w="1836"/>
      </w:tblGrid>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памятных дат и праздничных дней для оказания социальной помощи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Кратность </w:t>
            </w:r>
            <w:r>
              <w:br/>
            </w:r>
            <w:r>
              <w:rPr>
                <w:rFonts w:ascii="Times New Roman"/>
                <w:b w:val="false"/>
                <w:i w:val="false"/>
                <w:color w:val="000000"/>
                <w:sz w:val="20"/>
              </w:rPr>
              <w:t>оказания социальной помощи</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 День Победы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 День вывода советских войск с территории Афганистана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апреля - День памяти жертв аварии на Чернобыльской АЭС</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августа - Международный день действий против ядерных испытаний</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 День защиты детей</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социальной помощи, </w:t>
            </w:r>
            <w:r>
              <w:br/>
            </w:r>
            <w:r>
              <w:rPr>
                <w:rFonts w:ascii="Times New Roman"/>
                <w:b w:val="false"/>
                <w:i w:val="false"/>
                <w:color w:val="000000"/>
                <w:sz w:val="20"/>
              </w:rPr>
              <w:t xml:space="preserve">установления размеров и </w:t>
            </w:r>
            <w:r>
              <w:br/>
            </w:r>
            <w:r>
              <w:rPr>
                <w:rFonts w:ascii="Times New Roman"/>
                <w:b w:val="false"/>
                <w:i w:val="false"/>
                <w:color w:val="000000"/>
                <w:sz w:val="20"/>
              </w:rPr>
              <w:t xml:space="preserve">определения перечня отдельных </w:t>
            </w:r>
            <w:r>
              <w:br/>
            </w:r>
            <w:r>
              <w:rPr>
                <w:rFonts w:ascii="Times New Roman"/>
                <w:b w:val="false"/>
                <w:i w:val="false"/>
                <w:color w:val="000000"/>
                <w:sz w:val="20"/>
              </w:rPr>
              <w:t xml:space="preserve">категорий нуждающихся </w:t>
            </w:r>
            <w:r>
              <w:br/>
            </w:r>
            <w:r>
              <w:rPr>
                <w:rFonts w:ascii="Times New Roman"/>
                <w:b w:val="false"/>
                <w:i w:val="false"/>
                <w:color w:val="000000"/>
                <w:sz w:val="20"/>
              </w:rPr>
              <w:t>граждан Жанибекского района</w:t>
            </w:r>
          </w:p>
        </w:tc>
      </w:tr>
    </w:tbl>
    <w:bookmarkStart w:name="z104" w:id="14"/>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4646"/>
        <w:gridCol w:w="1881"/>
        <w:gridCol w:w="4459"/>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категорий получателей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размеры социальной помощи</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обращения за социальной помощью при наступлении трудной жизненной ситуации вследствие стихийного бедствия или пожара</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(семья), находящиеся в трудной жизненной ситуации вследствие стихийного бедствия или пожара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МРП</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месяца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социальной помощи, </w:t>
            </w:r>
            <w:r>
              <w:br/>
            </w:r>
            <w:r>
              <w:rPr>
                <w:rFonts w:ascii="Times New Roman"/>
                <w:b w:val="false"/>
                <w:i w:val="false"/>
                <w:color w:val="000000"/>
                <w:sz w:val="20"/>
              </w:rPr>
              <w:t xml:space="preserve">установления размеров и </w:t>
            </w:r>
            <w:r>
              <w:br/>
            </w:r>
            <w:r>
              <w:rPr>
                <w:rFonts w:ascii="Times New Roman"/>
                <w:b w:val="false"/>
                <w:i w:val="false"/>
                <w:color w:val="000000"/>
                <w:sz w:val="20"/>
              </w:rPr>
              <w:t xml:space="preserve">определения перечня отдельных </w:t>
            </w:r>
            <w:r>
              <w:br/>
            </w:r>
            <w:r>
              <w:rPr>
                <w:rFonts w:ascii="Times New Roman"/>
                <w:b w:val="false"/>
                <w:i w:val="false"/>
                <w:color w:val="000000"/>
                <w:sz w:val="20"/>
              </w:rPr>
              <w:t xml:space="preserve">категорий нуждающихся </w:t>
            </w:r>
            <w:r>
              <w:br/>
            </w:r>
            <w:r>
              <w:rPr>
                <w:rFonts w:ascii="Times New Roman"/>
                <w:b w:val="false"/>
                <w:i w:val="false"/>
                <w:color w:val="000000"/>
                <w:sz w:val="20"/>
              </w:rPr>
              <w:t>граждан Жанибекского района</w:t>
            </w:r>
          </w:p>
        </w:tc>
      </w:tr>
    </w:tbl>
    <w:bookmarkStart w:name="z106" w:id="15"/>
    <w:p>
      <w:pPr>
        <w:spacing w:after="0"/>
        <w:ind w:left="0"/>
        <w:jc w:val="left"/>
      </w:pPr>
      <w:r>
        <w:rPr>
          <w:rFonts w:ascii="Times New Roman"/>
          <w:b/>
          <w:i w:val="false"/>
          <w:color w:val="000000"/>
        </w:rPr>
        <w:t xml:space="preserve"> Единые размеры социальной помощи для отдельно взятой категории получателей к памятным датам и праздничным дням</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10202"/>
        <w:gridCol w:w="1595"/>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отдельно взятой категории получателей</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Единые размеры социальной помощи (тенге)</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приравненные по льготам и гарантиям к участникам Великой Отечественной войны: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военнослужащие Советской Армии, Военно-Морского Флота, Комитета государственной безопасности, лица рядового и </w:t>
            </w:r>
            <w:r>
              <w:br/>
            </w:r>
            <w:r>
              <w:rPr>
                <w:rFonts w:ascii="Times New Roman"/>
                <w:b w:val="false"/>
                <w:i w:val="false"/>
                <w:color w:val="000000"/>
                <w:sz w:val="20"/>
              </w:rPr>
              <w:t xml:space="preserve">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w:t>
            </w:r>
            <w:r>
              <w:br/>
            </w:r>
            <w:r>
              <w:rPr>
                <w:rFonts w:ascii="Times New Roman"/>
                <w:b w:val="false"/>
                <w:i w:val="false"/>
                <w:color w:val="000000"/>
                <w:sz w:val="20"/>
              </w:rPr>
              <w:t>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приравненные по льготам и гарантиям к инвалидам Великой Отечественной войны: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w:t>
            </w:r>
            <w:r>
              <w:br/>
            </w:r>
            <w:r>
              <w:rPr>
                <w:rFonts w:ascii="Times New Roman"/>
                <w:b w:val="false"/>
                <w:i w:val="false"/>
                <w:color w:val="000000"/>
                <w:sz w:val="20"/>
              </w:rPr>
              <w:t xml:space="preserve">государствах, в которых велись боевые </w:t>
            </w:r>
            <w:r>
              <w:br/>
            </w:r>
            <w:r>
              <w:rPr>
                <w:rFonts w:ascii="Times New Roman"/>
                <w:b w:val="false"/>
                <w:i w:val="false"/>
                <w:color w:val="000000"/>
                <w:sz w:val="20"/>
              </w:rPr>
              <w:t>действия</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лица начальствующего и рядового состава органов государственной безопасности </w:t>
            </w:r>
            <w:r>
              <w:br/>
            </w:r>
            <w:r>
              <w:rPr>
                <w:rFonts w:ascii="Times New Roman"/>
                <w:b w:val="false"/>
                <w:i w:val="false"/>
                <w:color w:val="000000"/>
                <w:sz w:val="20"/>
              </w:rPr>
              <w:t>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рабочие и служащие соответствующих категорий, обслуживающие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категории лиц, приравненных по льготам и гарантиям к участникам войны: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семьи военнослужащих погибших (умерших) при прохождении воинской службы в мирное время;</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семьи лиц, погибших при ликвидации последствий катастрофы на Чернобыльской АЭС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проработавшие (прослужившие) не менее шести месяцев с 22 июня 1941 года по 9 мая </w:t>
            </w:r>
            <w:r>
              <w:br/>
            </w:r>
            <w:r>
              <w:rPr>
                <w:rFonts w:ascii="Times New Roman"/>
                <w:b w:val="false"/>
                <w:i w:val="false"/>
                <w:color w:val="000000"/>
                <w:sz w:val="20"/>
              </w:rPr>
              <w:t>1945 года и не награжденные орденами и медалями бывшего Союза ССР за самоотверженный труд и безупречную воинскую службу в тылу в годы Великой</w:t>
            </w:r>
            <w:r>
              <w:br/>
            </w:r>
            <w:r>
              <w:rPr>
                <w:rFonts w:ascii="Times New Roman"/>
                <w:b w:val="false"/>
                <w:i w:val="false"/>
                <w:color w:val="000000"/>
                <w:sz w:val="20"/>
              </w:rPr>
              <w:t>Отечественной войны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ставшим инвалидами вследствие ядерных испытаний на испытательном ядерном полигоне</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 инвалиды до 18 лет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bookmarkStart w:name="z107" w:id="16"/>
    <w:p>
      <w:pPr>
        <w:spacing w:after="0"/>
        <w:ind w:left="0"/>
        <w:jc w:val="both"/>
      </w:pPr>
      <w:r>
        <w:rPr>
          <w:rFonts w:ascii="Times New Roman"/>
          <w:b w:val="false"/>
          <w:i w:val="false"/>
          <w:color w:val="000000"/>
          <w:sz w:val="28"/>
        </w:rPr>
        <w:t>
      Примечание: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МРП – Месячный расчетный показатель;</w:t>
      </w:r>
      <w:r>
        <w:br/>
      </w:r>
      <w:r>
        <w:rPr>
          <w:rFonts w:ascii="Times New Roman"/>
          <w:b w:val="false"/>
          <w:i w:val="false"/>
          <w:color w:val="000000"/>
          <w:sz w:val="28"/>
        </w:rPr>
        <w:t xml:space="preserve">
      </w:t>
      </w:r>
      <w:r>
        <w:rPr>
          <w:rFonts w:ascii="Times New Roman"/>
          <w:b w:val="false"/>
          <w:i w:val="false"/>
          <w:color w:val="000000"/>
          <w:sz w:val="28"/>
        </w:rPr>
        <w:t>Союз ССР – Союз Советских Социалистических Республик;</w:t>
      </w:r>
      <w:r>
        <w:br/>
      </w:r>
      <w:r>
        <w:rPr>
          <w:rFonts w:ascii="Times New Roman"/>
          <w:b w:val="false"/>
          <w:i w:val="false"/>
          <w:color w:val="000000"/>
          <w:sz w:val="28"/>
        </w:rPr>
        <w:t xml:space="preserve">
      </w:t>
      </w:r>
      <w:r>
        <w:rPr>
          <w:rFonts w:ascii="Times New Roman"/>
          <w:b w:val="false"/>
          <w:i w:val="false"/>
          <w:color w:val="000000"/>
          <w:sz w:val="28"/>
        </w:rPr>
        <w:t>Чернобыльская АЭС – Чернобыльская атомная электростанция.</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