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6463" w14:textId="9d46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19 апреля 2016 года № 2-3. Зарегистрировано Департаментом юстиции Западно-Казахстанской области 18 мая 2016 года № 4410. Утратило силу решением Жангалинского районного маслихата Западно-Казахстанской области от 3 марта 2020 года № 44-2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Жангалинского районного маслихата Западно-Казахстанской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 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Жангалинский районного маслихата от 24 декабря 2013 года № 15-4 "Об 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№ 3415, опубликованное 1 марта 2014 года в газете "Жаңарған өңір")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Жангалинского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"11) 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 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 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заявитель (претендент) – лицо, обращающееся от своего имени и от имени семьи для участия в проекте "Өрлеу".";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 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"24. 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выплата ОДП семье (лицу), имеющей среднедушевой доход ниже черты бедности,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разница между среднедушевым доходом семьи и чертой бедности, установленной в областях (городе республиканского значения, столице), финансируется за счет средств местного бюджета (по бюджетной программе 025 "Внедрение обусловленной денежной помощи по проекту "Өрлеу" подпрограмме 011 "За счет трансфертов из республиканского бюджета")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ее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Жангалинского районного маслихата (С. Успанова)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__________________М. Токжанов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 апрель 2016 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