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1cdd" w14:textId="e091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августа 2016 года № 3-6. Зарегистрировано Департаментом юстиции Западно-Казахстанской области 29 августа 2016 года № 4538. Утратило силу решением Бокейординского районного маслихата Западно-Казахстанской области от 4 марта 2020 года № 36-1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 июля 2013 года № 11-3 "Об 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за № 3335, опубликованное 30 августа 2013 года в газете "Орда жұлдызы"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 Настоящее решение вводится в действие со дня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определения размера и порядка оказания жилищной помощи малообеспеченным семьям (гражданам) в Бокейординском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 устанавливается к совокупному доходу семьи (гражданина) в размере десяти процентов,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(Хайруллин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