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ad71" w14:textId="808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мая 2016 года № 3-4. Зарегистрировано Департаментом юстиции Западно-Казахстанской области 10 июня 2016 года № 4452.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с Законами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№246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газете "Бөрлі жаршысы – Бурлинские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 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Типовых правил оказания социальной помощи, установления размеров и определения перечня отдельных категорий нуждающихся граждан",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 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 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 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 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"14) заявитель (претендент) – лицо, обращающееся от своего имени и от имени семьи для участия в проекте "Өрлеу";";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 15),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"15) ассистенты –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городе республиканского значения, столице.";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 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получателям адресной социальной помощи дополнительная выплата в размере 50 процентов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инвалидам 1 группы, пользующихся аппаратом гемодиализ, без учета доходов, в размере 50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графу четвертую дополнить подпунктом 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- 20 000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Бурлинского районного маслихата (Б.Мукашева)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25.05.2016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