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4873" w14:textId="c9e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2016 года № 2-3. Зарегистрировано Департаментом юстиции Западно-Казахстанской области 12 мая 2016 года № 4398.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в соответствии с решением Бурлинского районного маслихата Западно-Казахстанской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 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официального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А. 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 2-3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Бурлинском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Бурлинском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государственном языке вносятся изменения, текст на русском языке не меняется в соответствии с решением Бурлинского районного маслихата Западно-Казахстанской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 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демонстрации подается заявление в акимат Бурлинского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Местами проведения собраний, митингов в Бурлинском районе определить: конец проспекта Абая (возле сцены), улица Железнодорожная 139, центральный стадион в городе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Местами проведения шествий и демонстраций в Бурлинском районе определить следующие маршруты: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проспекта Абая до улицы Сырыма Датова по улице Железнодорожная в городе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сцены расположенной на проспекте Абая до улицы Железнодорожная по проспекту Абая в городе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