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6948" w14:textId="9776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2015 года № 32-3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16 февраля 2016 года № 34-3. Зарегистрировано Департаментом юстиции Западно-Казахстанской области 2 марта 2016 года № 4284. Утратило силу решением Бурлинского районного маслихата Западно-Казахстанской области от 26 января 2017 года № 12-5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декабря 2015 года №32-3 "О районном бюджете на 2016-2018 годы" (зарегистрированное в Реестре государственной регистрации нормативных правовых актов за №4237, опубликованное 26 января 2016 года в газете "Бөрлі жаршысы-Бурлинские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8 856 704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- 376 682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(использование профицита) бюджета – 376 682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54 085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934 481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503 714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2016 год в размере 54 654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8 341 399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6 178 616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2 010 667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2 010 667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8 856 704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4 348 793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3 500 666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3 213 982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912 609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-891 987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946 072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376 682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-376 682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934 481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503 714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