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7ae" w14:textId="46db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25 ноября 2014 года № 30-5 "Об утверждении Правил определения размера и порядка оказания жилищной помощи малообеспеченным семьям (гражданам) в городе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2016 года № 3-3. Зарегистрировано Департаментом юстиции Западно-Казахстанской области 16 мая 2016 года № 4407. Утратило силу решением Уральского городского маслихата Западно-Казахстанской области от 6 апреля 2021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06.04.2021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 ноября 2014 года №30-5 "Об 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№3720, опубликованное 24 декабря 2014 года в газете "Пульс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 в городе Уральск.";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и предоставление результата государственной услуги, а также документы для назначения жилищной помощи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 В случае регистрации в жилище нескольких собственников (или граждан), назначение жилищной помощи производится одному лицу (собственнику) с учетом других собственников (или граждан) в составе семьи. Если пакет документов не укомплектован полностью, жилищная помощь не назначается.";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 Возмещение расходов по оплате электроэнергии производится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четвертым,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 несоответствии числа зарегистрированных граждан по данному адресу с составом семьи, указанным в заявлении,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совокупного дохода семьи в расчетном периоде, при назначении учитывается прожиточный минимум на каждого трудоспособного.".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